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3627" w14:textId="77777777" w:rsidR="0083505E" w:rsidRDefault="0083505E" w:rsidP="0083505E">
      <w:pPr>
        <w:snapToGrid w:val="0"/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3505E">
        <w:rPr>
          <w:rFonts w:ascii="Times New Roman" w:eastAsia="宋体" w:hAnsi="Times New Roman" w:cs="Times New Roman" w:hint="eastAsia"/>
          <w:sz w:val="24"/>
        </w:rPr>
        <w:t>I</w:t>
      </w:r>
      <w:r w:rsidRPr="0083505E">
        <w:rPr>
          <w:rFonts w:ascii="Times New Roman" w:eastAsia="宋体" w:hAnsi="Times New Roman" w:cs="Times New Roman"/>
          <w:sz w:val="24"/>
        </w:rPr>
        <w:t>EEE 33</w:t>
      </w:r>
      <w:r w:rsidRPr="0083505E">
        <w:rPr>
          <w:rFonts w:ascii="Times New Roman" w:eastAsia="宋体" w:hAnsi="Times New Roman" w:cs="Times New Roman" w:hint="eastAsia"/>
          <w:sz w:val="24"/>
        </w:rPr>
        <w:t>节点配电系统的网络参数</w:t>
      </w:r>
      <w:r>
        <w:rPr>
          <w:rFonts w:ascii="Times New Roman" w:eastAsia="宋体" w:hAnsi="Times New Roman" w:cs="Times New Roman" w:hint="eastAsia"/>
          <w:sz w:val="24"/>
        </w:rPr>
        <w:t>如下所示：</w:t>
      </w:r>
    </w:p>
    <w:p w14:paraId="6EB9D34B" w14:textId="3C4A6C79" w:rsidR="0083505E" w:rsidRPr="0083505E" w:rsidRDefault="0083505E" w:rsidP="0083505E">
      <w:pPr>
        <w:snapToGrid w:val="0"/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3505E">
        <w:rPr>
          <w:rFonts w:ascii="Times New Roman" w:eastAsia="宋体" w:hAnsi="Times New Roman" w:cs="Times New Roman" w:hint="eastAsia"/>
          <w:sz w:val="24"/>
        </w:rPr>
        <w:t>I</w:t>
      </w:r>
      <w:r w:rsidRPr="0083505E">
        <w:rPr>
          <w:rFonts w:ascii="Times New Roman" w:eastAsia="宋体" w:hAnsi="Times New Roman" w:cs="Times New Roman"/>
          <w:sz w:val="24"/>
        </w:rPr>
        <w:t>EEE 33</w:t>
      </w:r>
      <w:r w:rsidRPr="0083505E">
        <w:rPr>
          <w:rFonts w:ascii="Times New Roman" w:eastAsia="宋体" w:hAnsi="Times New Roman" w:cs="Times New Roman" w:hint="eastAsia"/>
          <w:sz w:val="24"/>
        </w:rPr>
        <w:t>节点配电系统共有</w:t>
      </w:r>
      <w:r w:rsidRPr="0083505E">
        <w:rPr>
          <w:rFonts w:ascii="Times New Roman" w:eastAsia="宋体" w:hAnsi="Times New Roman" w:cs="Times New Roman" w:hint="eastAsia"/>
          <w:sz w:val="24"/>
        </w:rPr>
        <w:t>3</w:t>
      </w:r>
      <w:r w:rsidRPr="0083505E">
        <w:rPr>
          <w:rFonts w:ascii="Times New Roman" w:eastAsia="宋体" w:hAnsi="Times New Roman" w:cs="Times New Roman"/>
          <w:sz w:val="24"/>
        </w:rPr>
        <w:t>2</w:t>
      </w:r>
      <w:r w:rsidRPr="0083505E">
        <w:rPr>
          <w:rFonts w:ascii="Times New Roman" w:eastAsia="宋体" w:hAnsi="Times New Roman" w:cs="Times New Roman" w:hint="eastAsia"/>
          <w:sz w:val="24"/>
        </w:rPr>
        <w:t>个配电变压器，</w:t>
      </w:r>
      <w:r w:rsidRPr="0083505E">
        <w:rPr>
          <w:rFonts w:ascii="Times New Roman" w:eastAsia="宋体" w:hAnsi="Times New Roman" w:cs="Times New Roman" w:hint="eastAsia"/>
          <w:sz w:val="24"/>
        </w:rPr>
        <w:t>3</w:t>
      </w:r>
      <w:r w:rsidRPr="0083505E">
        <w:rPr>
          <w:rFonts w:ascii="Times New Roman" w:eastAsia="宋体" w:hAnsi="Times New Roman" w:cs="Times New Roman"/>
          <w:sz w:val="24"/>
        </w:rPr>
        <w:t>2</w:t>
      </w:r>
      <w:r w:rsidRPr="0083505E">
        <w:rPr>
          <w:rFonts w:ascii="Times New Roman" w:eastAsia="宋体" w:hAnsi="Times New Roman" w:cs="Times New Roman" w:hint="eastAsia"/>
          <w:sz w:val="24"/>
        </w:rPr>
        <w:t>条支路，其电压等级为</w:t>
      </w:r>
      <w:r w:rsidRPr="0083505E">
        <w:rPr>
          <w:rFonts w:ascii="Times New Roman" w:eastAsia="宋体" w:hAnsi="Times New Roman" w:cs="Times New Roman" w:hint="eastAsia"/>
          <w:sz w:val="24"/>
        </w:rPr>
        <w:t>1</w:t>
      </w:r>
      <w:r w:rsidRPr="0083505E">
        <w:rPr>
          <w:rFonts w:ascii="Times New Roman" w:eastAsia="宋体" w:hAnsi="Times New Roman" w:cs="Times New Roman"/>
          <w:sz w:val="24"/>
        </w:rPr>
        <w:t>2.66kV</w:t>
      </w:r>
      <w:r w:rsidRPr="0083505E">
        <w:rPr>
          <w:rFonts w:ascii="Times New Roman" w:eastAsia="宋体" w:hAnsi="Times New Roman" w:cs="Times New Roman" w:hint="eastAsia"/>
          <w:sz w:val="24"/>
        </w:rPr>
        <w:t>，功率基准值为</w:t>
      </w:r>
      <w:r w:rsidRPr="0083505E">
        <w:rPr>
          <w:rFonts w:ascii="Times New Roman" w:eastAsia="宋体" w:hAnsi="Times New Roman" w:cs="Times New Roman" w:hint="eastAsia"/>
          <w:sz w:val="24"/>
        </w:rPr>
        <w:t>1</w:t>
      </w:r>
      <w:r w:rsidRPr="0083505E">
        <w:rPr>
          <w:rFonts w:ascii="Times New Roman" w:eastAsia="宋体" w:hAnsi="Times New Roman" w:cs="Times New Roman"/>
          <w:sz w:val="24"/>
        </w:rPr>
        <w:t>00MVA</w:t>
      </w:r>
      <w:r w:rsidRPr="0083505E">
        <w:rPr>
          <w:rFonts w:ascii="Times New Roman" w:eastAsia="宋体" w:hAnsi="Times New Roman" w:cs="Times New Roman" w:hint="eastAsia"/>
          <w:sz w:val="24"/>
        </w:rPr>
        <w:t>，最大基础负荷为</w:t>
      </w:r>
      <w:r w:rsidRPr="0083505E">
        <w:rPr>
          <w:rFonts w:ascii="Times New Roman" w:eastAsia="宋体" w:hAnsi="Times New Roman" w:cs="Times New Roman" w:hint="eastAsia"/>
          <w:sz w:val="24"/>
        </w:rPr>
        <w:t>3</w:t>
      </w:r>
      <w:r w:rsidRPr="0083505E">
        <w:rPr>
          <w:rFonts w:ascii="Times New Roman" w:eastAsia="宋体" w:hAnsi="Times New Roman" w:cs="Times New Roman"/>
          <w:sz w:val="24"/>
        </w:rPr>
        <w:t>715+j2300kVA</w:t>
      </w:r>
      <w:r w:rsidRPr="0083505E">
        <w:rPr>
          <w:rFonts w:ascii="Times New Roman" w:eastAsia="宋体" w:hAnsi="Times New Roman" w:cs="Times New Roman" w:hint="eastAsia"/>
          <w:sz w:val="24"/>
        </w:rPr>
        <w:t>，节点</w:t>
      </w:r>
      <w:r w:rsidRPr="0083505E">
        <w:rPr>
          <w:rFonts w:ascii="Times New Roman" w:eastAsia="宋体" w:hAnsi="Times New Roman" w:cs="Times New Roman" w:hint="eastAsia"/>
          <w:sz w:val="24"/>
        </w:rPr>
        <w:t>0</w:t>
      </w:r>
      <w:r w:rsidRPr="0083505E">
        <w:rPr>
          <w:rFonts w:ascii="Times New Roman" w:eastAsia="宋体" w:hAnsi="Times New Roman" w:cs="Times New Roman" w:hint="eastAsia"/>
          <w:sz w:val="24"/>
        </w:rPr>
        <w:t>为平衡节点，其电压为</w:t>
      </w:r>
      <w:r w:rsidRPr="0083505E">
        <w:rPr>
          <w:rFonts w:ascii="Times New Roman" w:eastAsia="宋体" w:hAnsi="Times New Roman" w:cs="Times New Roman" w:hint="eastAsia"/>
          <w:sz w:val="24"/>
        </w:rPr>
        <w:t>1</w:t>
      </w:r>
      <w:r w:rsidRPr="0083505E">
        <w:rPr>
          <w:rFonts w:ascii="Times New Roman" w:eastAsia="宋体" w:hAnsi="Times New Roman" w:cs="Times New Roman"/>
          <w:sz w:val="24"/>
        </w:rPr>
        <w:t>.05 p.u.</w:t>
      </w:r>
      <w:r w:rsidRPr="0083505E">
        <w:rPr>
          <w:rFonts w:ascii="Times New Roman" w:eastAsia="宋体" w:hAnsi="Times New Roman" w:cs="Times New Roman" w:hint="eastAsia"/>
          <w:sz w:val="24"/>
        </w:rPr>
        <w:t>，其拓扑结构如图</w:t>
      </w:r>
      <w:r w:rsidRPr="0083505E">
        <w:rPr>
          <w:rFonts w:ascii="Times New Roman" w:eastAsia="宋体" w:hAnsi="Times New Roman" w:cs="Times New Roman"/>
          <w:sz w:val="24"/>
        </w:rPr>
        <w:t>1</w:t>
      </w:r>
      <w:r w:rsidRPr="0083505E">
        <w:rPr>
          <w:rFonts w:ascii="Times New Roman" w:eastAsia="宋体" w:hAnsi="Times New Roman" w:cs="Times New Roman" w:hint="eastAsia"/>
          <w:sz w:val="24"/>
        </w:rPr>
        <w:t>所示，线路与配变参数如表</w:t>
      </w:r>
      <w:r w:rsidRPr="0083505E">
        <w:rPr>
          <w:rFonts w:ascii="Times New Roman" w:eastAsia="宋体" w:hAnsi="Times New Roman" w:cs="Times New Roman"/>
          <w:sz w:val="24"/>
        </w:rPr>
        <w:t>1</w:t>
      </w:r>
      <w:r w:rsidRPr="0083505E">
        <w:rPr>
          <w:rFonts w:ascii="Times New Roman" w:eastAsia="宋体" w:hAnsi="Times New Roman" w:cs="Times New Roman" w:hint="eastAsia"/>
          <w:sz w:val="24"/>
        </w:rPr>
        <w:t>所示。</w:t>
      </w:r>
    </w:p>
    <w:p w14:paraId="69EBCC78" w14:textId="7F83123A" w:rsidR="0083505E" w:rsidRPr="0083505E" w:rsidRDefault="0083505E" w:rsidP="0083505E">
      <w:pPr>
        <w:snapToGrid w:val="0"/>
        <w:spacing w:line="400" w:lineRule="atLeast"/>
        <w:jc w:val="center"/>
        <w:rPr>
          <w:rFonts w:ascii="Times New Roman" w:eastAsia="楷体" w:hAnsi="Times New Roman" w:cs="Times New Roman"/>
        </w:rPr>
      </w:pPr>
      <w:r w:rsidRPr="0083505E">
        <w:rPr>
          <w:rFonts w:ascii="Times New Roman" w:eastAsia="宋体" w:hAnsi="Times New Roman" w:cs="Times New Roman"/>
          <w:sz w:val="24"/>
        </w:rPr>
        <w:object w:dxaOrig="9556" w:dyaOrig="3361" w14:anchorId="77FE3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pt;height:147.6pt" o:ole="">
            <v:imagedata r:id="rId6" o:title=""/>
          </v:shape>
          <o:OLEObject Type="Embed" ProgID="Visio.Drawing.15" ShapeID="_x0000_i1025" DrawAspect="Content" ObjectID="_1696508925" r:id="rId7"/>
        </w:object>
      </w:r>
      <w:r w:rsidRPr="0083505E">
        <w:rPr>
          <w:rFonts w:ascii="Times New Roman" w:eastAsia="楷体" w:hAnsi="Times New Roman" w:cs="Times New Roman" w:hint="eastAsia"/>
        </w:rPr>
        <w:t>图</w:t>
      </w:r>
      <w:r w:rsidRPr="0083505E">
        <w:rPr>
          <w:rFonts w:ascii="Times New Roman" w:eastAsia="楷体" w:hAnsi="Times New Roman" w:cs="Times New Roman"/>
        </w:rPr>
        <w:t>1 IEEE 33</w:t>
      </w:r>
      <w:r w:rsidRPr="0083505E">
        <w:rPr>
          <w:rFonts w:ascii="Times New Roman" w:eastAsia="楷体" w:hAnsi="Times New Roman" w:cs="Times New Roman" w:hint="eastAsia"/>
        </w:rPr>
        <w:t>节点配电系统拓扑结构</w:t>
      </w:r>
    </w:p>
    <w:p w14:paraId="16100AE9" w14:textId="04E1F8E9" w:rsidR="0083505E" w:rsidRPr="0083505E" w:rsidRDefault="0083505E" w:rsidP="0083505E">
      <w:pPr>
        <w:autoSpaceDE w:val="0"/>
        <w:autoSpaceDN w:val="0"/>
        <w:adjustRightInd w:val="0"/>
        <w:snapToGrid w:val="0"/>
        <w:spacing w:beforeLines="50" w:before="156" w:line="400" w:lineRule="atLeast"/>
        <w:jc w:val="center"/>
        <w:rPr>
          <w:rFonts w:ascii="Times New Roman" w:eastAsia="楷体" w:hAnsi="Times New Roman" w:cs="Times New Roman"/>
          <w:szCs w:val="18"/>
        </w:rPr>
      </w:pPr>
      <w:r w:rsidRPr="0083505E">
        <w:rPr>
          <w:rFonts w:ascii="Times New Roman" w:eastAsia="楷体" w:hAnsi="Times New Roman" w:cs="Times New Roman" w:hint="eastAsia"/>
          <w:szCs w:val="18"/>
        </w:rPr>
        <w:t>表</w:t>
      </w:r>
      <w:r w:rsidRPr="0083505E">
        <w:rPr>
          <w:rFonts w:ascii="Times New Roman" w:eastAsia="楷体" w:hAnsi="Times New Roman" w:cs="Times New Roman"/>
          <w:szCs w:val="18"/>
        </w:rPr>
        <w:t xml:space="preserve">1 </w:t>
      </w:r>
      <w:r w:rsidRPr="0083505E">
        <w:rPr>
          <w:rFonts w:ascii="Times New Roman" w:eastAsia="楷体" w:hAnsi="Times New Roman" w:cs="Times New Roman" w:hint="eastAsia"/>
          <w:szCs w:val="18"/>
        </w:rPr>
        <w:t>I</w:t>
      </w:r>
      <w:r w:rsidRPr="0083505E">
        <w:rPr>
          <w:rFonts w:ascii="Times New Roman" w:eastAsia="楷体" w:hAnsi="Times New Roman" w:cs="Times New Roman"/>
          <w:szCs w:val="18"/>
        </w:rPr>
        <w:t>EEE 33</w:t>
      </w:r>
      <w:r w:rsidRPr="0083505E">
        <w:rPr>
          <w:rFonts w:ascii="Times New Roman" w:eastAsia="楷体" w:hAnsi="Times New Roman" w:cs="Times New Roman" w:hint="eastAsia"/>
          <w:szCs w:val="18"/>
        </w:rPr>
        <w:t>节点配电系统参数</w:t>
      </w:r>
    </w:p>
    <w:tbl>
      <w:tblPr>
        <w:tblW w:w="5256" w:type="pct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559"/>
        <w:gridCol w:w="992"/>
        <w:gridCol w:w="850"/>
        <w:gridCol w:w="852"/>
        <w:gridCol w:w="1626"/>
        <w:gridCol w:w="1151"/>
      </w:tblGrid>
      <w:tr w:rsidR="00B65100" w:rsidRPr="0083505E" w14:paraId="1019A53B" w14:textId="77777777" w:rsidTr="00B65100">
        <w:trPr>
          <w:trHeight w:val="383"/>
          <w:jc w:val="center"/>
        </w:trPr>
        <w:tc>
          <w:tcPr>
            <w:tcW w:w="487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5508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节点</w:t>
            </w:r>
            <w:r w:rsidRPr="0083505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i</w:t>
            </w:r>
          </w:p>
        </w:tc>
        <w:tc>
          <w:tcPr>
            <w:tcW w:w="487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B2DA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节点</w:t>
            </w: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83505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j</w:t>
            </w:r>
          </w:p>
        </w:tc>
        <w:tc>
          <w:tcPr>
            <w:tcW w:w="893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2FB6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阻抗</w:t>
            </w: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(Ω)</w:t>
            </w:r>
          </w:p>
        </w:tc>
        <w:tc>
          <w:tcPr>
            <w:tcW w:w="568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2848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负荷</w:t>
            </w:r>
            <w:r w:rsidRPr="0083505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(kVA)</w:t>
            </w:r>
          </w:p>
        </w:tc>
        <w:tc>
          <w:tcPr>
            <w:tcW w:w="487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152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节点</w:t>
            </w:r>
            <w:r w:rsidRPr="0083505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i</w:t>
            </w:r>
          </w:p>
        </w:tc>
        <w:tc>
          <w:tcPr>
            <w:tcW w:w="488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EEC1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节点</w:t>
            </w:r>
            <w:r w:rsidRPr="0083505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j</w:t>
            </w:r>
          </w:p>
        </w:tc>
        <w:tc>
          <w:tcPr>
            <w:tcW w:w="931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3283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阻抗</w:t>
            </w: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(Ω)</w:t>
            </w:r>
          </w:p>
        </w:tc>
        <w:tc>
          <w:tcPr>
            <w:tcW w:w="659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A19C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负荷</w:t>
            </w:r>
            <w:r w:rsidRPr="0083505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(kVA)</w:t>
            </w:r>
          </w:p>
        </w:tc>
      </w:tr>
      <w:tr w:rsidR="00B65100" w:rsidRPr="0083505E" w14:paraId="58A5AB02" w14:textId="77777777" w:rsidTr="00B65100">
        <w:trPr>
          <w:trHeight w:val="383"/>
          <w:jc w:val="center"/>
        </w:trPr>
        <w:tc>
          <w:tcPr>
            <w:tcW w:w="48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8DD1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8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6C68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9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B7A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0.0922+j0.047</w:t>
            </w:r>
          </w:p>
        </w:tc>
        <w:tc>
          <w:tcPr>
            <w:tcW w:w="56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8F9D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100+j60</w:t>
            </w:r>
          </w:p>
        </w:tc>
        <w:tc>
          <w:tcPr>
            <w:tcW w:w="48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483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4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1E3A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93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40C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0.3720+j0.5740</w:t>
            </w:r>
          </w:p>
        </w:tc>
        <w:tc>
          <w:tcPr>
            <w:tcW w:w="65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FF58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90+j40</w:t>
            </w:r>
          </w:p>
        </w:tc>
      </w:tr>
      <w:tr w:rsidR="00B65100" w:rsidRPr="0083505E" w14:paraId="1EC112C0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669E55F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63552106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53E0CEC7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0.4930+j0.2511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72697BD6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90+j40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53C0AEE3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20214E8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44E8C4F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0.1640+j0.1565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30D9633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90+j40</w:t>
            </w:r>
          </w:p>
        </w:tc>
      </w:tr>
      <w:tr w:rsidR="00B65100" w:rsidRPr="0083505E" w14:paraId="1CD38EBA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6FF8FF5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3E682078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3BB2654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0.3660+j0.1864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45E310E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120+j80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330D5BA5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28192F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5FF01F9D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1.5042+j1.3554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19F9BCFA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90+j40</w:t>
            </w:r>
          </w:p>
        </w:tc>
      </w:tr>
      <w:tr w:rsidR="00B65100" w:rsidRPr="0083505E" w14:paraId="2EDB5AED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7B17291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429162E7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5E8C0D42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0.3811+j0.1941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3DE598E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60+j30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2C27E6C2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1CC583A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676161F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0.4095+j0.4784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1DF72F3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90+j40</w:t>
            </w:r>
          </w:p>
        </w:tc>
      </w:tr>
      <w:tr w:rsidR="00B65100" w:rsidRPr="0083505E" w14:paraId="544BB66D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303BF8EF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07C9C391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626043E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0.8190+j0.7070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2218DD0A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60+j20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2EE49B5B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328B9EB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1C71274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0.7089+j0.9373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3BFC2CB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90+j40</w:t>
            </w:r>
          </w:p>
        </w:tc>
      </w:tr>
      <w:tr w:rsidR="00B65100" w:rsidRPr="0083505E" w14:paraId="6D3AFBA2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77A266E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2C52E76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0383ACCA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0.1872+j0.6188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6D888378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200+j100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2928746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005625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399B5B4F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0.4512+j0.3083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180AB128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90+j50</w:t>
            </w:r>
          </w:p>
        </w:tc>
      </w:tr>
      <w:tr w:rsidR="00B65100" w:rsidRPr="0083505E" w14:paraId="1F9F2E13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0AD4673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1188A271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41CC8D63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0.7114+j0.2351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5F58DB9D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200+j100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6EEE0F4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DCC9FDC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6E1D9402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0.8980+j0.7091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7FC40FCD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420+j200</w:t>
            </w:r>
          </w:p>
        </w:tc>
      </w:tr>
      <w:tr w:rsidR="00B65100" w:rsidRPr="0083505E" w14:paraId="24311825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38B75975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6CEFAD13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41CFAE5C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1.0300+j0.7400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5760CE05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60+j20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37CC846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C008DE1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7C4FD37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0.8960+j0.7011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1D71720D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420+j200</w:t>
            </w:r>
          </w:p>
        </w:tc>
      </w:tr>
      <w:tr w:rsidR="00B65100" w:rsidRPr="0083505E" w14:paraId="0EC60758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0A77F87F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3784C45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7B6C9A16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1.0440+j0.7400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10603A7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60+j20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56AF1C6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6E07D7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3D3A425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0.2030+j0.1034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7F0F7345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60+j25</w:t>
            </w:r>
          </w:p>
        </w:tc>
      </w:tr>
      <w:tr w:rsidR="00B65100" w:rsidRPr="0083505E" w14:paraId="20307090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5E147663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520E8F6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139F46CC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0.1966+j0.0650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606BA951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45+j30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1D4B84E2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535A0A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256001C1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0.2842+j0.1447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6F3004A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60+j25</w:t>
            </w:r>
          </w:p>
        </w:tc>
      </w:tr>
      <w:tr w:rsidR="00B65100" w:rsidRPr="0083505E" w14:paraId="1F4A1257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7D5B06C5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281FB831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63E9F6C2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0.3744+j0.1238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21AC4AD8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60+j35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69BFF631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045498B6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3C73289A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1.0590+j0.9337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28E9756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60+j20</w:t>
            </w:r>
          </w:p>
        </w:tc>
      </w:tr>
      <w:tr w:rsidR="00B65100" w:rsidRPr="0083505E" w14:paraId="5D04AB62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77AE5B3C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76EEFF82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49CD2206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1.4680+j1.1550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5D9F2D8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60+j35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3EA161DD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5034375F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7E3D1A6A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0.8042+j0.7006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092B4BB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120+j70</w:t>
            </w:r>
          </w:p>
        </w:tc>
      </w:tr>
      <w:tr w:rsidR="00B65100" w:rsidRPr="0083505E" w14:paraId="714CB697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172FAAC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1AB6E4B7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75710D3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0.5416+j0.7129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0D14841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120+j80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671C5E77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660DB97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0CD4F9F7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0.5075+j0.2585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61861E7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200+j600</w:t>
            </w:r>
          </w:p>
        </w:tc>
      </w:tr>
      <w:tr w:rsidR="00B65100" w:rsidRPr="0083505E" w14:paraId="59CADF30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2705B17F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20772BA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16D3842F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0.5910+j0.5260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4B82CDF9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60+j10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7424AD8F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E233A9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688A8AA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0.9744+j0.9630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25F597BC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150+j70</w:t>
            </w:r>
          </w:p>
        </w:tc>
      </w:tr>
      <w:tr w:rsidR="00B65100" w:rsidRPr="0083505E" w14:paraId="2FEA1DC6" w14:textId="77777777" w:rsidTr="00B65100">
        <w:trPr>
          <w:trHeight w:val="383"/>
          <w:jc w:val="center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56E110C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134C6733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751FD402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0.7463+j0.5450</w:t>
            </w:r>
          </w:p>
        </w:tc>
        <w:tc>
          <w:tcPr>
            <w:tcW w:w="568" w:type="pct"/>
            <w:shd w:val="clear" w:color="auto" w:fill="auto"/>
            <w:noWrap/>
            <w:vAlign w:val="center"/>
            <w:hideMark/>
          </w:tcPr>
          <w:p w14:paraId="611551AD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60+j20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09EB4AEB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22A5D085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4E3D4C2B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0.3105+j0.3619</w:t>
            </w:r>
          </w:p>
        </w:tc>
        <w:tc>
          <w:tcPr>
            <w:tcW w:w="659" w:type="pct"/>
            <w:shd w:val="clear" w:color="auto" w:fill="auto"/>
            <w:noWrap/>
            <w:vAlign w:val="center"/>
            <w:hideMark/>
          </w:tcPr>
          <w:p w14:paraId="209FDCE6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210+j100</w:t>
            </w:r>
          </w:p>
        </w:tc>
      </w:tr>
      <w:tr w:rsidR="00B65100" w:rsidRPr="0083505E" w14:paraId="37B6365F" w14:textId="77777777" w:rsidTr="00B65100">
        <w:trPr>
          <w:trHeight w:val="383"/>
          <w:jc w:val="center"/>
        </w:trPr>
        <w:tc>
          <w:tcPr>
            <w:tcW w:w="487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513F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487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AC45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893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A2102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1.2890+j1.7210</w:t>
            </w:r>
          </w:p>
        </w:tc>
        <w:tc>
          <w:tcPr>
            <w:tcW w:w="568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10B70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60+j20</w:t>
            </w:r>
          </w:p>
        </w:tc>
        <w:tc>
          <w:tcPr>
            <w:tcW w:w="487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0ACF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488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955EE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931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25424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0.3410+j0.5362</w:t>
            </w:r>
          </w:p>
        </w:tc>
        <w:tc>
          <w:tcPr>
            <w:tcW w:w="659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2CA43" w14:textId="77777777" w:rsidR="0083505E" w:rsidRPr="0083505E" w:rsidRDefault="0083505E" w:rsidP="0083505E">
            <w:pPr>
              <w:widowControl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60+j40</w:t>
            </w:r>
          </w:p>
        </w:tc>
      </w:tr>
    </w:tbl>
    <w:p w14:paraId="05A1636D" w14:textId="119B7A9F" w:rsidR="0083505E" w:rsidRPr="0083505E" w:rsidRDefault="0083505E" w:rsidP="0083505E">
      <w:pPr>
        <w:snapToGrid w:val="0"/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3505E">
        <w:rPr>
          <w:rFonts w:ascii="Times New Roman" w:eastAsia="宋体" w:hAnsi="Times New Roman" w:cs="Times New Roman" w:hint="eastAsia"/>
          <w:sz w:val="24"/>
        </w:rPr>
        <w:t>配电网的基础负荷曲线如图</w:t>
      </w:r>
      <w:r>
        <w:rPr>
          <w:rFonts w:ascii="Times New Roman" w:eastAsia="宋体" w:hAnsi="Times New Roman" w:cs="Times New Roman"/>
          <w:sz w:val="24"/>
        </w:rPr>
        <w:t>2</w:t>
      </w:r>
      <w:r w:rsidRPr="0083505E">
        <w:rPr>
          <w:rFonts w:ascii="Times New Roman" w:eastAsia="宋体" w:hAnsi="Times New Roman" w:cs="Times New Roman" w:hint="eastAsia"/>
          <w:sz w:val="24"/>
        </w:rPr>
        <w:t>所示，其中时段</w:t>
      </w:r>
      <w:r w:rsidRPr="0083505E">
        <w:rPr>
          <w:rFonts w:ascii="Times New Roman" w:eastAsia="宋体" w:hAnsi="Times New Roman" w:cs="Times New Roman" w:hint="eastAsia"/>
          <w:sz w:val="24"/>
        </w:rPr>
        <w:t>1</w:t>
      </w:r>
      <w:r w:rsidRPr="0083505E">
        <w:rPr>
          <w:rFonts w:ascii="Times New Roman" w:eastAsia="宋体" w:hAnsi="Times New Roman" w:cs="Times New Roman" w:hint="eastAsia"/>
          <w:sz w:val="24"/>
        </w:rPr>
        <w:t>代表</w:t>
      </w:r>
      <w:r w:rsidRPr="0083505E">
        <w:rPr>
          <w:rFonts w:ascii="Times New Roman" w:eastAsia="宋体" w:hAnsi="Times New Roman" w:cs="Times New Roman" w:hint="eastAsia"/>
          <w:sz w:val="24"/>
        </w:rPr>
        <w:t>0</w:t>
      </w:r>
      <w:r w:rsidRPr="0083505E">
        <w:rPr>
          <w:rFonts w:ascii="Times New Roman" w:eastAsia="宋体" w:hAnsi="Times New Roman" w:cs="Times New Roman"/>
          <w:sz w:val="24"/>
        </w:rPr>
        <w:t>0:00-01:00</w:t>
      </w:r>
      <w:r w:rsidRPr="0083505E">
        <w:rPr>
          <w:rFonts w:ascii="Times New Roman" w:eastAsia="宋体" w:hAnsi="Times New Roman" w:cs="Times New Roman" w:hint="eastAsia"/>
          <w:sz w:val="24"/>
        </w:rPr>
        <w:t>。</w:t>
      </w:r>
    </w:p>
    <w:p w14:paraId="332C651F" w14:textId="57A3F276" w:rsidR="0083505E" w:rsidRDefault="0083505E" w:rsidP="0083505E">
      <w:pPr>
        <w:snapToGrid w:val="0"/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3505E">
        <w:rPr>
          <w:rFonts w:ascii="Times New Roman" w:eastAsia="宋体" w:hAnsi="Times New Roman" w:cs="Times New Roman" w:hint="eastAsia"/>
          <w:sz w:val="24"/>
        </w:rPr>
        <w:t>本文在</w:t>
      </w:r>
      <w:r w:rsidRPr="0083505E">
        <w:rPr>
          <w:rFonts w:ascii="Times New Roman" w:eastAsia="宋体" w:hAnsi="Times New Roman" w:cs="Times New Roman" w:hint="eastAsia"/>
          <w:sz w:val="24"/>
        </w:rPr>
        <w:t>I</w:t>
      </w:r>
      <w:r w:rsidRPr="0083505E">
        <w:rPr>
          <w:rFonts w:ascii="Times New Roman" w:eastAsia="宋体" w:hAnsi="Times New Roman" w:cs="Times New Roman"/>
          <w:sz w:val="24"/>
        </w:rPr>
        <w:t>EEE33</w:t>
      </w:r>
      <w:r w:rsidRPr="0083505E">
        <w:rPr>
          <w:rFonts w:ascii="Times New Roman" w:eastAsia="宋体" w:hAnsi="Times New Roman" w:cs="Times New Roman" w:hint="eastAsia"/>
          <w:sz w:val="24"/>
        </w:rPr>
        <w:t>节点配电系统的基础上接入了</w:t>
      </w:r>
      <w:r>
        <w:rPr>
          <w:rFonts w:ascii="Times New Roman" w:eastAsia="宋体" w:hAnsi="Times New Roman" w:cs="Times New Roman"/>
          <w:sz w:val="24"/>
        </w:rPr>
        <w:t>1</w:t>
      </w:r>
      <w:r w:rsidRPr="0083505E">
        <w:rPr>
          <w:rFonts w:ascii="Times New Roman" w:eastAsia="宋体" w:hAnsi="Times New Roman" w:cs="Times New Roman" w:hint="eastAsia"/>
          <w:sz w:val="24"/>
        </w:rPr>
        <w:t>个电源和</w:t>
      </w:r>
      <w:r w:rsidRPr="0083505E">
        <w:rPr>
          <w:rFonts w:ascii="Times New Roman" w:eastAsia="宋体" w:hAnsi="Times New Roman" w:cs="Times New Roman" w:hint="eastAsia"/>
          <w:sz w:val="24"/>
        </w:rPr>
        <w:t>1</w:t>
      </w:r>
      <w:r w:rsidRPr="0083505E">
        <w:rPr>
          <w:rFonts w:ascii="Times New Roman" w:eastAsia="宋体" w:hAnsi="Times New Roman" w:cs="Times New Roman" w:hint="eastAsia"/>
          <w:sz w:val="24"/>
        </w:rPr>
        <w:t>个电力零售商，</w:t>
      </w:r>
      <w:r w:rsidRPr="0083505E">
        <w:rPr>
          <w:rFonts w:ascii="Times New Roman" w:eastAsia="宋体" w:hAnsi="Times New Roman" w:cs="Times New Roman" w:hint="eastAsia"/>
          <w:sz w:val="24"/>
        </w:rPr>
        <w:lastRenderedPageBreak/>
        <w:t>接入位置如图</w:t>
      </w:r>
      <w:r>
        <w:rPr>
          <w:rFonts w:ascii="Times New Roman" w:eastAsia="宋体" w:hAnsi="Times New Roman" w:cs="Times New Roman"/>
          <w:sz w:val="24"/>
        </w:rPr>
        <w:t>3</w:t>
      </w:r>
      <w:r w:rsidRPr="0083505E">
        <w:rPr>
          <w:rFonts w:ascii="Times New Roman" w:eastAsia="宋体" w:hAnsi="Times New Roman" w:cs="Times New Roman" w:hint="eastAsia"/>
          <w:sz w:val="24"/>
        </w:rPr>
        <w:t>所示，其中</w:t>
      </w:r>
      <w:r w:rsidRPr="0083505E">
        <w:rPr>
          <w:rFonts w:ascii="Times New Roman" w:eastAsia="宋体" w:hAnsi="Times New Roman" w:cs="Times New Roman" w:hint="eastAsia"/>
          <w:sz w:val="24"/>
        </w:rPr>
        <w:t>G</w:t>
      </w:r>
      <w:r w:rsidRPr="0083505E">
        <w:rPr>
          <w:rFonts w:ascii="Times New Roman" w:eastAsia="宋体" w:hAnsi="Times New Roman" w:cs="Times New Roman"/>
          <w:sz w:val="24"/>
        </w:rPr>
        <w:t>1</w:t>
      </w:r>
      <w:r w:rsidRPr="0083505E">
        <w:rPr>
          <w:rFonts w:ascii="Times New Roman" w:eastAsia="宋体" w:hAnsi="Times New Roman" w:cs="Times New Roman" w:hint="eastAsia"/>
          <w:sz w:val="24"/>
        </w:rPr>
        <w:t>代表电力批发市场，其日前基础电价如表</w:t>
      </w:r>
      <w:r>
        <w:rPr>
          <w:rFonts w:ascii="Times New Roman" w:eastAsia="宋体" w:hAnsi="Times New Roman" w:cs="Times New Roman"/>
          <w:sz w:val="24"/>
        </w:rPr>
        <w:t>2</w:t>
      </w:r>
      <w:r w:rsidRPr="0083505E">
        <w:rPr>
          <w:rFonts w:ascii="Times New Roman" w:eastAsia="宋体" w:hAnsi="Times New Roman" w:cs="Times New Roman" w:hint="eastAsia"/>
          <w:sz w:val="24"/>
        </w:rPr>
        <w:t>所示，另一方面，为了考虑配电网对上级批发市场出清价格的影响，本文利用一次函数</w:t>
      </w:r>
      <w:r w:rsidRPr="0083505E">
        <w:rPr>
          <w:rFonts w:ascii="Times New Roman" w:eastAsia="宋体" w:hAnsi="Times New Roman" w:cs="Times New Roman"/>
          <w:position w:val="-16"/>
          <w:sz w:val="24"/>
        </w:rPr>
        <w:object w:dxaOrig="3180" w:dyaOrig="440" w14:anchorId="634B8D58">
          <v:shape id="_x0000_i1026" type="#_x0000_t75" style="width:159pt;height:22.8pt" o:ole="">
            <v:imagedata r:id="rId8" o:title=""/>
          </v:shape>
          <o:OLEObject Type="Embed" ProgID="Equation.DSMT4" ShapeID="_x0000_i1026" DrawAspect="Content" ObjectID="_1696508926" r:id="rId9"/>
        </w:object>
      </w:r>
      <w:r w:rsidRPr="0083505E">
        <w:rPr>
          <w:rFonts w:ascii="Times New Roman" w:eastAsia="宋体" w:hAnsi="Times New Roman" w:cs="Times New Roman" w:hint="eastAsia"/>
          <w:sz w:val="24"/>
        </w:rPr>
        <w:t>拟合配电网电能计划与批发市场出清价格的关系，其中</w:t>
      </w:r>
      <w:r w:rsidRPr="0083505E">
        <w:rPr>
          <w:rFonts w:ascii="Times New Roman" w:eastAsia="宋体" w:hAnsi="Times New Roman" w:cs="Times New Roman"/>
          <w:position w:val="-14"/>
          <w:sz w:val="24"/>
        </w:rPr>
        <w:object w:dxaOrig="499" w:dyaOrig="380" w14:anchorId="647A5DEE">
          <v:shape id="_x0000_i1027" type="#_x0000_t75" style="width:25.2pt;height:19.2pt" o:ole="">
            <v:imagedata r:id="rId10" o:title=""/>
          </v:shape>
          <o:OLEObject Type="Embed" ProgID="Equation.DSMT4" ShapeID="_x0000_i1027" DrawAspect="Content" ObjectID="_1696508927" r:id="rId11"/>
        </w:object>
      </w:r>
      <w:r w:rsidRPr="0083505E">
        <w:rPr>
          <w:rFonts w:ascii="Times New Roman" w:eastAsia="宋体" w:hAnsi="Times New Roman" w:cs="Times New Roman" w:hint="eastAsia"/>
          <w:sz w:val="24"/>
        </w:rPr>
        <w:t>即为表</w:t>
      </w:r>
      <w:r>
        <w:rPr>
          <w:rFonts w:ascii="Times New Roman" w:eastAsia="宋体" w:hAnsi="Times New Roman" w:cs="Times New Roman"/>
          <w:sz w:val="24"/>
        </w:rPr>
        <w:t>2</w:t>
      </w:r>
      <w:r w:rsidRPr="0083505E">
        <w:rPr>
          <w:rFonts w:ascii="Times New Roman" w:eastAsia="宋体" w:hAnsi="Times New Roman" w:cs="Times New Roman" w:hint="eastAsia"/>
          <w:sz w:val="24"/>
        </w:rPr>
        <w:t>所示的基础电价，</w:t>
      </w:r>
      <w:r w:rsidRPr="0083505E">
        <w:rPr>
          <w:rFonts w:ascii="Times New Roman" w:eastAsia="宋体" w:hAnsi="Times New Roman" w:cs="Times New Roman"/>
          <w:position w:val="-14"/>
          <w:sz w:val="24"/>
        </w:rPr>
        <w:object w:dxaOrig="600" w:dyaOrig="380" w14:anchorId="4572620E">
          <v:shape id="_x0000_i1028" type="#_x0000_t75" style="width:30pt;height:19.2pt" o:ole="">
            <v:imagedata r:id="rId12" o:title=""/>
          </v:shape>
          <o:OLEObject Type="Embed" ProgID="Equation.DSMT4" ShapeID="_x0000_i1028" DrawAspect="Content" ObjectID="_1696508928" r:id="rId13"/>
        </w:object>
      </w:r>
      <w:r w:rsidRPr="0083505E">
        <w:rPr>
          <w:rFonts w:ascii="Times New Roman" w:eastAsia="宋体" w:hAnsi="Times New Roman" w:cs="Times New Roman" w:hint="eastAsia"/>
          <w:sz w:val="24"/>
        </w:rPr>
        <w:t>为功率基准值，</w:t>
      </w:r>
      <w:r w:rsidRPr="0083505E">
        <w:rPr>
          <w:rFonts w:ascii="Times New Roman" w:eastAsia="宋体" w:hAnsi="Times New Roman" w:cs="Times New Roman"/>
          <w:position w:val="-14"/>
          <w:sz w:val="24"/>
        </w:rPr>
        <w:object w:dxaOrig="420" w:dyaOrig="380" w14:anchorId="502890D2">
          <v:shape id="_x0000_i1029" type="#_x0000_t75" style="width:21pt;height:19.2pt" o:ole="">
            <v:imagedata r:id="rId14" o:title=""/>
          </v:shape>
          <o:OLEObject Type="Embed" ProgID="Equation.DSMT4" ShapeID="_x0000_i1029" DrawAspect="Content" ObjectID="_1696508929" r:id="rId15"/>
        </w:object>
      </w:r>
      <w:r w:rsidRPr="0083505E">
        <w:rPr>
          <w:rFonts w:ascii="Times New Roman" w:eastAsia="宋体" w:hAnsi="Times New Roman" w:cs="Times New Roman" w:hint="eastAsia"/>
          <w:sz w:val="24"/>
        </w:rPr>
        <w:t>为价格敏感系数，本文令其恒为</w:t>
      </w:r>
      <w:r w:rsidRPr="0083505E">
        <w:rPr>
          <w:rFonts w:ascii="Times New Roman" w:eastAsia="宋体" w:hAnsi="Times New Roman" w:cs="Times New Roman" w:hint="eastAsia"/>
          <w:sz w:val="24"/>
        </w:rPr>
        <w:t>0</w:t>
      </w:r>
      <w:r w:rsidRPr="0083505E">
        <w:rPr>
          <w:rFonts w:ascii="Times New Roman" w:eastAsia="宋体" w:hAnsi="Times New Roman" w:cs="Times New Roman"/>
          <w:sz w:val="24"/>
        </w:rPr>
        <w:t>.00008</w:t>
      </w:r>
      <w:r w:rsidRPr="0083505E">
        <w:rPr>
          <w:rFonts w:ascii="Times New Roman" w:eastAsia="宋体" w:hAnsi="Times New Roman" w:cs="Times New Roman" w:hint="eastAsia"/>
          <w:sz w:val="24"/>
        </w:rPr>
        <w:t>元</w:t>
      </w:r>
      <w:r w:rsidRPr="0083505E">
        <w:rPr>
          <w:rFonts w:ascii="Times New Roman" w:eastAsia="宋体" w:hAnsi="Times New Roman" w:cs="Times New Roman" w:hint="eastAsia"/>
          <w:sz w:val="24"/>
        </w:rPr>
        <w:t>/</w:t>
      </w:r>
      <w:r w:rsidRPr="0083505E">
        <w:rPr>
          <w:rFonts w:ascii="Times New Roman" w:eastAsia="宋体" w:hAnsi="Times New Roman" w:cs="Times New Roman"/>
          <w:sz w:val="24"/>
        </w:rPr>
        <w:t>kWh</w:t>
      </w:r>
      <w:r w:rsidRPr="0083505E">
        <w:rPr>
          <w:rFonts w:ascii="Times New Roman" w:eastAsia="宋体" w:hAnsi="Times New Roman" w:cs="Times New Roman"/>
          <w:sz w:val="24"/>
          <w:vertAlign w:val="superscript"/>
        </w:rPr>
        <w:t>2</w:t>
      </w:r>
      <w:r w:rsidRPr="0083505E">
        <w:rPr>
          <w:rFonts w:ascii="Times New Roman" w:eastAsia="宋体" w:hAnsi="Times New Roman" w:cs="Times New Roman" w:hint="eastAsia"/>
          <w:sz w:val="24"/>
        </w:rPr>
        <w:t>。</w:t>
      </w:r>
    </w:p>
    <w:p w14:paraId="4DAA2C89" w14:textId="77777777" w:rsidR="0083505E" w:rsidRPr="0083505E" w:rsidRDefault="0083505E" w:rsidP="0083505E">
      <w:pPr>
        <w:snapToGrid w:val="0"/>
        <w:spacing w:line="400" w:lineRule="atLeast"/>
        <w:jc w:val="center"/>
        <w:rPr>
          <w:rFonts w:ascii="Times New Roman" w:eastAsia="宋体" w:hAnsi="Times New Roman" w:cs="Times New Roman"/>
          <w:sz w:val="24"/>
        </w:rPr>
      </w:pPr>
      <w:r w:rsidRPr="0083505E">
        <w:rPr>
          <w:rFonts w:ascii="Times New Roman" w:eastAsia="宋体" w:hAnsi="Times New Roman" w:cs="Times New Roman"/>
          <w:sz w:val="24"/>
        </w:rPr>
        <w:object w:dxaOrig="6015" w:dyaOrig="2535" w14:anchorId="64C3FC12">
          <v:shape id="_x0000_i1030" type="#_x0000_t75" style="width:300.6pt;height:128.4pt" o:ole="">
            <v:imagedata r:id="rId16" o:title=""/>
          </v:shape>
          <o:OLEObject Type="Embed" ProgID="Visio.Drawing.15" ShapeID="_x0000_i1030" DrawAspect="Content" ObjectID="_1696508930" r:id="rId17"/>
        </w:object>
      </w:r>
    </w:p>
    <w:p w14:paraId="147B5020" w14:textId="77777777" w:rsidR="0083505E" w:rsidRPr="0083505E" w:rsidRDefault="0083505E" w:rsidP="0083505E">
      <w:pPr>
        <w:snapToGrid w:val="0"/>
        <w:spacing w:line="400" w:lineRule="atLeast"/>
        <w:jc w:val="center"/>
        <w:rPr>
          <w:rFonts w:ascii="Times New Roman" w:eastAsia="楷体" w:hAnsi="Times New Roman" w:cs="Times New Roman"/>
        </w:rPr>
      </w:pPr>
      <w:r w:rsidRPr="0083505E">
        <w:rPr>
          <w:rFonts w:ascii="Times New Roman" w:eastAsia="楷体" w:hAnsi="Times New Roman" w:cs="Times New Roman" w:hint="eastAsia"/>
        </w:rPr>
        <w:t>图</w:t>
      </w:r>
      <w:r>
        <w:rPr>
          <w:rFonts w:ascii="Times New Roman" w:eastAsia="楷体" w:hAnsi="Times New Roman" w:cs="Times New Roman"/>
        </w:rPr>
        <w:t>2</w:t>
      </w:r>
      <w:r w:rsidRPr="0083505E">
        <w:rPr>
          <w:rFonts w:ascii="Times New Roman" w:eastAsia="楷体" w:hAnsi="Times New Roman" w:cs="Times New Roman"/>
        </w:rPr>
        <w:t xml:space="preserve"> </w:t>
      </w:r>
      <w:r w:rsidRPr="0083505E">
        <w:rPr>
          <w:rFonts w:ascii="Times New Roman" w:eastAsia="楷体" w:hAnsi="Times New Roman" w:cs="Times New Roman" w:hint="eastAsia"/>
        </w:rPr>
        <w:t>配电网的负荷曲线</w:t>
      </w:r>
    </w:p>
    <w:p w14:paraId="4930235D" w14:textId="57657AC3" w:rsidR="0083505E" w:rsidRPr="0083505E" w:rsidRDefault="0083505E" w:rsidP="0083505E">
      <w:pPr>
        <w:snapToGrid w:val="0"/>
        <w:spacing w:line="400" w:lineRule="atLeast"/>
        <w:jc w:val="center"/>
        <w:rPr>
          <w:rFonts w:ascii="Times New Roman" w:eastAsia="宋体" w:hAnsi="Times New Roman" w:cs="Times New Roman"/>
          <w:sz w:val="24"/>
        </w:rPr>
      </w:pPr>
      <w:r w:rsidRPr="0083505E">
        <w:rPr>
          <w:rFonts w:ascii="Times New Roman" w:eastAsia="宋体" w:hAnsi="Times New Roman" w:cs="Times New Roman"/>
          <w:sz w:val="24"/>
        </w:rPr>
        <w:object w:dxaOrig="9588" w:dyaOrig="3385" w14:anchorId="3F48AB0B">
          <v:shape id="_x0000_i1031" type="#_x0000_t75" style="width:301.8pt;height:105pt" o:ole="">
            <v:imagedata r:id="rId18" o:title=""/>
          </v:shape>
          <o:OLEObject Type="Embed" ProgID="Visio.Drawing.15" ShapeID="_x0000_i1031" DrawAspect="Content" ObjectID="_1696508931" r:id="rId19"/>
        </w:object>
      </w:r>
    </w:p>
    <w:p w14:paraId="56C97D1A" w14:textId="387C0048" w:rsidR="0083505E" w:rsidRPr="0083505E" w:rsidRDefault="0083505E" w:rsidP="0083505E">
      <w:pPr>
        <w:snapToGrid w:val="0"/>
        <w:spacing w:line="400" w:lineRule="atLeast"/>
        <w:ind w:firstLine="420"/>
        <w:jc w:val="center"/>
        <w:rPr>
          <w:rFonts w:ascii="Times New Roman" w:eastAsia="楷体" w:hAnsi="Times New Roman" w:cs="Times New Roman"/>
        </w:rPr>
      </w:pPr>
      <w:r w:rsidRPr="0083505E">
        <w:rPr>
          <w:rFonts w:ascii="Times New Roman" w:eastAsia="楷体" w:hAnsi="Times New Roman" w:cs="Times New Roman" w:hint="eastAsia"/>
        </w:rPr>
        <w:t>图</w:t>
      </w:r>
      <w:r>
        <w:rPr>
          <w:rFonts w:ascii="Times New Roman" w:eastAsia="楷体" w:hAnsi="Times New Roman" w:cs="Times New Roman"/>
        </w:rPr>
        <w:t>3</w:t>
      </w:r>
      <w:r w:rsidRPr="0083505E">
        <w:rPr>
          <w:rFonts w:ascii="Times New Roman" w:eastAsia="楷体" w:hAnsi="Times New Roman" w:cs="Times New Roman"/>
        </w:rPr>
        <w:t xml:space="preserve"> </w:t>
      </w:r>
      <w:r w:rsidRPr="0083505E">
        <w:rPr>
          <w:rFonts w:ascii="Times New Roman" w:eastAsia="楷体" w:hAnsi="Times New Roman" w:cs="Times New Roman" w:hint="eastAsia"/>
        </w:rPr>
        <w:t>I</w:t>
      </w:r>
      <w:r w:rsidRPr="0083505E">
        <w:rPr>
          <w:rFonts w:ascii="Times New Roman" w:eastAsia="楷体" w:hAnsi="Times New Roman" w:cs="Times New Roman"/>
        </w:rPr>
        <w:t>EEE 33</w:t>
      </w:r>
      <w:r w:rsidRPr="0083505E">
        <w:rPr>
          <w:rFonts w:ascii="Times New Roman" w:eastAsia="楷体" w:hAnsi="Times New Roman" w:cs="Times New Roman" w:hint="eastAsia"/>
        </w:rPr>
        <w:t>节点配电系统结构图</w:t>
      </w:r>
    </w:p>
    <w:p w14:paraId="0AD131E1" w14:textId="3A106752" w:rsidR="0083505E" w:rsidRPr="0083505E" w:rsidRDefault="0083505E" w:rsidP="0083505E">
      <w:pPr>
        <w:snapToGrid w:val="0"/>
        <w:spacing w:line="400" w:lineRule="atLeast"/>
        <w:jc w:val="center"/>
        <w:rPr>
          <w:rFonts w:ascii="Times New Roman" w:eastAsia="楷体" w:hAnsi="Times New Roman" w:cs="Times New Roman"/>
        </w:rPr>
      </w:pPr>
      <w:r w:rsidRPr="0083505E">
        <w:rPr>
          <w:rFonts w:ascii="Times New Roman" w:eastAsia="楷体" w:hAnsi="Times New Roman" w:cs="Times New Roman" w:hint="eastAsia"/>
        </w:rPr>
        <w:t>表</w:t>
      </w:r>
      <w:r>
        <w:rPr>
          <w:rFonts w:ascii="Times New Roman" w:eastAsia="楷体" w:hAnsi="Times New Roman" w:cs="Times New Roman"/>
        </w:rPr>
        <w:t>2</w:t>
      </w:r>
      <w:r w:rsidRPr="0083505E">
        <w:rPr>
          <w:rFonts w:ascii="Times New Roman" w:eastAsia="楷体" w:hAnsi="Times New Roman" w:cs="Times New Roman"/>
        </w:rPr>
        <w:t xml:space="preserve"> </w:t>
      </w:r>
      <w:r w:rsidRPr="0083505E">
        <w:rPr>
          <w:rFonts w:ascii="Times New Roman" w:eastAsia="楷体" w:hAnsi="Times New Roman" w:cs="Times New Roman" w:hint="eastAsia"/>
        </w:rPr>
        <w:t>日前电力批发市场基础电价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83505E" w:rsidRPr="0083505E" w14:paraId="16F04B4E" w14:textId="77777777" w:rsidTr="00502D35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67339A4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时段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D770532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A0F26FB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2574086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853509D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F485B4B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5E3384B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8F36C3E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D8C3594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83505E" w:rsidRPr="0083505E" w14:paraId="49A907D6" w14:textId="77777777" w:rsidTr="00502D35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5AF54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电价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元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kWh)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E1A2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0.4148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405EE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0.3931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43B86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0.3875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C6921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0.3856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A14F2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0.3900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2486E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0.4062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16680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0.4664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5FB5E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0.5442</w:t>
            </w:r>
          </w:p>
        </w:tc>
      </w:tr>
      <w:tr w:rsidR="0083505E" w:rsidRPr="0083505E" w14:paraId="06BD8FF2" w14:textId="77777777" w:rsidTr="00502D35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E698A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时段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43DA4D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AAFE3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A714D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98F02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0191D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06221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13160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02237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</w:tr>
      <w:tr w:rsidR="0083505E" w:rsidRPr="0083505E" w14:paraId="588EE0EA" w14:textId="77777777" w:rsidTr="00502D35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7E30C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电价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元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kWh)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DE1CAD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0.5836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FEE01B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0.5718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8E83BAF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0.5432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46742E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0.5324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E3C6C0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0.5321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4C9CE0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0.5122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2B1126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0.5066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3D9520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0.5028</w:t>
            </w:r>
          </w:p>
        </w:tc>
      </w:tr>
      <w:tr w:rsidR="0083505E" w:rsidRPr="0083505E" w14:paraId="5CF11D8D" w14:textId="77777777" w:rsidTr="00502D35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57473F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时段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53EB6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3ABA6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CEFD9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A2AEF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DB0CD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444EC4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E6D36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07E10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</w:tr>
      <w:tr w:rsidR="0083505E" w:rsidRPr="0083505E" w14:paraId="2AAA8A8F" w14:textId="77777777" w:rsidTr="00502D35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907A03D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电价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元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kWh)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</w:tcPr>
          <w:p w14:paraId="249AFADC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0.4933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</w:tcPr>
          <w:p w14:paraId="68969453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0.5168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</w:tcPr>
          <w:p w14:paraId="73C51C26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0.5572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</w:tcPr>
          <w:p w14:paraId="6BD5E280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0.5651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</w:tcPr>
          <w:p w14:paraId="075F3CB8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0.5442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</w:tcPr>
          <w:p w14:paraId="6BA907D4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0.5258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</w:tcPr>
          <w:p w14:paraId="4E9E3791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0.4911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</w:tcPr>
          <w:p w14:paraId="26C690B7" w14:textId="77777777" w:rsidR="0083505E" w:rsidRPr="0083505E" w:rsidRDefault="0083505E" w:rsidP="0083505E">
            <w:pPr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/>
                <w:szCs w:val="21"/>
              </w:rPr>
              <w:t>0.4278</w:t>
            </w:r>
          </w:p>
        </w:tc>
      </w:tr>
    </w:tbl>
    <w:p w14:paraId="6B924DC3" w14:textId="42EF4CB5" w:rsidR="0083505E" w:rsidRPr="0083505E" w:rsidRDefault="0083505E" w:rsidP="0083505E">
      <w:pPr>
        <w:snapToGrid w:val="0"/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3505E">
        <w:rPr>
          <w:rFonts w:ascii="Times New Roman" w:eastAsia="宋体" w:hAnsi="Times New Roman" w:cs="Times New Roman" w:hint="eastAsia"/>
          <w:sz w:val="24"/>
        </w:rPr>
        <w:t>论文将</w:t>
      </w:r>
      <w:r w:rsidRPr="0083505E">
        <w:rPr>
          <w:rFonts w:ascii="Times New Roman" w:eastAsia="宋体" w:hAnsi="Times New Roman" w:cs="Times New Roman" w:hint="eastAsia"/>
          <w:sz w:val="24"/>
        </w:rPr>
        <w:t>1</w:t>
      </w:r>
      <w:r w:rsidRPr="0083505E">
        <w:rPr>
          <w:rFonts w:ascii="Times New Roman" w:eastAsia="宋体" w:hAnsi="Times New Roman" w:cs="Times New Roman"/>
          <w:sz w:val="24"/>
        </w:rPr>
        <w:t>000</w:t>
      </w:r>
      <w:r w:rsidRPr="0083505E">
        <w:rPr>
          <w:rFonts w:ascii="Times New Roman" w:eastAsia="宋体" w:hAnsi="Times New Roman" w:cs="Times New Roman" w:hint="eastAsia"/>
          <w:sz w:val="24"/>
        </w:rPr>
        <w:t>个历史电动汽车数据聚类成</w:t>
      </w:r>
      <w:r w:rsidRPr="0083505E">
        <w:rPr>
          <w:rFonts w:ascii="Times New Roman" w:eastAsia="宋体" w:hAnsi="Times New Roman" w:cs="Times New Roman" w:hint="eastAsia"/>
          <w:sz w:val="24"/>
        </w:rPr>
        <w:t>1</w:t>
      </w:r>
      <w:r w:rsidRPr="0083505E">
        <w:rPr>
          <w:rFonts w:ascii="Times New Roman" w:eastAsia="宋体" w:hAnsi="Times New Roman" w:cs="Times New Roman"/>
          <w:sz w:val="24"/>
        </w:rPr>
        <w:t>0</w:t>
      </w:r>
      <w:r w:rsidRPr="0083505E">
        <w:rPr>
          <w:rFonts w:ascii="Times New Roman" w:eastAsia="宋体" w:hAnsi="Times New Roman" w:cs="Times New Roman" w:hint="eastAsia"/>
          <w:sz w:val="24"/>
        </w:rPr>
        <w:t>类，每类电动汽车的参数如表</w:t>
      </w:r>
      <w:r>
        <w:rPr>
          <w:rFonts w:ascii="Times New Roman" w:eastAsia="宋体" w:hAnsi="Times New Roman" w:cs="Times New Roman"/>
          <w:sz w:val="24"/>
        </w:rPr>
        <w:t>3</w:t>
      </w:r>
      <w:r w:rsidRPr="0083505E">
        <w:rPr>
          <w:rFonts w:ascii="Times New Roman" w:eastAsia="宋体" w:hAnsi="Times New Roman" w:cs="Times New Roman" w:hint="eastAsia"/>
          <w:sz w:val="24"/>
        </w:rPr>
        <w:t>所示。零售商平均每天服务的电动汽车数量为</w:t>
      </w:r>
      <w:r w:rsidRPr="0083505E">
        <w:rPr>
          <w:rFonts w:ascii="Times New Roman" w:eastAsia="宋体" w:hAnsi="Times New Roman" w:cs="Times New Roman" w:hint="eastAsia"/>
          <w:sz w:val="24"/>
        </w:rPr>
        <w:t>5</w:t>
      </w:r>
      <w:r w:rsidRPr="0083505E">
        <w:rPr>
          <w:rFonts w:ascii="Times New Roman" w:eastAsia="宋体" w:hAnsi="Times New Roman" w:cs="Times New Roman"/>
          <w:sz w:val="24"/>
        </w:rPr>
        <w:t>0</w:t>
      </w:r>
      <w:r w:rsidRPr="0083505E">
        <w:rPr>
          <w:rFonts w:ascii="Times New Roman" w:eastAsia="宋体" w:hAnsi="Times New Roman" w:cs="Times New Roman" w:hint="eastAsia"/>
          <w:sz w:val="24"/>
        </w:rPr>
        <w:t>，电动汽车的充放电效率均为</w:t>
      </w:r>
      <w:r w:rsidRPr="0083505E">
        <w:rPr>
          <w:rFonts w:ascii="Times New Roman" w:eastAsia="宋体" w:hAnsi="Times New Roman" w:cs="Times New Roman" w:hint="eastAsia"/>
          <w:sz w:val="24"/>
        </w:rPr>
        <w:t>0</w:t>
      </w:r>
      <w:r w:rsidRPr="0083505E">
        <w:rPr>
          <w:rFonts w:ascii="Times New Roman" w:eastAsia="宋体" w:hAnsi="Times New Roman" w:cs="Times New Roman"/>
          <w:sz w:val="24"/>
        </w:rPr>
        <w:t>.95</w:t>
      </w:r>
      <w:r w:rsidRPr="0083505E">
        <w:rPr>
          <w:rFonts w:ascii="Times New Roman" w:eastAsia="宋体" w:hAnsi="Times New Roman" w:cs="Times New Roman" w:hint="eastAsia"/>
          <w:sz w:val="24"/>
        </w:rPr>
        <w:t>，电动汽车电池荷电状态的安全范围为</w:t>
      </w:r>
      <w:r w:rsidRPr="0083505E">
        <w:rPr>
          <w:rFonts w:ascii="Times New Roman" w:eastAsia="宋体" w:hAnsi="Times New Roman" w:cs="Times New Roman" w:hint="eastAsia"/>
          <w:sz w:val="24"/>
        </w:rPr>
        <w:t>2</w:t>
      </w:r>
      <w:r w:rsidRPr="0083505E">
        <w:rPr>
          <w:rFonts w:ascii="Times New Roman" w:eastAsia="宋体" w:hAnsi="Times New Roman" w:cs="Times New Roman"/>
          <w:sz w:val="24"/>
        </w:rPr>
        <w:t>0</w:t>
      </w:r>
      <w:r w:rsidRPr="0083505E">
        <w:rPr>
          <w:rFonts w:ascii="Times New Roman" w:eastAsia="宋体" w:hAnsi="Times New Roman" w:cs="Times New Roman" w:hint="eastAsia"/>
          <w:sz w:val="24"/>
        </w:rPr>
        <w:t>%</w:t>
      </w:r>
      <w:r w:rsidRPr="0083505E">
        <w:rPr>
          <w:rFonts w:ascii="Times New Roman" w:eastAsia="宋体" w:hAnsi="Times New Roman" w:cs="Times New Roman" w:hint="eastAsia"/>
          <w:sz w:val="24"/>
        </w:rPr>
        <w:t>至</w:t>
      </w:r>
      <w:r w:rsidRPr="0083505E">
        <w:rPr>
          <w:rFonts w:ascii="Times New Roman" w:eastAsia="宋体" w:hAnsi="Times New Roman" w:cs="Times New Roman" w:hint="eastAsia"/>
          <w:sz w:val="24"/>
        </w:rPr>
        <w:t>9</w:t>
      </w:r>
      <w:r w:rsidRPr="0083505E">
        <w:rPr>
          <w:rFonts w:ascii="Times New Roman" w:eastAsia="宋体" w:hAnsi="Times New Roman" w:cs="Times New Roman"/>
          <w:sz w:val="24"/>
        </w:rPr>
        <w:t>5</w:t>
      </w:r>
      <w:r w:rsidRPr="0083505E">
        <w:rPr>
          <w:rFonts w:ascii="Times New Roman" w:eastAsia="宋体" w:hAnsi="Times New Roman" w:cs="Times New Roman" w:hint="eastAsia"/>
          <w:sz w:val="24"/>
        </w:rPr>
        <w:t>%</w:t>
      </w:r>
      <w:r w:rsidRPr="0083505E">
        <w:rPr>
          <w:rFonts w:ascii="Times New Roman" w:eastAsia="宋体" w:hAnsi="Times New Roman" w:cs="Times New Roman" w:hint="eastAsia"/>
          <w:sz w:val="24"/>
        </w:rPr>
        <w:t>，假设电动汽车的期望电量均为</w:t>
      </w:r>
      <w:r w:rsidRPr="0083505E">
        <w:rPr>
          <w:rFonts w:ascii="Times New Roman" w:eastAsia="宋体" w:hAnsi="Times New Roman" w:cs="Times New Roman" w:hint="eastAsia"/>
          <w:sz w:val="24"/>
        </w:rPr>
        <w:t>9</w:t>
      </w:r>
      <w:r w:rsidRPr="0083505E">
        <w:rPr>
          <w:rFonts w:ascii="Times New Roman" w:eastAsia="宋体" w:hAnsi="Times New Roman" w:cs="Times New Roman"/>
          <w:sz w:val="24"/>
        </w:rPr>
        <w:t>5</w:t>
      </w:r>
      <w:r w:rsidRPr="0083505E">
        <w:rPr>
          <w:rFonts w:ascii="Times New Roman" w:eastAsia="宋体" w:hAnsi="Times New Roman" w:cs="Times New Roman" w:hint="eastAsia"/>
          <w:sz w:val="24"/>
        </w:rPr>
        <w:t>%</w:t>
      </w:r>
      <w:r w:rsidRPr="0083505E">
        <w:rPr>
          <w:rFonts w:ascii="Times New Roman" w:eastAsia="宋体" w:hAnsi="Times New Roman" w:cs="Times New Roman" w:hint="eastAsia"/>
          <w:sz w:val="24"/>
        </w:rPr>
        <w:t>的电池容量，置信度</w:t>
      </w:r>
      <w:r w:rsidRPr="0083505E">
        <w:rPr>
          <w:rFonts w:ascii="Times New Roman" w:eastAsia="宋体" w:hAnsi="Times New Roman" w:cs="Times New Roman"/>
          <w:position w:val="-12"/>
          <w:sz w:val="24"/>
        </w:rPr>
        <w:object w:dxaOrig="279" w:dyaOrig="360" w14:anchorId="61D6AE45">
          <v:shape id="_x0000_i1032" type="#_x0000_t75" style="width:13.8pt;height:18pt" o:ole="">
            <v:imagedata r:id="rId20" o:title=""/>
          </v:shape>
          <o:OLEObject Type="Embed" ProgID="Equation.DSMT4" ShapeID="_x0000_i1032" DrawAspect="Content" ObjectID="_1696508932" r:id="rId21"/>
        </w:object>
      </w:r>
      <w:r w:rsidRPr="0083505E">
        <w:rPr>
          <w:rFonts w:ascii="Times New Roman" w:eastAsia="宋体" w:hAnsi="Times New Roman" w:cs="Times New Roman" w:hint="eastAsia"/>
          <w:sz w:val="24"/>
        </w:rPr>
        <w:t>和</w:t>
      </w:r>
      <w:r w:rsidRPr="0083505E">
        <w:rPr>
          <w:rFonts w:ascii="Times New Roman" w:eastAsia="宋体" w:hAnsi="Times New Roman" w:cs="Times New Roman"/>
          <w:position w:val="-12"/>
          <w:sz w:val="24"/>
        </w:rPr>
        <w:object w:dxaOrig="320" w:dyaOrig="360" w14:anchorId="03E86EC7">
          <v:shape id="_x0000_i1033" type="#_x0000_t75" style="width:16.2pt;height:18pt" o:ole="">
            <v:imagedata r:id="rId22" o:title=""/>
          </v:shape>
          <o:OLEObject Type="Embed" ProgID="Equation.DSMT4" ShapeID="_x0000_i1033" DrawAspect="Content" ObjectID="_1696508933" r:id="rId23"/>
        </w:object>
      </w:r>
      <w:r w:rsidRPr="0083505E">
        <w:rPr>
          <w:rFonts w:ascii="Times New Roman" w:eastAsia="宋体" w:hAnsi="Times New Roman" w:cs="Times New Roman" w:hint="eastAsia"/>
          <w:sz w:val="24"/>
        </w:rPr>
        <w:t>均为</w:t>
      </w:r>
      <w:r w:rsidRPr="0083505E">
        <w:rPr>
          <w:rFonts w:ascii="Times New Roman" w:eastAsia="宋体" w:hAnsi="Times New Roman" w:cs="Times New Roman" w:hint="eastAsia"/>
          <w:sz w:val="24"/>
        </w:rPr>
        <w:t>0</w:t>
      </w:r>
      <w:r w:rsidRPr="0083505E">
        <w:rPr>
          <w:rFonts w:ascii="Times New Roman" w:eastAsia="宋体" w:hAnsi="Times New Roman" w:cs="Times New Roman"/>
          <w:sz w:val="24"/>
        </w:rPr>
        <w:t>.99</w:t>
      </w:r>
      <w:r w:rsidRPr="0083505E">
        <w:rPr>
          <w:rFonts w:ascii="Times New Roman" w:eastAsia="宋体" w:hAnsi="Times New Roman" w:cs="Times New Roman" w:hint="eastAsia"/>
          <w:sz w:val="24"/>
        </w:rPr>
        <w:t>。</w:t>
      </w:r>
    </w:p>
    <w:p w14:paraId="2F7FAB51" w14:textId="33CB33B6" w:rsidR="0083505E" w:rsidRDefault="0083505E" w:rsidP="0083505E">
      <w:pPr>
        <w:snapToGrid w:val="0"/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3505E">
        <w:rPr>
          <w:rFonts w:ascii="Times New Roman" w:eastAsia="宋体" w:hAnsi="Times New Roman" w:cs="Times New Roman" w:hint="eastAsia"/>
          <w:sz w:val="24"/>
        </w:rPr>
        <w:t>另外，算例中的最大日前购电量为</w:t>
      </w:r>
      <w:r w:rsidRPr="0083505E">
        <w:rPr>
          <w:rFonts w:ascii="Times New Roman" w:eastAsia="宋体" w:hAnsi="Times New Roman" w:cs="Times New Roman"/>
          <w:sz w:val="24"/>
        </w:rPr>
        <w:t>500kWh</w:t>
      </w:r>
      <w:r w:rsidRPr="0083505E">
        <w:rPr>
          <w:rFonts w:ascii="Times New Roman" w:eastAsia="宋体" w:hAnsi="Times New Roman" w:cs="Times New Roman" w:hint="eastAsia"/>
          <w:sz w:val="24"/>
        </w:rPr>
        <w:t>，零售电价的下限为节点边际电价的</w:t>
      </w:r>
      <w:r w:rsidRPr="0083505E">
        <w:rPr>
          <w:rFonts w:ascii="Times New Roman" w:eastAsia="宋体" w:hAnsi="Times New Roman" w:cs="Times New Roman" w:hint="eastAsia"/>
          <w:sz w:val="24"/>
        </w:rPr>
        <w:t>0</w:t>
      </w:r>
      <w:r w:rsidRPr="0083505E">
        <w:rPr>
          <w:rFonts w:ascii="Times New Roman" w:eastAsia="宋体" w:hAnsi="Times New Roman" w:cs="Times New Roman"/>
          <w:sz w:val="24"/>
        </w:rPr>
        <w:t>.8</w:t>
      </w:r>
      <w:r w:rsidRPr="0083505E">
        <w:rPr>
          <w:rFonts w:ascii="Times New Roman" w:eastAsia="宋体" w:hAnsi="Times New Roman" w:cs="Times New Roman" w:hint="eastAsia"/>
          <w:sz w:val="24"/>
        </w:rPr>
        <w:t>倍，零售电价的上限为节点边际电价的</w:t>
      </w:r>
      <w:r w:rsidRPr="0083505E">
        <w:rPr>
          <w:rFonts w:ascii="Times New Roman" w:eastAsia="宋体" w:hAnsi="Times New Roman" w:cs="Times New Roman"/>
          <w:sz w:val="24"/>
        </w:rPr>
        <w:t>1.2</w:t>
      </w:r>
      <w:r w:rsidRPr="0083505E">
        <w:rPr>
          <w:rFonts w:ascii="Times New Roman" w:eastAsia="宋体" w:hAnsi="Times New Roman" w:cs="Times New Roman" w:hint="eastAsia"/>
          <w:sz w:val="24"/>
        </w:rPr>
        <w:t>倍，零售电价的平均值等于全天节点边际电价的平均值。储能系统的容量为</w:t>
      </w:r>
      <w:r w:rsidRPr="0083505E">
        <w:rPr>
          <w:rFonts w:ascii="Times New Roman" w:eastAsia="宋体" w:hAnsi="Times New Roman" w:cs="Times New Roman"/>
          <w:sz w:val="24"/>
        </w:rPr>
        <w:t>1000kWh</w:t>
      </w:r>
      <w:r w:rsidRPr="0083505E">
        <w:rPr>
          <w:rFonts w:ascii="Times New Roman" w:eastAsia="宋体" w:hAnsi="Times New Roman" w:cs="Times New Roman" w:hint="eastAsia"/>
          <w:sz w:val="24"/>
        </w:rPr>
        <w:t>，最大充放电功率均为</w:t>
      </w:r>
      <w:r w:rsidRPr="0083505E">
        <w:rPr>
          <w:rFonts w:ascii="Times New Roman" w:eastAsia="宋体" w:hAnsi="Times New Roman" w:cs="Times New Roman" w:hint="eastAsia"/>
          <w:sz w:val="24"/>
        </w:rPr>
        <w:t>2</w:t>
      </w:r>
      <w:r w:rsidRPr="0083505E">
        <w:rPr>
          <w:rFonts w:ascii="Times New Roman" w:eastAsia="宋体" w:hAnsi="Times New Roman" w:cs="Times New Roman"/>
          <w:sz w:val="24"/>
        </w:rPr>
        <w:t>50kW</w:t>
      </w:r>
      <w:r w:rsidRPr="0083505E">
        <w:rPr>
          <w:rFonts w:ascii="Times New Roman" w:eastAsia="宋体" w:hAnsi="Times New Roman" w:cs="Times New Roman" w:hint="eastAsia"/>
          <w:sz w:val="24"/>
        </w:rPr>
        <w:t>，储能系统的充放电效率均为</w:t>
      </w:r>
      <w:r w:rsidRPr="0083505E">
        <w:rPr>
          <w:rFonts w:ascii="Times New Roman" w:eastAsia="宋体" w:hAnsi="Times New Roman" w:cs="Times New Roman" w:hint="eastAsia"/>
          <w:sz w:val="24"/>
        </w:rPr>
        <w:t>0</w:t>
      </w:r>
      <w:r w:rsidRPr="0083505E">
        <w:rPr>
          <w:rFonts w:ascii="Times New Roman" w:eastAsia="宋体" w:hAnsi="Times New Roman" w:cs="Times New Roman"/>
          <w:sz w:val="24"/>
        </w:rPr>
        <w:t>.95</w:t>
      </w:r>
      <w:r w:rsidRPr="0083505E">
        <w:rPr>
          <w:rFonts w:ascii="Times New Roman" w:eastAsia="宋体" w:hAnsi="Times New Roman" w:cs="Times New Roman" w:hint="eastAsia"/>
          <w:sz w:val="24"/>
        </w:rPr>
        <w:t>，储能系统荷电状态的安全范围为</w:t>
      </w:r>
      <w:r w:rsidRPr="0083505E">
        <w:rPr>
          <w:rFonts w:ascii="Times New Roman" w:eastAsia="宋体" w:hAnsi="Times New Roman" w:cs="Times New Roman" w:hint="eastAsia"/>
          <w:sz w:val="24"/>
        </w:rPr>
        <w:t>2</w:t>
      </w:r>
      <w:r w:rsidRPr="0083505E">
        <w:rPr>
          <w:rFonts w:ascii="Times New Roman" w:eastAsia="宋体" w:hAnsi="Times New Roman" w:cs="Times New Roman"/>
          <w:sz w:val="24"/>
        </w:rPr>
        <w:t>0%</w:t>
      </w:r>
      <w:r w:rsidRPr="0083505E">
        <w:rPr>
          <w:rFonts w:ascii="Times New Roman" w:eastAsia="宋体" w:hAnsi="Times New Roman" w:cs="Times New Roman" w:hint="eastAsia"/>
          <w:sz w:val="24"/>
        </w:rPr>
        <w:lastRenderedPageBreak/>
        <w:t>至</w:t>
      </w:r>
      <w:r w:rsidRPr="0083505E">
        <w:rPr>
          <w:rFonts w:ascii="Times New Roman" w:eastAsia="宋体" w:hAnsi="Times New Roman" w:cs="Times New Roman" w:hint="eastAsia"/>
          <w:sz w:val="24"/>
        </w:rPr>
        <w:t>9</w:t>
      </w:r>
      <w:r w:rsidRPr="0083505E">
        <w:rPr>
          <w:rFonts w:ascii="Times New Roman" w:eastAsia="宋体" w:hAnsi="Times New Roman" w:cs="Times New Roman"/>
          <w:sz w:val="24"/>
        </w:rPr>
        <w:t>5</w:t>
      </w:r>
      <w:r w:rsidRPr="0083505E">
        <w:rPr>
          <w:rFonts w:ascii="Times New Roman" w:eastAsia="宋体" w:hAnsi="Times New Roman" w:cs="Times New Roman" w:hint="eastAsia"/>
          <w:sz w:val="24"/>
        </w:rPr>
        <w:t>%</w:t>
      </w:r>
      <w:r w:rsidRPr="0083505E">
        <w:rPr>
          <w:rFonts w:ascii="Times New Roman" w:eastAsia="宋体" w:hAnsi="Times New Roman" w:cs="Times New Roman" w:hint="eastAsia"/>
          <w:sz w:val="24"/>
        </w:rPr>
        <w:t>，在</w:t>
      </w:r>
      <w:r w:rsidRPr="0083505E">
        <w:rPr>
          <w:rFonts w:ascii="Times New Roman" w:eastAsia="宋体" w:hAnsi="Times New Roman" w:cs="Times New Roman" w:hint="eastAsia"/>
          <w:sz w:val="24"/>
        </w:rPr>
        <w:t>0</w:t>
      </w:r>
      <w:r w:rsidRPr="0083505E">
        <w:rPr>
          <w:rFonts w:ascii="Times New Roman" w:eastAsia="宋体" w:hAnsi="Times New Roman" w:cs="Times New Roman"/>
          <w:sz w:val="24"/>
        </w:rPr>
        <w:t>8:00</w:t>
      </w:r>
      <w:r w:rsidRPr="0083505E">
        <w:rPr>
          <w:rFonts w:ascii="Times New Roman" w:eastAsia="宋体" w:hAnsi="Times New Roman" w:cs="Times New Roman" w:hint="eastAsia"/>
          <w:sz w:val="24"/>
        </w:rPr>
        <w:t>时储能系统的电量为</w:t>
      </w:r>
      <w:r w:rsidRPr="0083505E">
        <w:rPr>
          <w:rFonts w:ascii="Times New Roman" w:eastAsia="宋体" w:hAnsi="Times New Roman" w:cs="Times New Roman" w:hint="eastAsia"/>
          <w:sz w:val="24"/>
        </w:rPr>
        <w:t>5</w:t>
      </w:r>
      <w:r w:rsidRPr="0083505E">
        <w:rPr>
          <w:rFonts w:ascii="Times New Roman" w:eastAsia="宋体" w:hAnsi="Times New Roman" w:cs="Times New Roman"/>
          <w:sz w:val="24"/>
        </w:rPr>
        <w:t>00kWh</w:t>
      </w:r>
      <w:r w:rsidRPr="0083505E">
        <w:rPr>
          <w:rFonts w:ascii="Times New Roman" w:eastAsia="宋体" w:hAnsi="Times New Roman" w:cs="Times New Roman" w:hint="eastAsia"/>
          <w:sz w:val="24"/>
        </w:rPr>
        <w:t>，最大实时购售电量均为</w:t>
      </w:r>
      <w:r w:rsidRPr="0083505E">
        <w:rPr>
          <w:rFonts w:ascii="Times New Roman" w:eastAsia="宋体" w:hAnsi="Times New Roman" w:cs="Times New Roman"/>
          <w:sz w:val="24"/>
        </w:rPr>
        <w:t>500kWh</w:t>
      </w:r>
      <w:r w:rsidRPr="0083505E">
        <w:rPr>
          <w:rFonts w:ascii="Times New Roman" w:eastAsia="宋体" w:hAnsi="Times New Roman" w:cs="Times New Roman" w:hint="eastAsia"/>
          <w:sz w:val="24"/>
        </w:rPr>
        <w:t>。</w:t>
      </w:r>
    </w:p>
    <w:p w14:paraId="25F90010" w14:textId="77777777" w:rsidR="0083505E" w:rsidRPr="0083505E" w:rsidRDefault="0083505E" w:rsidP="0083505E">
      <w:pPr>
        <w:snapToGrid w:val="0"/>
        <w:spacing w:line="400" w:lineRule="atLeast"/>
        <w:jc w:val="center"/>
        <w:rPr>
          <w:rFonts w:ascii="Times New Roman" w:eastAsia="楷体" w:hAnsi="Times New Roman" w:cs="Times New Roman"/>
        </w:rPr>
      </w:pPr>
      <w:r w:rsidRPr="0083505E">
        <w:rPr>
          <w:rFonts w:ascii="Times New Roman" w:eastAsia="楷体" w:hAnsi="Times New Roman" w:cs="Times New Roman" w:hint="eastAsia"/>
        </w:rPr>
        <w:t>表</w:t>
      </w:r>
      <w:r>
        <w:rPr>
          <w:rFonts w:ascii="Times New Roman" w:eastAsia="楷体" w:hAnsi="Times New Roman" w:cs="Times New Roman"/>
        </w:rPr>
        <w:t>3</w:t>
      </w:r>
      <w:r w:rsidRPr="0083505E">
        <w:rPr>
          <w:rFonts w:ascii="Times New Roman" w:eastAsia="楷体" w:hAnsi="Times New Roman" w:cs="Times New Roman"/>
        </w:rPr>
        <w:t xml:space="preserve"> </w:t>
      </w:r>
      <w:r w:rsidRPr="0083505E">
        <w:rPr>
          <w:rFonts w:ascii="Times New Roman" w:eastAsia="楷体" w:hAnsi="Times New Roman" w:cs="Times New Roman" w:hint="eastAsia"/>
        </w:rPr>
        <w:t>不同类型电动汽车的参数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1686"/>
        <w:gridCol w:w="1056"/>
        <w:gridCol w:w="1056"/>
        <w:gridCol w:w="1056"/>
        <w:gridCol w:w="1167"/>
        <w:gridCol w:w="636"/>
      </w:tblGrid>
      <w:tr w:rsidR="0083505E" w:rsidRPr="0083505E" w14:paraId="0E3B13A5" w14:textId="77777777" w:rsidTr="00502D35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C842739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电动汽车类型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4E1A580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最大充放电功率</w:t>
            </w:r>
          </w:p>
          <w:p w14:paraId="6F96F9A3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kW)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DF3CFC3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电池容量</w:t>
            </w:r>
          </w:p>
          <w:p w14:paraId="5D7634E5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kWh)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AD812DB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初始电量</w:t>
            </w:r>
          </w:p>
          <w:p w14:paraId="6E5810FB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kWh)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3905A94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到达时间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3EFC11A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离开时间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FCFB40C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频数</w:t>
            </w:r>
          </w:p>
        </w:tc>
      </w:tr>
      <w:tr w:rsidR="0083505E" w:rsidRPr="0083505E" w14:paraId="167B88F9" w14:textId="77777777" w:rsidTr="00502D35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6D47FC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V1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A6F3402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72B2A0A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DF8781A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247FAB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7:00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42B7A2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次日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8:00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8BAD12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</w:tr>
      <w:tr w:rsidR="0083505E" w:rsidRPr="0083505E" w14:paraId="77661A3D" w14:textId="77777777" w:rsidTr="00502D35">
        <w:trPr>
          <w:trHeight w:val="20"/>
          <w:jc w:val="center"/>
        </w:trPr>
        <w:tc>
          <w:tcPr>
            <w:tcW w:w="0" w:type="auto"/>
            <w:vAlign w:val="center"/>
          </w:tcPr>
          <w:p w14:paraId="1C426EA2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V2</w:t>
            </w:r>
          </w:p>
        </w:tc>
        <w:tc>
          <w:tcPr>
            <w:tcW w:w="0" w:type="auto"/>
            <w:vAlign w:val="center"/>
          </w:tcPr>
          <w:p w14:paraId="3B9AFCD7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43E2A297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8845691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37F9DF1B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9:00</w:t>
            </w:r>
          </w:p>
        </w:tc>
        <w:tc>
          <w:tcPr>
            <w:tcW w:w="0" w:type="auto"/>
            <w:vAlign w:val="center"/>
          </w:tcPr>
          <w:p w14:paraId="07F0CDE7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7:00</w:t>
            </w:r>
          </w:p>
        </w:tc>
        <w:tc>
          <w:tcPr>
            <w:tcW w:w="0" w:type="auto"/>
            <w:vAlign w:val="center"/>
          </w:tcPr>
          <w:p w14:paraId="3C17C825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32</w:t>
            </w:r>
          </w:p>
        </w:tc>
      </w:tr>
      <w:tr w:rsidR="0083505E" w:rsidRPr="0083505E" w14:paraId="6B9E3A16" w14:textId="77777777" w:rsidTr="00502D35">
        <w:trPr>
          <w:trHeight w:val="20"/>
          <w:jc w:val="center"/>
        </w:trPr>
        <w:tc>
          <w:tcPr>
            <w:tcW w:w="0" w:type="auto"/>
            <w:vAlign w:val="center"/>
          </w:tcPr>
          <w:p w14:paraId="23099E75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V3</w:t>
            </w:r>
          </w:p>
        </w:tc>
        <w:tc>
          <w:tcPr>
            <w:tcW w:w="0" w:type="auto"/>
            <w:vAlign w:val="center"/>
          </w:tcPr>
          <w:p w14:paraId="4310B191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7278D0F4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14:paraId="1FF51335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14:paraId="17EEA7C1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8:00</w:t>
            </w:r>
          </w:p>
        </w:tc>
        <w:tc>
          <w:tcPr>
            <w:tcW w:w="0" w:type="auto"/>
            <w:vAlign w:val="center"/>
          </w:tcPr>
          <w:p w14:paraId="39A6663D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次日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7:00</w:t>
            </w:r>
          </w:p>
        </w:tc>
        <w:tc>
          <w:tcPr>
            <w:tcW w:w="0" w:type="auto"/>
            <w:vAlign w:val="center"/>
          </w:tcPr>
          <w:p w14:paraId="3FAD04CE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</w:tr>
      <w:tr w:rsidR="0083505E" w:rsidRPr="0083505E" w14:paraId="11654332" w14:textId="77777777" w:rsidTr="00502D35">
        <w:trPr>
          <w:trHeight w:val="20"/>
          <w:jc w:val="center"/>
        </w:trPr>
        <w:tc>
          <w:tcPr>
            <w:tcW w:w="0" w:type="auto"/>
            <w:vAlign w:val="center"/>
          </w:tcPr>
          <w:p w14:paraId="3027435F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V4</w:t>
            </w:r>
          </w:p>
        </w:tc>
        <w:tc>
          <w:tcPr>
            <w:tcW w:w="0" w:type="auto"/>
            <w:vAlign w:val="center"/>
          </w:tcPr>
          <w:p w14:paraId="6D506435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40213725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14:paraId="554D63E0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4FD75A0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0:00</w:t>
            </w:r>
          </w:p>
        </w:tc>
        <w:tc>
          <w:tcPr>
            <w:tcW w:w="0" w:type="auto"/>
            <w:vAlign w:val="center"/>
          </w:tcPr>
          <w:p w14:paraId="5A962828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次日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6:00</w:t>
            </w:r>
          </w:p>
        </w:tc>
        <w:tc>
          <w:tcPr>
            <w:tcW w:w="0" w:type="auto"/>
            <w:vAlign w:val="center"/>
          </w:tcPr>
          <w:p w14:paraId="4D8F66BD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</w:tr>
      <w:tr w:rsidR="0083505E" w:rsidRPr="0083505E" w14:paraId="710EF260" w14:textId="77777777" w:rsidTr="00502D35">
        <w:trPr>
          <w:trHeight w:val="20"/>
          <w:jc w:val="center"/>
        </w:trPr>
        <w:tc>
          <w:tcPr>
            <w:tcW w:w="0" w:type="auto"/>
            <w:vAlign w:val="center"/>
          </w:tcPr>
          <w:p w14:paraId="74CF832B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V5</w:t>
            </w:r>
          </w:p>
        </w:tc>
        <w:tc>
          <w:tcPr>
            <w:tcW w:w="0" w:type="auto"/>
            <w:vAlign w:val="center"/>
          </w:tcPr>
          <w:p w14:paraId="57E7F6B1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78EFB7B1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1F6707E0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14:paraId="4EA5D88B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8:00</w:t>
            </w:r>
          </w:p>
        </w:tc>
        <w:tc>
          <w:tcPr>
            <w:tcW w:w="0" w:type="auto"/>
            <w:vAlign w:val="center"/>
          </w:tcPr>
          <w:p w14:paraId="4B7120DD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6:00</w:t>
            </w:r>
          </w:p>
        </w:tc>
        <w:tc>
          <w:tcPr>
            <w:tcW w:w="0" w:type="auto"/>
            <w:vAlign w:val="center"/>
          </w:tcPr>
          <w:p w14:paraId="4E06AC5B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01</w:t>
            </w:r>
          </w:p>
        </w:tc>
      </w:tr>
      <w:tr w:rsidR="0083505E" w:rsidRPr="0083505E" w14:paraId="3FF01BD2" w14:textId="77777777" w:rsidTr="00502D35">
        <w:trPr>
          <w:trHeight w:val="20"/>
          <w:jc w:val="center"/>
        </w:trPr>
        <w:tc>
          <w:tcPr>
            <w:tcW w:w="0" w:type="auto"/>
            <w:vAlign w:val="center"/>
          </w:tcPr>
          <w:p w14:paraId="65754C7A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V6</w:t>
            </w:r>
          </w:p>
        </w:tc>
        <w:tc>
          <w:tcPr>
            <w:tcW w:w="0" w:type="auto"/>
            <w:vAlign w:val="center"/>
          </w:tcPr>
          <w:p w14:paraId="6003CB0C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0C916653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410F4542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01E0DD48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9:00</w:t>
            </w:r>
          </w:p>
        </w:tc>
        <w:tc>
          <w:tcPr>
            <w:tcW w:w="0" w:type="auto"/>
            <w:vAlign w:val="center"/>
          </w:tcPr>
          <w:p w14:paraId="2A95C0A4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次日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7:00</w:t>
            </w:r>
          </w:p>
        </w:tc>
        <w:tc>
          <w:tcPr>
            <w:tcW w:w="0" w:type="auto"/>
            <w:vAlign w:val="center"/>
          </w:tcPr>
          <w:p w14:paraId="4E0C10DF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75</w:t>
            </w:r>
          </w:p>
        </w:tc>
      </w:tr>
      <w:tr w:rsidR="0083505E" w:rsidRPr="0083505E" w14:paraId="45F5D289" w14:textId="77777777" w:rsidTr="00502D35">
        <w:trPr>
          <w:trHeight w:val="20"/>
          <w:jc w:val="center"/>
        </w:trPr>
        <w:tc>
          <w:tcPr>
            <w:tcW w:w="0" w:type="auto"/>
            <w:vAlign w:val="center"/>
          </w:tcPr>
          <w:p w14:paraId="796814D6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V7</w:t>
            </w:r>
          </w:p>
        </w:tc>
        <w:tc>
          <w:tcPr>
            <w:tcW w:w="0" w:type="auto"/>
            <w:vAlign w:val="center"/>
          </w:tcPr>
          <w:p w14:paraId="28F455DF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408F16DE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14:paraId="4C6D07BB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14:paraId="0DCE7CE9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7:00</w:t>
            </w:r>
          </w:p>
        </w:tc>
        <w:tc>
          <w:tcPr>
            <w:tcW w:w="0" w:type="auto"/>
            <w:vAlign w:val="center"/>
          </w:tcPr>
          <w:p w14:paraId="459AA04E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次日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8:00</w:t>
            </w:r>
          </w:p>
        </w:tc>
        <w:tc>
          <w:tcPr>
            <w:tcW w:w="0" w:type="auto"/>
            <w:vAlign w:val="center"/>
          </w:tcPr>
          <w:p w14:paraId="5804A9E0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  <w:tr w:rsidR="0083505E" w:rsidRPr="0083505E" w14:paraId="75845FE6" w14:textId="77777777" w:rsidTr="00502D35">
        <w:trPr>
          <w:trHeight w:val="20"/>
          <w:jc w:val="center"/>
        </w:trPr>
        <w:tc>
          <w:tcPr>
            <w:tcW w:w="0" w:type="auto"/>
            <w:vAlign w:val="center"/>
          </w:tcPr>
          <w:p w14:paraId="029ABBA6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V8</w:t>
            </w:r>
          </w:p>
        </w:tc>
        <w:tc>
          <w:tcPr>
            <w:tcW w:w="0" w:type="auto"/>
            <w:vAlign w:val="center"/>
          </w:tcPr>
          <w:p w14:paraId="051D75AC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637FAF6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CA39808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B0C524E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9:00</w:t>
            </w:r>
          </w:p>
        </w:tc>
        <w:tc>
          <w:tcPr>
            <w:tcW w:w="0" w:type="auto"/>
            <w:vAlign w:val="center"/>
          </w:tcPr>
          <w:p w14:paraId="52BE6DA6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7:00</w:t>
            </w:r>
          </w:p>
        </w:tc>
        <w:tc>
          <w:tcPr>
            <w:tcW w:w="0" w:type="auto"/>
            <w:vAlign w:val="center"/>
          </w:tcPr>
          <w:p w14:paraId="6E81681F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</w:tr>
      <w:tr w:rsidR="0083505E" w:rsidRPr="0083505E" w14:paraId="3093882C" w14:textId="77777777" w:rsidTr="00502D35">
        <w:trPr>
          <w:trHeight w:val="20"/>
          <w:jc w:val="center"/>
        </w:trPr>
        <w:tc>
          <w:tcPr>
            <w:tcW w:w="0" w:type="auto"/>
            <w:vAlign w:val="center"/>
          </w:tcPr>
          <w:p w14:paraId="725FF775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V9</w:t>
            </w:r>
          </w:p>
        </w:tc>
        <w:tc>
          <w:tcPr>
            <w:tcW w:w="0" w:type="auto"/>
            <w:vAlign w:val="center"/>
          </w:tcPr>
          <w:p w14:paraId="66A53BE9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6BF855F3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3106323B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14:paraId="55C1CB16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8:00</w:t>
            </w:r>
          </w:p>
        </w:tc>
        <w:tc>
          <w:tcPr>
            <w:tcW w:w="0" w:type="auto"/>
            <w:vAlign w:val="center"/>
          </w:tcPr>
          <w:p w14:paraId="0698FA0A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次日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8:00</w:t>
            </w:r>
          </w:p>
        </w:tc>
        <w:tc>
          <w:tcPr>
            <w:tcW w:w="0" w:type="auto"/>
            <w:vAlign w:val="center"/>
          </w:tcPr>
          <w:p w14:paraId="35BD0C74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</w:tr>
      <w:tr w:rsidR="0083505E" w:rsidRPr="0083505E" w14:paraId="29CAB9F1" w14:textId="77777777" w:rsidTr="00502D35">
        <w:trPr>
          <w:trHeight w:val="20"/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6DBC525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V10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826E904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7C630B7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947DCC2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14ECD71F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8:00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D056F2A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次日</w:t>
            </w: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7:00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4869339" w14:textId="77777777" w:rsidR="0083505E" w:rsidRPr="0083505E" w:rsidRDefault="0083505E" w:rsidP="00502D35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3505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83505E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</w:tr>
    </w:tbl>
    <w:p w14:paraId="4FDC1645" w14:textId="0125A37F" w:rsidR="0083505E" w:rsidRPr="0083505E" w:rsidRDefault="0083505E" w:rsidP="0083505E">
      <w:pPr>
        <w:snapToGrid w:val="0"/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83505E">
        <w:rPr>
          <w:rFonts w:ascii="Times New Roman" w:eastAsia="宋体" w:hAnsi="Times New Roman" w:cs="Times New Roman" w:hint="eastAsia"/>
          <w:sz w:val="24"/>
        </w:rPr>
        <w:t>假设场景生成和场景削减得到了</w:t>
      </w:r>
      <w:r w:rsidRPr="0083505E">
        <w:rPr>
          <w:rFonts w:ascii="Times New Roman" w:eastAsia="宋体" w:hAnsi="Times New Roman" w:cs="Times New Roman" w:hint="eastAsia"/>
          <w:sz w:val="24"/>
        </w:rPr>
        <w:t>1</w:t>
      </w:r>
      <w:r w:rsidRPr="0083505E">
        <w:rPr>
          <w:rFonts w:ascii="Times New Roman" w:eastAsia="宋体" w:hAnsi="Times New Roman" w:cs="Times New Roman"/>
          <w:sz w:val="24"/>
        </w:rPr>
        <w:t>0</w:t>
      </w:r>
      <w:r w:rsidRPr="0083505E">
        <w:rPr>
          <w:rFonts w:ascii="Times New Roman" w:eastAsia="宋体" w:hAnsi="Times New Roman" w:cs="Times New Roman" w:hint="eastAsia"/>
          <w:sz w:val="24"/>
        </w:rPr>
        <w:t>个实时节点边界电价场景，每个场景的电价曲线与概率如图</w:t>
      </w:r>
      <w:r>
        <w:rPr>
          <w:rFonts w:ascii="Times New Roman" w:eastAsia="宋体" w:hAnsi="Times New Roman" w:cs="Times New Roman"/>
          <w:sz w:val="24"/>
        </w:rPr>
        <w:t>4</w:t>
      </w:r>
      <w:r w:rsidRPr="0083505E">
        <w:rPr>
          <w:rFonts w:ascii="Times New Roman" w:eastAsia="宋体" w:hAnsi="Times New Roman" w:cs="Times New Roman" w:hint="eastAsia"/>
          <w:sz w:val="24"/>
        </w:rPr>
        <w:t>所示。</w:t>
      </w:r>
    </w:p>
    <w:p w14:paraId="494F38B9" w14:textId="77777777" w:rsidR="0083505E" w:rsidRPr="0083505E" w:rsidRDefault="0083505E" w:rsidP="0083505E">
      <w:pPr>
        <w:snapToGrid w:val="0"/>
        <w:spacing w:line="400" w:lineRule="atLeast"/>
        <w:jc w:val="center"/>
        <w:rPr>
          <w:rFonts w:ascii="Times New Roman" w:eastAsia="宋体" w:hAnsi="Times New Roman" w:cs="Times New Roman"/>
          <w:sz w:val="24"/>
        </w:rPr>
      </w:pPr>
      <w:r w:rsidRPr="0083505E">
        <w:rPr>
          <w:rFonts w:ascii="Times New Roman" w:eastAsia="宋体" w:hAnsi="Times New Roman" w:cs="Times New Roman"/>
          <w:sz w:val="24"/>
        </w:rPr>
        <w:object w:dxaOrig="9345" w:dyaOrig="3030" w14:anchorId="06EE7661">
          <v:shape id="_x0000_i1034" type="#_x0000_t75" style="width:404.4pt;height:131.4pt" o:ole="">
            <v:imagedata r:id="rId24" o:title=""/>
          </v:shape>
          <o:OLEObject Type="Embed" ProgID="Visio.Drawing.15" ShapeID="_x0000_i1034" DrawAspect="Content" ObjectID="_1696508934" r:id="rId25"/>
        </w:object>
      </w:r>
    </w:p>
    <w:p w14:paraId="7F3FDB02" w14:textId="77E632C9" w:rsidR="0083505E" w:rsidRPr="0083505E" w:rsidRDefault="0083505E" w:rsidP="0083505E">
      <w:pPr>
        <w:snapToGrid w:val="0"/>
        <w:spacing w:line="400" w:lineRule="atLeast"/>
        <w:jc w:val="center"/>
        <w:rPr>
          <w:rFonts w:ascii="Times New Roman" w:eastAsia="楷体" w:hAnsi="Times New Roman" w:cs="Times New Roman"/>
        </w:rPr>
      </w:pPr>
      <w:r w:rsidRPr="0083505E">
        <w:rPr>
          <w:rFonts w:ascii="Times New Roman" w:eastAsia="楷体" w:hAnsi="Times New Roman" w:cs="Times New Roman" w:hint="eastAsia"/>
        </w:rPr>
        <w:t>图</w:t>
      </w:r>
      <w:r>
        <w:rPr>
          <w:rFonts w:ascii="Times New Roman" w:eastAsia="楷体" w:hAnsi="Times New Roman" w:cs="Times New Roman"/>
        </w:rPr>
        <w:t>4</w:t>
      </w:r>
      <w:r w:rsidRPr="0083505E">
        <w:rPr>
          <w:rFonts w:ascii="Times New Roman" w:eastAsia="楷体" w:hAnsi="Times New Roman" w:cs="Times New Roman"/>
        </w:rPr>
        <w:t xml:space="preserve"> </w:t>
      </w:r>
      <w:r w:rsidRPr="0083505E">
        <w:rPr>
          <w:rFonts w:ascii="Times New Roman" w:eastAsia="楷体" w:hAnsi="Times New Roman" w:cs="Times New Roman" w:hint="eastAsia"/>
        </w:rPr>
        <w:t>实时节点边际电价场景与概率</w:t>
      </w:r>
    </w:p>
    <w:p w14:paraId="23CA6378" w14:textId="2C46F880" w:rsidR="00BF12A7" w:rsidRDefault="0083505E" w:rsidP="0083505E">
      <w:pPr>
        <w:snapToGrid w:val="0"/>
        <w:ind w:firstLineChars="200" w:firstLine="480"/>
      </w:pPr>
      <w:r w:rsidRPr="0083505E">
        <w:rPr>
          <w:rFonts w:ascii="Times New Roman" w:eastAsia="宋体" w:hAnsi="Times New Roman" w:cs="Times New Roman" w:hint="eastAsia"/>
          <w:sz w:val="24"/>
        </w:rPr>
        <w:t>考虑电动汽车慢充场景，即认为电动汽车的单位效用</w:t>
      </w:r>
      <w:r w:rsidRPr="0083505E">
        <w:rPr>
          <w:rFonts w:ascii="Times New Roman" w:eastAsia="宋体" w:hAnsi="Times New Roman" w:cs="Times New Roman"/>
          <w:position w:val="-14"/>
          <w:sz w:val="24"/>
        </w:rPr>
        <w:object w:dxaOrig="440" w:dyaOrig="400" w14:anchorId="05400F8E">
          <v:shape id="_x0000_i1035" type="#_x0000_t75" style="width:22.8pt;height:19.8pt" o:ole="">
            <v:imagedata r:id="rId26" o:title=""/>
          </v:shape>
          <o:OLEObject Type="Embed" ProgID="Equation.DSMT4" ShapeID="_x0000_i1035" DrawAspect="Content" ObjectID="_1696508935" r:id="rId27"/>
        </w:object>
      </w:r>
      <w:r w:rsidRPr="0083505E">
        <w:rPr>
          <w:rFonts w:ascii="Times New Roman" w:eastAsia="宋体" w:hAnsi="Times New Roman" w:cs="Times New Roman" w:hint="eastAsia"/>
          <w:sz w:val="24"/>
        </w:rPr>
        <w:t>均为</w:t>
      </w:r>
      <w:r w:rsidRPr="0083505E">
        <w:rPr>
          <w:rFonts w:ascii="Times New Roman" w:eastAsia="宋体" w:hAnsi="Times New Roman" w:cs="Times New Roman" w:hint="eastAsia"/>
          <w:sz w:val="24"/>
        </w:rPr>
        <w:t>1</w:t>
      </w:r>
      <w:r w:rsidRPr="0083505E">
        <w:rPr>
          <w:rFonts w:ascii="Times New Roman" w:eastAsia="宋体" w:hAnsi="Times New Roman" w:cs="Times New Roman" w:hint="eastAsia"/>
          <w:sz w:val="24"/>
        </w:rPr>
        <w:t>元</w:t>
      </w:r>
      <w:r w:rsidRPr="0083505E">
        <w:rPr>
          <w:rFonts w:ascii="Times New Roman" w:eastAsia="宋体" w:hAnsi="Times New Roman" w:cs="Times New Roman" w:hint="eastAsia"/>
          <w:sz w:val="24"/>
        </w:rPr>
        <w:t>/</w:t>
      </w:r>
      <w:r w:rsidRPr="0083505E">
        <w:rPr>
          <w:rFonts w:ascii="Times New Roman" w:eastAsia="宋体" w:hAnsi="Times New Roman" w:cs="Times New Roman"/>
          <w:sz w:val="24"/>
        </w:rPr>
        <w:t>kWh</w:t>
      </w:r>
      <w:r w:rsidRPr="0083505E">
        <w:rPr>
          <w:rFonts w:ascii="Times New Roman" w:eastAsia="宋体" w:hAnsi="Times New Roman" w:cs="Times New Roman" w:hint="eastAsia"/>
          <w:sz w:val="24"/>
        </w:rPr>
        <w:t>，而对时序不敏感。论文以第</w:t>
      </w:r>
      <w:r w:rsidRPr="0083505E">
        <w:rPr>
          <w:rFonts w:ascii="Times New Roman" w:eastAsia="宋体" w:hAnsi="Times New Roman" w:cs="Times New Roman" w:hint="eastAsia"/>
          <w:sz w:val="24"/>
        </w:rPr>
        <w:t>9</w:t>
      </w:r>
      <w:r w:rsidRPr="0083505E">
        <w:rPr>
          <w:rFonts w:ascii="Times New Roman" w:eastAsia="宋体" w:hAnsi="Times New Roman" w:cs="Times New Roman" w:hint="eastAsia"/>
          <w:sz w:val="24"/>
        </w:rPr>
        <w:t>个时段为仿真起点，对</w:t>
      </w:r>
      <w:r w:rsidRPr="0083505E">
        <w:rPr>
          <w:rFonts w:ascii="Times New Roman" w:eastAsia="宋体" w:hAnsi="Times New Roman" w:cs="Times New Roman" w:hint="eastAsia"/>
          <w:sz w:val="24"/>
        </w:rPr>
        <w:t>2</w:t>
      </w:r>
      <w:r w:rsidRPr="0083505E">
        <w:rPr>
          <w:rFonts w:ascii="Times New Roman" w:eastAsia="宋体" w:hAnsi="Times New Roman" w:cs="Times New Roman"/>
          <w:sz w:val="24"/>
        </w:rPr>
        <w:t>4</w:t>
      </w:r>
      <w:r w:rsidRPr="0083505E">
        <w:rPr>
          <w:rFonts w:ascii="Times New Roman" w:eastAsia="宋体" w:hAnsi="Times New Roman" w:cs="Times New Roman" w:hint="eastAsia"/>
          <w:sz w:val="24"/>
        </w:rPr>
        <w:t>个时间断面进行仿真，即仿真时间为</w:t>
      </w:r>
      <w:r w:rsidRPr="0083505E">
        <w:rPr>
          <w:rFonts w:ascii="Times New Roman" w:eastAsia="宋体" w:hAnsi="Times New Roman" w:cs="Times New Roman" w:hint="eastAsia"/>
          <w:sz w:val="24"/>
        </w:rPr>
        <w:t>0</w:t>
      </w:r>
      <w:r w:rsidRPr="0083505E">
        <w:rPr>
          <w:rFonts w:ascii="Times New Roman" w:eastAsia="宋体" w:hAnsi="Times New Roman" w:cs="Times New Roman"/>
          <w:sz w:val="24"/>
        </w:rPr>
        <w:t>8:00</w:t>
      </w:r>
      <w:r w:rsidRPr="0083505E">
        <w:rPr>
          <w:rFonts w:ascii="Times New Roman" w:eastAsia="宋体" w:hAnsi="Times New Roman" w:cs="Times New Roman" w:hint="eastAsia"/>
          <w:sz w:val="24"/>
        </w:rPr>
        <w:t>至次日</w:t>
      </w:r>
      <w:r w:rsidRPr="0083505E">
        <w:rPr>
          <w:rFonts w:ascii="Times New Roman" w:eastAsia="宋体" w:hAnsi="Times New Roman" w:cs="Times New Roman" w:hint="eastAsia"/>
          <w:sz w:val="24"/>
        </w:rPr>
        <w:t>0</w:t>
      </w:r>
      <w:r w:rsidRPr="0083505E">
        <w:rPr>
          <w:rFonts w:ascii="Times New Roman" w:eastAsia="宋体" w:hAnsi="Times New Roman" w:cs="Times New Roman"/>
          <w:sz w:val="24"/>
        </w:rPr>
        <w:t>8:00</w:t>
      </w:r>
      <w:r w:rsidRPr="0083505E">
        <w:rPr>
          <w:rFonts w:ascii="Times New Roman" w:eastAsia="宋体" w:hAnsi="Times New Roman" w:cs="Times New Roman" w:hint="eastAsia"/>
          <w:sz w:val="24"/>
        </w:rPr>
        <w:t>。</w:t>
      </w:r>
    </w:p>
    <w:sectPr w:rsidR="00BF12A7" w:rsidSect="000B4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45478" w14:textId="77777777" w:rsidR="00D27245" w:rsidRDefault="00D27245" w:rsidP="00862C4C">
      <w:r>
        <w:separator/>
      </w:r>
    </w:p>
  </w:endnote>
  <w:endnote w:type="continuationSeparator" w:id="0">
    <w:p w14:paraId="522050F1" w14:textId="77777777" w:rsidR="00D27245" w:rsidRDefault="00D27245" w:rsidP="0086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A863" w14:textId="77777777" w:rsidR="00D27245" w:rsidRDefault="00D27245" w:rsidP="00862C4C">
      <w:r>
        <w:separator/>
      </w:r>
    </w:p>
  </w:footnote>
  <w:footnote w:type="continuationSeparator" w:id="0">
    <w:p w14:paraId="7570C8FE" w14:textId="77777777" w:rsidR="00D27245" w:rsidRDefault="00D27245" w:rsidP="00862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5E"/>
    <w:rsid w:val="00064E8C"/>
    <w:rsid w:val="000B428A"/>
    <w:rsid w:val="000C740C"/>
    <w:rsid w:val="001212C0"/>
    <w:rsid w:val="001419A8"/>
    <w:rsid w:val="0016671C"/>
    <w:rsid w:val="00197634"/>
    <w:rsid w:val="001B7E2F"/>
    <w:rsid w:val="001C6683"/>
    <w:rsid w:val="002009AD"/>
    <w:rsid w:val="0025764F"/>
    <w:rsid w:val="003F7897"/>
    <w:rsid w:val="00423760"/>
    <w:rsid w:val="00436AE7"/>
    <w:rsid w:val="004B35A7"/>
    <w:rsid w:val="0050078F"/>
    <w:rsid w:val="00514BEE"/>
    <w:rsid w:val="0054181B"/>
    <w:rsid w:val="00616941"/>
    <w:rsid w:val="006762EE"/>
    <w:rsid w:val="00681214"/>
    <w:rsid w:val="00682466"/>
    <w:rsid w:val="006F3F52"/>
    <w:rsid w:val="007D0BFB"/>
    <w:rsid w:val="0083505E"/>
    <w:rsid w:val="00862C4C"/>
    <w:rsid w:val="0097132C"/>
    <w:rsid w:val="009A4E1D"/>
    <w:rsid w:val="009C1DCF"/>
    <w:rsid w:val="00B2597B"/>
    <w:rsid w:val="00B65100"/>
    <w:rsid w:val="00BF12A7"/>
    <w:rsid w:val="00C059D5"/>
    <w:rsid w:val="00C4077F"/>
    <w:rsid w:val="00D27245"/>
    <w:rsid w:val="00D730EE"/>
    <w:rsid w:val="00DE47D4"/>
    <w:rsid w:val="00E96347"/>
    <w:rsid w:val="00EA78D6"/>
    <w:rsid w:val="00EB3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78589"/>
  <w15:chartTrackingRefBased/>
  <w15:docId w15:val="{5245AF1A-52BC-457A-A468-892CD6B3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5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2C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2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4.wmf"/><Relationship Id="rId17" Type="http://schemas.openxmlformats.org/officeDocument/2006/relationships/package" Target="embeddings/Microsoft_Visio___1.vsdx"/><Relationship Id="rId25" Type="http://schemas.openxmlformats.org/officeDocument/2006/relationships/package" Target="embeddings/Microsoft_Visio___3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package" Target="embeddings/Microsoft_Visio___2.vsdx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2021-10-22T02:00:00Z</dcterms:created>
  <dcterms:modified xsi:type="dcterms:W3CDTF">2021-10-23T07:42:00Z</dcterms:modified>
</cp:coreProperties>
</file>