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6F7C6" w14:textId="77777777" w:rsidR="00BA3627" w:rsidRPr="00BA3627" w:rsidRDefault="00BA3627" w:rsidP="00BA3627">
      <w:pPr>
        <w:rPr>
          <w:b/>
          <w:bCs/>
        </w:rPr>
      </w:pPr>
      <w:r w:rsidRPr="00BA3627">
        <w:rPr>
          <w:b/>
          <w:bCs/>
        </w:rPr>
        <w:t>1. Understanding Your Topic</w:t>
      </w:r>
    </w:p>
    <w:p w14:paraId="44CC395A" w14:textId="77777777" w:rsidR="00BA3627" w:rsidRPr="00BA3627" w:rsidRDefault="00BA3627" w:rsidP="00BA3627">
      <w:pPr>
        <w:numPr>
          <w:ilvl w:val="0"/>
          <w:numId w:val="1"/>
        </w:numPr>
      </w:pPr>
      <w:r w:rsidRPr="00BA3627">
        <w:rPr>
          <w:b/>
          <w:bCs/>
        </w:rPr>
        <w:t>Chronic Diseases</w:t>
      </w:r>
      <w:r w:rsidRPr="00BA3627">
        <w:t>: These include diseases like diabetes, heart disease, obesity, and cancer, which are long-lasting and require ongoing medical attention.</w:t>
      </w:r>
    </w:p>
    <w:p w14:paraId="69C1040A" w14:textId="77777777" w:rsidR="00BA3627" w:rsidRPr="00BA3627" w:rsidRDefault="00BA3627" w:rsidP="00BA3627">
      <w:pPr>
        <w:numPr>
          <w:ilvl w:val="0"/>
          <w:numId w:val="1"/>
        </w:numPr>
      </w:pPr>
      <w:r w:rsidRPr="00BA3627">
        <w:rPr>
          <w:b/>
          <w:bCs/>
        </w:rPr>
        <w:t>Risk Factors</w:t>
      </w:r>
      <w:r w:rsidRPr="00BA3627">
        <w:t>: Identify and categorize the risk factors associated with chronic diseases, such as lifestyle choices (smoking, poor diet), genetic predisposition, and environmental influences.</w:t>
      </w:r>
    </w:p>
    <w:p w14:paraId="2CC4E560" w14:textId="77777777" w:rsidR="00BA3627" w:rsidRPr="00BA3627" w:rsidRDefault="00BA3627" w:rsidP="00BA3627">
      <w:pPr>
        <w:rPr>
          <w:b/>
          <w:bCs/>
        </w:rPr>
      </w:pPr>
      <w:r w:rsidRPr="00BA3627">
        <w:rPr>
          <w:b/>
          <w:bCs/>
        </w:rPr>
        <w:t>2. Data Collection</w:t>
      </w:r>
    </w:p>
    <w:p w14:paraId="18A06360" w14:textId="77777777" w:rsidR="00BA3627" w:rsidRPr="00BA3627" w:rsidRDefault="00BA3627" w:rsidP="00BA3627">
      <w:pPr>
        <w:numPr>
          <w:ilvl w:val="0"/>
          <w:numId w:val="2"/>
        </w:numPr>
      </w:pPr>
      <w:r w:rsidRPr="00BA3627">
        <w:rPr>
          <w:b/>
          <w:bCs/>
        </w:rPr>
        <w:t>Identify Data Sources</w:t>
      </w:r>
      <w:r w:rsidRPr="00BA3627">
        <w:t>: Look for datasets from health organizations (like WHO or CDC), public health databases, or academic publications.</w:t>
      </w:r>
    </w:p>
    <w:p w14:paraId="5C1128FF" w14:textId="77777777" w:rsidR="00BA3627" w:rsidRPr="00BA3627" w:rsidRDefault="00BA3627" w:rsidP="00BA3627">
      <w:pPr>
        <w:numPr>
          <w:ilvl w:val="0"/>
          <w:numId w:val="2"/>
        </w:numPr>
      </w:pPr>
      <w:r w:rsidRPr="00BA3627">
        <w:rPr>
          <w:b/>
          <w:bCs/>
        </w:rPr>
        <w:t>Data Types</w:t>
      </w:r>
      <w:r w:rsidRPr="00BA3627">
        <w:t>: Ensure you have quantitative data (like incidence rates) and qualitative data (like patient surveys or lifestyle assessments).</w:t>
      </w:r>
    </w:p>
    <w:p w14:paraId="195EB7A6" w14:textId="77777777" w:rsidR="00BA3627" w:rsidRPr="00BA3627" w:rsidRDefault="00BA3627" w:rsidP="00BA3627">
      <w:pPr>
        <w:rPr>
          <w:b/>
          <w:bCs/>
        </w:rPr>
      </w:pPr>
      <w:r w:rsidRPr="00BA3627">
        <w:rPr>
          <w:b/>
          <w:bCs/>
        </w:rPr>
        <w:t>3. Data Processing</w:t>
      </w:r>
    </w:p>
    <w:p w14:paraId="61B81C31" w14:textId="77777777" w:rsidR="00BA3627" w:rsidRPr="00BA3627" w:rsidRDefault="00BA3627" w:rsidP="00BA3627">
      <w:pPr>
        <w:numPr>
          <w:ilvl w:val="0"/>
          <w:numId w:val="3"/>
        </w:numPr>
      </w:pPr>
      <w:r w:rsidRPr="00BA3627">
        <w:rPr>
          <w:b/>
          <w:bCs/>
        </w:rPr>
        <w:t>Cleaning Data</w:t>
      </w:r>
      <w:r w:rsidRPr="00BA3627">
        <w:t>: Remove any inconsistencies or irrelevant information from your datasets.</w:t>
      </w:r>
    </w:p>
    <w:p w14:paraId="6F1E692D" w14:textId="77777777" w:rsidR="00BA3627" w:rsidRPr="00BA3627" w:rsidRDefault="00BA3627" w:rsidP="00BA3627">
      <w:pPr>
        <w:numPr>
          <w:ilvl w:val="0"/>
          <w:numId w:val="3"/>
        </w:numPr>
      </w:pPr>
      <w:r w:rsidRPr="00BA3627">
        <w:rPr>
          <w:b/>
          <w:bCs/>
        </w:rPr>
        <w:t>Transforming Data</w:t>
      </w:r>
      <w:r w:rsidRPr="00BA3627">
        <w:t>: Organize the data to make it suitable for visualization. This might involve normalizing values or creating new variables (e.g., categorizing age groups).</w:t>
      </w:r>
    </w:p>
    <w:p w14:paraId="7CB5DA55" w14:textId="77777777" w:rsidR="00BA3627" w:rsidRPr="00BA3627" w:rsidRDefault="00BA3627" w:rsidP="00BA3627">
      <w:pPr>
        <w:rPr>
          <w:b/>
          <w:bCs/>
        </w:rPr>
      </w:pPr>
      <w:r w:rsidRPr="00BA3627">
        <w:rPr>
          <w:b/>
          <w:bCs/>
        </w:rPr>
        <w:t>4. Visualisation Design</w:t>
      </w:r>
    </w:p>
    <w:p w14:paraId="6785D9CD" w14:textId="77777777" w:rsidR="00BA3627" w:rsidRPr="00BA3627" w:rsidRDefault="00BA3627" w:rsidP="00BA3627">
      <w:pPr>
        <w:numPr>
          <w:ilvl w:val="0"/>
          <w:numId w:val="4"/>
        </w:numPr>
      </w:pPr>
      <w:r w:rsidRPr="00BA3627">
        <w:rPr>
          <w:b/>
          <w:bCs/>
        </w:rPr>
        <w:t>Sketch Low-Fidelity Prototypes</w:t>
      </w:r>
      <w:r w:rsidRPr="00BA3627">
        <w:t>: Create rough sketches of potential visualizations. Consider different types of charts (bar, line, scatter) to represent various data points.</w:t>
      </w:r>
    </w:p>
    <w:p w14:paraId="15016F1B" w14:textId="77777777" w:rsidR="00BA3627" w:rsidRPr="00BA3627" w:rsidRDefault="00BA3627" w:rsidP="00BA3627">
      <w:pPr>
        <w:numPr>
          <w:ilvl w:val="0"/>
          <w:numId w:val="4"/>
        </w:numPr>
      </w:pPr>
      <w:r w:rsidRPr="00BA3627">
        <w:rPr>
          <w:b/>
          <w:bCs/>
        </w:rPr>
        <w:t>Iterate Based on Feedback</w:t>
      </w:r>
      <w:r w:rsidRPr="00BA3627">
        <w:t>: Share initial designs with peers for feedback and refine them.</w:t>
      </w:r>
    </w:p>
    <w:p w14:paraId="73102C48" w14:textId="77777777" w:rsidR="00BA3627" w:rsidRPr="00BA3627" w:rsidRDefault="00BA3627" w:rsidP="00BA3627">
      <w:pPr>
        <w:rPr>
          <w:b/>
          <w:bCs/>
        </w:rPr>
      </w:pPr>
      <w:r w:rsidRPr="00BA3627">
        <w:rPr>
          <w:b/>
          <w:bCs/>
        </w:rPr>
        <w:t>5. Creating Visualisations</w:t>
      </w:r>
    </w:p>
    <w:p w14:paraId="4E7FBF51" w14:textId="77777777" w:rsidR="00BA3627" w:rsidRPr="00BA3627" w:rsidRDefault="00BA3627" w:rsidP="00BA3627">
      <w:pPr>
        <w:numPr>
          <w:ilvl w:val="0"/>
          <w:numId w:val="5"/>
        </w:numPr>
      </w:pPr>
      <w:r w:rsidRPr="00BA3627">
        <w:rPr>
          <w:b/>
          <w:bCs/>
        </w:rPr>
        <w:t>Choose a Tool</w:t>
      </w:r>
      <w:r w:rsidRPr="00BA3627">
        <w:t>: Use software like Tableau, R, or Python libraries (Matplotlib, Seaborn) to create interactive visualizations.</w:t>
      </w:r>
    </w:p>
    <w:p w14:paraId="15DB5554" w14:textId="77777777" w:rsidR="00BA3627" w:rsidRPr="00BA3627" w:rsidRDefault="00BA3627" w:rsidP="00BA3627">
      <w:pPr>
        <w:numPr>
          <w:ilvl w:val="0"/>
          <w:numId w:val="5"/>
        </w:numPr>
      </w:pPr>
      <w:r w:rsidRPr="00BA3627">
        <w:rPr>
          <w:b/>
          <w:bCs/>
        </w:rPr>
        <w:t>Focus on Clarity</w:t>
      </w:r>
      <w:r w:rsidRPr="00BA3627">
        <w:t xml:space="preserve">: Make sure your visualizations are easy to understand. Use appropriate </w:t>
      </w:r>
      <w:proofErr w:type="spellStart"/>
      <w:r w:rsidRPr="00BA3627">
        <w:t>colors</w:t>
      </w:r>
      <w:proofErr w:type="spellEnd"/>
      <w:r w:rsidRPr="00BA3627">
        <w:t>, legends, and annotations to guide the viewer.</w:t>
      </w:r>
    </w:p>
    <w:p w14:paraId="1A653542" w14:textId="77777777" w:rsidR="00BA3627" w:rsidRPr="00BA3627" w:rsidRDefault="00BA3627" w:rsidP="00BA3627">
      <w:pPr>
        <w:rPr>
          <w:b/>
          <w:bCs/>
        </w:rPr>
      </w:pPr>
      <w:r w:rsidRPr="00BA3627">
        <w:rPr>
          <w:b/>
          <w:bCs/>
        </w:rPr>
        <w:t>6. Building the Website</w:t>
      </w:r>
    </w:p>
    <w:p w14:paraId="37B8F23A" w14:textId="77777777" w:rsidR="00BA3627" w:rsidRPr="00BA3627" w:rsidRDefault="00BA3627" w:rsidP="00BA3627">
      <w:pPr>
        <w:numPr>
          <w:ilvl w:val="0"/>
          <w:numId w:val="6"/>
        </w:numPr>
      </w:pPr>
      <w:r w:rsidRPr="00BA3627">
        <w:rPr>
          <w:b/>
          <w:bCs/>
        </w:rPr>
        <w:t>Web Design</w:t>
      </w:r>
      <w:r w:rsidRPr="00BA3627">
        <w:t>: Ensure that your website is user-friendly and aesthetically pleasing. Incorporate your visualizations effectively.</w:t>
      </w:r>
    </w:p>
    <w:p w14:paraId="4D317F53" w14:textId="77777777" w:rsidR="00BA3627" w:rsidRPr="00BA3627" w:rsidRDefault="00BA3627" w:rsidP="00BA3627">
      <w:pPr>
        <w:numPr>
          <w:ilvl w:val="0"/>
          <w:numId w:val="6"/>
        </w:numPr>
      </w:pPr>
      <w:r w:rsidRPr="00BA3627">
        <w:rPr>
          <w:b/>
          <w:bCs/>
        </w:rPr>
        <w:t>Interactive Elements</w:t>
      </w:r>
      <w:r w:rsidRPr="00BA3627">
        <w:t>: Consider adding features like filters or hover effects to engage users.</w:t>
      </w:r>
    </w:p>
    <w:p w14:paraId="7EEE6E56" w14:textId="77777777" w:rsidR="00BA3627" w:rsidRPr="00BA3627" w:rsidRDefault="00BA3627" w:rsidP="00BA3627">
      <w:pPr>
        <w:rPr>
          <w:b/>
          <w:bCs/>
        </w:rPr>
      </w:pPr>
      <w:r w:rsidRPr="00BA3627">
        <w:rPr>
          <w:b/>
          <w:bCs/>
        </w:rPr>
        <w:t>7. Reflection and Documentation</w:t>
      </w:r>
    </w:p>
    <w:p w14:paraId="1C0BDB9F" w14:textId="77777777" w:rsidR="00BA3627" w:rsidRPr="00BA3627" w:rsidRDefault="00BA3627" w:rsidP="00BA3627">
      <w:pPr>
        <w:numPr>
          <w:ilvl w:val="0"/>
          <w:numId w:val="7"/>
        </w:numPr>
      </w:pPr>
      <w:r w:rsidRPr="00BA3627">
        <w:rPr>
          <w:b/>
          <w:bCs/>
        </w:rPr>
        <w:t>Project Reflection</w:t>
      </w:r>
      <w:r w:rsidRPr="00BA3627">
        <w:t>: Discuss what you learned, challenges faced, and how you overcame them. Include insights into data visualization principles.</w:t>
      </w:r>
    </w:p>
    <w:p w14:paraId="0DF51857" w14:textId="77777777" w:rsidR="00BA3627" w:rsidRPr="00BA3627" w:rsidRDefault="00BA3627" w:rsidP="00BA3627">
      <w:pPr>
        <w:numPr>
          <w:ilvl w:val="0"/>
          <w:numId w:val="7"/>
        </w:numPr>
      </w:pPr>
      <w:r w:rsidRPr="00BA3627">
        <w:rPr>
          <w:b/>
          <w:bCs/>
        </w:rPr>
        <w:t>Documentation</w:t>
      </w:r>
      <w:r w:rsidRPr="00BA3627">
        <w:t>: Prepare a clear and structured Process Book, including your design process, data sources, and final visualizations.</w:t>
      </w:r>
    </w:p>
    <w:p w14:paraId="0EB37037" w14:textId="77777777" w:rsidR="00BA3627" w:rsidRPr="00BA3627" w:rsidRDefault="00BA3627" w:rsidP="00BA3627">
      <w:pPr>
        <w:rPr>
          <w:b/>
          <w:bCs/>
        </w:rPr>
      </w:pPr>
      <w:r w:rsidRPr="00BA3627">
        <w:rPr>
          <w:b/>
          <w:bCs/>
        </w:rPr>
        <w:lastRenderedPageBreak/>
        <w:t>8. Presentation</w:t>
      </w:r>
    </w:p>
    <w:p w14:paraId="14E4A0B6" w14:textId="77777777" w:rsidR="00BA3627" w:rsidRPr="00BA3627" w:rsidRDefault="00BA3627" w:rsidP="00BA3627">
      <w:pPr>
        <w:numPr>
          <w:ilvl w:val="0"/>
          <w:numId w:val="8"/>
        </w:numPr>
      </w:pPr>
      <w:r w:rsidRPr="00BA3627">
        <w:rPr>
          <w:b/>
          <w:bCs/>
        </w:rPr>
        <w:t>Prepare for Stand-ups</w:t>
      </w:r>
      <w:r w:rsidRPr="00BA3627">
        <w:t>: Be ready to discuss your project with clarity, focusing on the goals, process, and results.</w:t>
      </w:r>
    </w:p>
    <w:p w14:paraId="21F61879" w14:textId="77777777" w:rsidR="00BA3627" w:rsidRPr="00BA3627" w:rsidRDefault="00BA3627" w:rsidP="00BA3627">
      <w:pPr>
        <w:rPr>
          <w:b/>
          <w:bCs/>
        </w:rPr>
      </w:pPr>
      <w:r w:rsidRPr="00BA3627">
        <w:rPr>
          <w:b/>
          <w:bCs/>
        </w:rPr>
        <w:t>Additional Tips</w:t>
      </w:r>
    </w:p>
    <w:p w14:paraId="79158FD4" w14:textId="77777777" w:rsidR="00BA3627" w:rsidRPr="00BA3627" w:rsidRDefault="00BA3627" w:rsidP="00BA3627">
      <w:pPr>
        <w:numPr>
          <w:ilvl w:val="0"/>
          <w:numId w:val="9"/>
        </w:numPr>
      </w:pPr>
      <w:r w:rsidRPr="00BA3627">
        <w:rPr>
          <w:b/>
          <w:bCs/>
        </w:rPr>
        <w:t>Relevance</w:t>
      </w:r>
      <w:r w:rsidRPr="00BA3627">
        <w:t>: Ensure all visualizations and discussions tie back to chronic diseases and their risk factors.</w:t>
      </w:r>
    </w:p>
    <w:p w14:paraId="4B3BA8DB" w14:textId="77777777" w:rsidR="00BA3627" w:rsidRDefault="00BA3627" w:rsidP="00BA3627">
      <w:pPr>
        <w:numPr>
          <w:ilvl w:val="0"/>
          <w:numId w:val="9"/>
        </w:numPr>
      </w:pPr>
      <w:r w:rsidRPr="00BA3627">
        <w:rPr>
          <w:b/>
          <w:bCs/>
        </w:rPr>
        <w:t>Citations</w:t>
      </w:r>
      <w:r w:rsidRPr="00BA3627">
        <w:t>: Keep track of all data sources and references for your Process Book.</w:t>
      </w:r>
    </w:p>
    <w:p w14:paraId="1D752B9C" w14:textId="77777777" w:rsidR="003271A0" w:rsidRDefault="003271A0" w:rsidP="003271A0"/>
    <w:p w14:paraId="0CBA4247" w14:textId="77777777" w:rsidR="003271A0" w:rsidRDefault="003271A0" w:rsidP="003271A0"/>
    <w:p w14:paraId="2738D3E7" w14:textId="77777777" w:rsidR="003271A0" w:rsidRDefault="003271A0" w:rsidP="003271A0"/>
    <w:p w14:paraId="2F29DBAE" w14:textId="77777777" w:rsidR="003271A0" w:rsidRDefault="003271A0" w:rsidP="003271A0"/>
    <w:p w14:paraId="13AD67BC" w14:textId="77777777" w:rsidR="003271A0" w:rsidRDefault="003271A0" w:rsidP="003271A0"/>
    <w:p w14:paraId="5A1DAD4F" w14:textId="77777777" w:rsidR="003271A0" w:rsidRDefault="003271A0" w:rsidP="003271A0"/>
    <w:p w14:paraId="5C672BF9" w14:textId="77777777" w:rsidR="003271A0" w:rsidRDefault="003271A0" w:rsidP="003271A0"/>
    <w:p w14:paraId="3D63E23A" w14:textId="77777777" w:rsidR="003271A0" w:rsidRDefault="003271A0" w:rsidP="003271A0"/>
    <w:p w14:paraId="33D0CFCD" w14:textId="77777777" w:rsidR="003271A0" w:rsidRDefault="003271A0" w:rsidP="003271A0"/>
    <w:p w14:paraId="37D4BCF6" w14:textId="77777777" w:rsidR="003271A0" w:rsidRDefault="003271A0" w:rsidP="003271A0"/>
    <w:p w14:paraId="07A8C857" w14:textId="77777777" w:rsidR="003271A0" w:rsidRDefault="003271A0" w:rsidP="003271A0"/>
    <w:p w14:paraId="1ED80EF5" w14:textId="77777777" w:rsidR="003271A0" w:rsidRDefault="003271A0" w:rsidP="003271A0"/>
    <w:p w14:paraId="7D6BC47E" w14:textId="77777777" w:rsidR="003271A0" w:rsidRDefault="003271A0" w:rsidP="003271A0"/>
    <w:p w14:paraId="7330CF96" w14:textId="77777777" w:rsidR="003271A0" w:rsidRDefault="003271A0" w:rsidP="003271A0"/>
    <w:p w14:paraId="24DF47C3" w14:textId="77777777" w:rsidR="003271A0" w:rsidRDefault="003271A0" w:rsidP="003271A0"/>
    <w:p w14:paraId="79B5E652" w14:textId="77777777" w:rsidR="003271A0" w:rsidRDefault="003271A0" w:rsidP="003271A0"/>
    <w:p w14:paraId="2A8449AD" w14:textId="77777777" w:rsidR="003271A0" w:rsidRDefault="003271A0" w:rsidP="003271A0"/>
    <w:p w14:paraId="3C4991C6" w14:textId="77777777" w:rsidR="003271A0" w:rsidRDefault="003271A0" w:rsidP="003271A0"/>
    <w:p w14:paraId="1DE86437" w14:textId="77777777" w:rsidR="003271A0" w:rsidRDefault="003271A0" w:rsidP="003271A0"/>
    <w:p w14:paraId="3970CCA8" w14:textId="77777777" w:rsidR="003271A0" w:rsidRDefault="003271A0" w:rsidP="003271A0"/>
    <w:p w14:paraId="2EFDAE7B" w14:textId="77777777" w:rsidR="003271A0" w:rsidRDefault="003271A0" w:rsidP="003271A0"/>
    <w:p w14:paraId="19677CA6" w14:textId="77777777" w:rsidR="003271A0" w:rsidRDefault="003271A0" w:rsidP="003271A0"/>
    <w:p w14:paraId="6B71EAAB" w14:textId="77777777" w:rsidR="003271A0" w:rsidRDefault="003271A0" w:rsidP="003271A0"/>
    <w:p w14:paraId="3B7990EC" w14:textId="77777777" w:rsidR="003271A0" w:rsidRDefault="003271A0" w:rsidP="003271A0"/>
    <w:p w14:paraId="1A5EDF93" w14:textId="77777777" w:rsidR="003271A0" w:rsidRPr="00BA3627" w:rsidRDefault="003271A0" w:rsidP="003271A0"/>
    <w:p w14:paraId="20D69075" w14:textId="77777777" w:rsidR="00BA3627" w:rsidRPr="00BA3627" w:rsidRDefault="00BA3627" w:rsidP="00BA3627">
      <w:pPr>
        <w:rPr>
          <w:b/>
          <w:bCs/>
        </w:rPr>
      </w:pPr>
      <w:r w:rsidRPr="00BA3627">
        <w:rPr>
          <w:b/>
          <w:bCs/>
        </w:rPr>
        <w:lastRenderedPageBreak/>
        <w:t>1. Focus on Specific Chronic Diseases</w:t>
      </w:r>
    </w:p>
    <w:p w14:paraId="62708BAE" w14:textId="77777777" w:rsidR="00BA3627" w:rsidRPr="00BA3627" w:rsidRDefault="00BA3627" w:rsidP="00BA3627">
      <w:pPr>
        <w:numPr>
          <w:ilvl w:val="0"/>
          <w:numId w:val="10"/>
        </w:numPr>
      </w:pPr>
      <w:r w:rsidRPr="00BA3627">
        <w:rPr>
          <w:b/>
          <w:bCs/>
        </w:rPr>
        <w:t>Single Disease Focus</w:t>
      </w:r>
      <w:r w:rsidRPr="00BA3627">
        <w:t>: Concentrate on one chronic disease (e.g., diabetes, heart disease, or asthma) to allow for a deeper exploration of its risk factors and impacts.</w:t>
      </w:r>
    </w:p>
    <w:p w14:paraId="12AB6E60" w14:textId="77777777" w:rsidR="00BA3627" w:rsidRPr="00BA3627" w:rsidRDefault="00BA3627" w:rsidP="00BA3627">
      <w:pPr>
        <w:numPr>
          <w:ilvl w:val="0"/>
          <w:numId w:val="10"/>
        </w:numPr>
      </w:pPr>
      <w:r w:rsidRPr="00BA3627">
        <w:rPr>
          <w:b/>
          <w:bCs/>
        </w:rPr>
        <w:t>Comparative Analysis</w:t>
      </w:r>
      <w:r w:rsidRPr="00BA3627">
        <w:t>: Compare two or more chronic diseases in terms of their risk factors, treatment outcomes, or prevalence in different demographics.</w:t>
      </w:r>
    </w:p>
    <w:p w14:paraId="55B61C62" w14:textId="77777777" w:rsidR="00BA3627" w:rsidRPr="00BA3627" w:rsidRDefault="00BA3627" w:rsidP="00BA3627">
      <w:pPr>
        <w:rPr>
          <w:b/>
          <w:bCs/>
        </w:rPr>
      </w:pPr>
      <w:r w:rsidRPr="00BA3627">
        <w:rPr>
          <w:b/>
          <w:bCs/>
        </w:rPr>
        <w:t>2. Geographic Focus</w:t>
      </w:r>
    </w:p>
    <w:p w14:paraId="466BCEB1" w14:textId="77777777" w:rsidR="00BA3627" w:rsidRPr="00BA3627" w:rsidRDefault="00BA3627" w:rsidP="00BA3627">
      <w:pPr>
        <w:numPr>
          <w:ilvl w:val="0"/>
          <w:numId w:val="11"/>
        </w:numPr>
      </w:pPr>
      <w:r w:rsidRPr="00BA3627">
        <w:rPr>
          <w:b/>
          <w:bCs/>
        </w:rPr>
        <w:t>Local vs. Global</w:t>
      </w:r>
      <w:r w:rsidRPr="00BA3627">
        <w:t xml:space="preserve">: Investigate chronic diseases in a specific region (e.g., your country, a particular city) to </w:t>
      </w:r>
      <w:proofErr w:type="spellStart"/>
      <w:r w:rsidRPr="00BA3627">
        <w:t>analyze</w:t>
      </w:r>
      <w:proofErr w:type="spellEnd"/>
      <w:r w:rsidRPr="00BA3627">
        <w:t xml:space="preserve"> local risk factors and health policies.</w:t>
      </w:r>
    </w:p>
    <w:p w14:paraId="30E53624" w14:textId="77777777" w:rsidR="00BA3627" w:rsidRPr="00BA3627" w:rsidRDefault="00BA3627" w:rsidP="00BA3627">
      <w:pPr>
        <w:numPr>
          <w:ilvl w:val="0"/>
          <w:numId w:val="11"/>
        </w:numPr>
      </w:pPr>
      <w:r w:rsidRPr="00BA3627">
        <w:rPr>
          <w:b/>
          <w:bCs/>
        </w:rPr>
        <w:t>Global Comparisons</w:t>
      </w:r>
      <w:r w:rsidRPr="00BA3627">
        <w:t>: Examine how chronic diseases and their risk factors vary between countries or continents, considering socio-economic and environmental influences.</w:t>
      </w:r>
    </w:p>
    <w:p w14:paraId="645AD4C0" w14:textId="77777777" w:rsidR="00BA3627" w:rsidRPr="00BA3627" w:rsidRDefault="00BA3627" w:rsidP="00BA3627">
      <w:pPr>
        <w:rPr>
          <w:b/>
          <w:bCs/>
        </w:rPr>
      </w:pPr>
      <w:r w:rsidRPr="00BA3627">
        <w:rPr>
          <w:b/>
          <w:bCs/>
        </w:rPr>
        <w:t>3. Target Demographics</w:t>
      </w:r>
    </w:p>
    <w:p w14:paraId="0BA0A325" w14:textId="77777777" w:rsidR="00BA3627" w:rsidRPr="00BA3627" w:rsidRDefault="00BA3627" w:rsidP="00BA3627">
      <w:pPr>
        <w:numPr>
          <w:ilvl w:val="0"/>
          <w:numId w:val="12"/>
        </w:numPr>
      </w:pPr>
      <w:r w:rsidRPr="00BA3627">
        <w:rPr>
          <w:b/>
          <w:bCs/>
        </w:rPr>
        <w:t>Age Groups</w:t>
      </w:r>
      <w:r w:rsidRPr="00BA3627">
        <w:t xml:space="preserve">: Focus on specific age groups (e.g., children, adolescents, or the elderly) to </w:t>
      </w:r>
      <w:proofErr w:type="spellStart"/>
      <w:r w:rsidRPr="00BA3627">
        <w:t>analyze</w:t>
      </w:r>
      <w:proofErr w:type="spellEnd"/>
      <w:r w:rsidRPr="00BA3627">
        <w:t xml:space="preserve"> how chronic diseases affect different life stages.</w:t>
      </w:r>
    </w:p>
    <w:p w14:paraId="2C9F6A4E" w14:textId="77777777" w:rsidR="00BA3627" w:rsidRPr="00BA3627" w:rsidRDefault="00BA3627" w:rsidP="00BA3627">
      <w:pPr>
        <w:numPr>
          <w:ilvl w:val="0"/>
          <w:numId w:val="12"/>
        </w:numPr>
      </w:pPr>
      <w:r w:rsidRPr="00BA3627">
        <w:rPr>
          <w:b/>
          <w:bCs/>
        </w:rPr>
        <w:t>Socio-Economic Status</w:t>
      </w:r>
      <w:r w:rsidRPr="00BA3627">
        <w:t>: Explore how chronic diseases impact various socio-economic groups, looking at access to healthcare and resources.</w:t>
      </w:r>
    </w:p>
    <w:p w14:paraId="7ABDFE16" w14:textId="77777777" w:rsidR="00BA3627" w:rsidRPr="00BA3627" w:rsidRDefault="00BA3627" w:rsidP="00BA3627">
      <w:pPr>
        <w:rPr>
          <w:b/>
          <w:bCs/>
        </w:rPr>
      </w:pPr>
      <w:r w:rsidRPr="00BA3627">
        <w:rPr>
          <w:b/>
          <w:bCs/>
        </w:rPr>
        <w:t>4. Risk Factor Specificity</w:t>
      </w:r>
    </w:p>
    <w:p w14:paraId="65C98455" w14:textId="77777777" w:rsidR="00BA3627" w:rsidRPr="00BA3627" w:rsidRDefault="00BA3627" w:rsidP="00BA3627">
      <w:pPr>
        <w:numPr>
          <w:ilvl w:val="0"/>
          <w:numId w:val="13"/>
        </w:numPr>
      </w:pPr>
      <w:r w:rsidRPr="00BA3627">
        <w:rPr>
          <w:b/>
          <w:bCs/>
        </w:rPr>
        <w:t>Lifestyle Factors</w:t>
      </w:r>
      <w:r w:rsidRPr="00BA3627">
        <w:t>: Concentrate on particular lifestyle risk factors (e.g., physical inactivity, diet, or smoking) and their direct impact on chronic diseases.</w:t>
      </w:r>
    </w:p>
    <w:p w14:paraId="7EE691E8" w14:textId="77777777" w:rsidR="00BA3627" w:rsidRPr="00BA3627" w:rsidRDefault="00BA3627" w:rsidP="00BA3627">
      <w:pPr>
        <w:numPr>
          <w:ilvl w:val="0"/>
          <w:numId w:val="13"/>
        </w:numPr>
      </w:pPr>
      <w:r w:rsidRPr="00BA3627">
        <w:rPr>
          <w:b/>
          <w:bCs/>
        </w:rPr>
        <w:t>Environmental Influences</w:t>
      </w:r>
      <w:r w:rsidRPr="00BA3627">
        <w:t xml:space="preserve">: </w:t>
      </w:r>
      <w:proofErr w:type="spellStart"/>
      <w:r w:rsidRPr="00BA3627">
        <w:t>Analyze</w:t>
      </w:r>
      <w:proofErr w:type="spellEnd"/>
      <w:r w:rsidRPr="00BA3627">
        <w:t xml:space="preserve"> how environmental factors (e.g., air quality, urban living) contribute to the prevalence of chronic diseases.</w:t>
      </w:r>
    </w:p>
    <w:p w14:paraId="6E787A19" w14:textId="77777777" w:rsidR="00BA3627" w:rsidRPr="00BA3627" w:rsidRDefault="00BA3627" w:rsidP="00BA3627">
      <w:pPr>
        <w:rPr>
          <w:b/>
          <w:bCs/>
        </w:rPr>
      </w:pPr>
      <w:r w:rsidRPr="00BA3627">
        <w:rPr>
          <w:b/>
          <w:bCs/>
        </w:rPr>
        <w:t>5. Treatment and Management</w:t>
      </w:r>
    </w:p>
    <w:p w14:paraId="1EF10500" w14:textId="77777777" w:rsidR="00BA3627" w:rsidRPr="00BA3627" w:rsidRDefault="00BA3627" w:rsidP="00BA3627">
      <w:pPr>
        <w:numPr>
          <w:ilvl w:val="0"/>
          <w:numId w:val="14"/>
        </w:numPr>
      </w:pPr>
      <w:r w:rsidRPr="00BA3627">
        <w:rPr>
          <w:b/>
          <w:bCs/>
        </w:rPr>
        <w:t>Management Strategies</w:t>
      </w:r>
      <w:r w:rsidRPr="00BA3627">
        <w:t>: Focus on how different risk factors influence the management of a specific chronic disease.</w:t>
      </w:r>
    </w:p>
    <w:p w14:paraId="1F59847A" w14:textId="77777777" w:rsidR="00BA3627" w:rsidRPr="00BA3627" w:rsidRDefault="00BA3627" w:rsidP="00BA3627">
      <w:pPr>
        <w:numPr>
          <w:ilvl w:val="0"/>
          <w:numId w:val="14"/>
        </w:numPr>
      </w:pPr>
      <w:r w:rsidRPr="00BA3627">
        <w:rPr>
          <w:b/>
          <w:bCs/>
        </w:rPr>
        <w:t>Patient Education</w:t>
      </w:r>
      <w:r w:rsidRPr="00BA3627">
        <w:t>: Explore the role of education in managing chronic diseases and how awareness of risk factors can impact outcomes.</w:t>
      </w:r>
    </w:p>
    <w:p w14:paraId="483C0DFE" w14:textId="77777777" w:rsidR="00BA3627" w:rsidRPr="00BA3627" w:rsidRDefault="00BA3627" w:rsidP="00BA3627">
      <w:pPr>
        <w:rPr>
          <w:b/>
          <w:bCs/>
        </w:rPr>
      </w:pPr>
      <w:r w:rsidRPr="00BA3627">
        <w:rPr>
          <w:b/>
          <w:bCs/>
        </w:rPr>
        <w:t>6. Impact Assessment</w:t>
      </w:r>
    </w:p>
    <w:p w14:paraId="42F1A2AA" w14:textId="77777777" w:rsidR="00BA3627" w:rsidRPr="00BA3627" w:rsidRDefault="00BA3627" w:rsidP="00BA3627">
      <w:pPr>
        <w:numPr>
          <w:ilvl w:val="0"/>
          <w:numId w:val="15"/>
        </w:numPr>
      </w:pPr>
      <w:r w:rsidRPr="00BA3627">
        <w:rPr>
          <w:b/>
          <w:bCs/>
        </w:rPr>
        <w:t>Economic Impact</w:t>
      </w:r>
      <w:r w:rsidRPr="00BA3627">
        <w:t xml:space="preserve">: </w:t>
      </w:r>
      <w:proofErr w:type="spellStart"/>
      <w:r w:rsidRPr="00BA3627">
        <w:t>Analyze</w:t>
      </w:r>
      <w:proofErr w:type="spellEnd"/>
      <w:r w:rsidRPr="00BA3627">
        <w:t xml:space="preserve"> the economic burden of a specific chronic disease on healthcare systems or individuals.</w:t>
      </w:r>
    </w:p>
    <w:p w14:paraId="4AFA21FC" w14:textId="77777777" w:rsidR="00BA3627" w:rsidRPr="00BA3627" w:rsidRDefault="00BA3627" w:rsidP="00BA3627">
      <w:pPr>
        <w:numPr>
          <w:ilvl w:val="0"/>
          <w:numId w:val="15"/>
        </w:numPr>
      </w:pPr>
      <w:r w:rsidRPr="00BA3627">
        <w:rPr>
          <w:b/>
          <w:bCs/>
        </w:rPr>
        <w:t>Health Outcomes</w:t>
      </w:r>
      <w:r w:rsidRPr="00BA3627">
        <w:t>: Focus on the long-term health outcomes associated with specific risk factors for a chronic disease.</w:t>
      </w:r>
    </w:p>
    <w:p w14:paraId="78F68C4C" w14:textId="77777777" w:rsidR="00BA3627" w:rsidRPr="00BA3627" w:rsidRDefault="00BA3627" w:rsidP="00BA3627">
      <w:pPr>
        <w:rPr>
          <w:b/>
          <w:bCs/>
        </w:rPr>
      </w:pPr>
      <w:r w:rsidRPr="00BA3627">
        <w:rPr>
          <w:b/>
          <w:bCs/>
        </w:rPr>
        <w:t>7. Visualization Focus</w:t>
      </w:r>
    </w:p>
    <w:p w14:paraId="257131F4" w14:textId="77777777" w:rsidR="00BA3627" w:rsidRPr="00BA3627" w:rsidRDefault="00BA3627" w:rsidP="00BA3627">
      <w:pPr>
        <w:numPr>
          <w:ilvl w:val="0"/>
          <w:numId w:val="16"/>
        </w:numPr>
      </w:pPr>
      <w:r w:rsidRPr="00BA3627">
        <w:rPr>
          <w:b/>
          <w:bCs/>
        </w:rPr>
        <w:t>Data Visualization Techniques</w:t>
      </w:r>
      <w:r w:rsidRPr="00BA3627">
        <w:t>: Choose to specialize in certain types of data visualizations (e.g., infographics, interactive maps, or dashboards) to convey your findings effectively.</w:t>
      </w:r>
    </w:p>
    <w:p w14:paraId="6BF40432" w14:textId="77777777" w:rsidR="003F77BA" w:rsidRDefault="003F77BA"/>
    <w:sectPr w:rsidR="003F7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11B66"/>
    <w:multiLevelType w:val="multilevel"/>
    <w:tmpl w:val="8DB0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003B2"/>
    <w:multiLevelType w:val="multilevel"/>
    <w:tmpl w:val="D21A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16010"/>
    <w:multiLevelType w:val="multilevel"/>
    <w:tmpl w:val="1BA8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6492C"/>
    <w:multiLevelType w:val="multilevel"/>
    <w:tmpl w:val="A558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B3CC0"/>
    <w:multiLevelType w:val="multilevel"/>
    <w:tmpl w:val="A7C4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44032"/>
    <w:multiLevelType w:val="multilevel"/>
    <w:tmpl w:val="F13A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C766D"/>
    <w:multiLevelType w:val="multilevel"/>
    <w:tmpl w:val="F12A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E05DD"/>
    <w:multiLevelType w:val="multilevel"/>
    <w:tmpl w:val="5A3C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A7574"/>
    <w:multiLevelType w:val="multilevel"/>
    <w:tmpl w:val="8716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804EC"/>
    <w:multiLevelType w:val="multilevel"/>
    <w:tmpl w:val="0808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F48DC"/>
    <w:multiLevelType w:val="multilevel"/>
    <w:tmpl w:val="DA50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1323DF"/>
    <w:multiLevelType w:val="multilevel"/>
    <w:tmpl w:val="A31A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85CF6"/>
    <w:multiLevelType w:val="multilevel"/>
    <w:tmpl w:val="2DD2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5D65E9"/>
    <w:multiLevelType w:val="multilevel"/>
    <w:tmpl w:val="F15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6E758C"/>
    <w:multiLevelType w:val="multilevel"/>
    <w:tmpl w:val="9FF2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045806"/>
    <w:multiLevelType w:val="multilevel"/>
    <w:tmpl w:val="4112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848293">
    <w:abstractNumId w:val="0"/>
  </w:num>
  <w:num w:numId="2" w16cid:durableId="1540316364">
    <w:abstractNumId w:val="4"/>
  </w:num>
  <w:num w:numId="3" w16cid:durableId="908032302">
    <w:abstractNumId w:val="9"/>
  </w:num>
  <w:num w:numId="4" w16cid:durableId="758717344">
    <w:abstractNumId w:val="5"/>
  </w:num>
  <w:num w:numId="5" w16cid:durableId="710616007">
    <w:abstractNumId w:val="14"/>
  </w:num>
  <w:num w:numId="6" w16cid:durableId="1757091338">
    <w:abstractNumId w:val="11"/>
  </w:num>
  <w:num w:numId="7" w16cid:durableId="1903712592">
    <w:abstractNumId w:val="6"/>
  </w:num>
  <w:num w:numId="8" w16cid:durableId="1320844396">
    <w:abstractNumId w:val="2"/>
  </w:num>
  <w:num w:numId="9" w16cid:durableId="1736077645">
    <w:abstractNumId w:val="3"/>
  </w:num>
  <w:num w:numId="10" w16cid:durableId="153840590">
    <w:abstractNumId w:val="13"/>
  </w:num>
  <w:num w:numId="11" w16cid:durableId="1187476820">
    <w:abstractNumId w:val="1"/>
  </w:num>
  <w:num w:numId="12" w16cid:durableId="1198856271">
    <w:abstractNumId w:val="12"/>
  </w:num>
  <w:num w:numId="13" w16cid:durableId="1947495469">
    <w:abstractNumId w:val="8"/>
  </w:num>
  <w:num w:numId="14" w16cid:durableId="1518690063">
    <w:abstractNumId w:val="10"/>
  </w:num>
  <w:num w:numId="15" w16cid:durableId="358941763">
    <w:abstractNumId w:val="15"/>
  </w:num>
  <w:num w:numId="16" w16cid:durableId="20439424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27"/>
    <w:rsid w:val="000476FE"/>
    <w:rsid w:val="00163DC2"/>
    <w:rsid w:val="00275697"/>
    <w:rsid w:val="003271A0"/>
    <w:rsid w:val="003F77BA"/>
    <w:rsid w:val="004C445C"/>
    <w:rsid w:val="00AA40C8"/>
    <w:rsid w:val="00BA3627"/>
    <w:rsid w:val="00BC4D7B"/>
    <w:rsid w:val="00C21A59"/>
    <w:rsid w:val="00FB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BE76"/>
  <w15:chartTrackingRefBased/>
  <w15:docId w15:val="{91E6722E-AB10-491B-83F3-CCFE39CB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6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6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6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6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USAIDH</dc:creator>
  <cp:keywords/>
  <dc:description/>
  <cp:lastModifiedBy>MOHAMED USAIDH</cp:lastModifiedBy>
  <cp:revision>3</cp:revision>
  <dcterms:created xsi:type="dcterms:W3CDTF">2024-10-10T14:12:00Z</dcterms:created>
  <dcterms:modified xsi:type="dcterms:W3CDTF">2024-10-11T11:22:00Z</dcterms:modified>
</cp:coreProperties>
</file>