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59" w:lineRule="auto"/>
        <w:jc w:val="center"/>
        <w:widowControl/>
        <w:rPr>
          <w:rFonts w:ascii="Calibri" w:hAnsi="Calibri" w:eastAsia="Calibri" w:cs="Calibri"/>
          <w:kern w:val="0"/>
          <w:sz w:val="28"/>
          <w:szCs w:val="28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8"/>
          <w:szCs w:val="28"/>
          <w:lang w:val="en-in" w:eastAsia="en-us" w:bidi="ar-sa"/>
        </w:rPr>
        <w:t>ASSIGNMENT 5</w:t>
      </w:r>
    </w:p>
    <w:p>
      <w:pPr>
        <w:spacing w:after="160" w:line="259" w:lineRule="auto"/>
        <w:jc w:val="center"/>
        <w:widowControl/>
        <w:rPr>
          <w:rFonts w:ascii="Calibri" w:hAnsi="Calibri" w:eastAsia="Calibri" w:cs="Calibri"/>
          <w:kern w:val="0"/>
          <w:sz w:val="28"/>
          <w:szCs w:val="28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8"/>
          <w:szCs w:val="28"/>
          <w:lang w:val="en-in" w:eastAsia="en-us" w:bidi="ar-sa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1. Principal Component Analysis</w:t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a. Apply PCA on CC dataset.</w:t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Use PCA to reduce the dimensionality of our data. Select an appropriate number of components and analyze total variance explained. Interpret to make sense of the principal components.</w:t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731510" cy="176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AAAAAAAAAAAAAAAAAAAAAAAAAAAAAAAAAAAAAAAAAAAAAAQiMAAOIK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left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b. Apply k-means algorithm on the PCA result and report your observation if the silhouette score has improved or not?</w:t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left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The silhouette value is a measure of how similar an object is to its own cluster (cohesion) compared to other clusters (separation). The silhouette ranges from −1 to +1, where a high value indicates that the object is well matched to its own cluster and poorly matched to neighbouring clusters.</w:t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left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731510" cy="277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QiMAABQR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c. Perform Scaling+PCA+K-Means and report performance.</w:t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49656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AAAAAAAAAAAAAAAAAAAAAAAAAAAAAAAAAAAAAAAAAAAAAA0CEAALsI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731510" cy="266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AAAAAAAAAAAAAAAAAAAAAAAAAAQiMAAGMQ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731510" cy="2679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AAAAAAAAAAAAAAAAAAAAAAAAAAAAAAAAAAAAAAAAAAAAAAQiMAAHsQ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2.</w:t>
      </w:r>
      <w:r>
        <w:rPr>
          <w:rFonts w:ascii="Calibri" w:hAnsi="Calibri" w:eastAsia="Calibri" w:cs="Calibri"/>
          <w:kern w:val="0"/>
          <w:sz w:val="22"/>
          <w:szCs w:val="22"/>
          <w:lang w:val="en-in" w:eastAsia="en-us" w:bidi="ar-sa"/>
        </w:rPr>
        <w:t xml:space="preserve"> </w:t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Use pd_speech_features.csv</w:t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 xml:space="preserve"> a. Perform Scaling</w:t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 xml:space="preserve"> b. Apply PCA (k=3)</w:t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731510" cy="186753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AAAAAAAAAAAAAAAAAAAAAAAAAAAAAAAAAAAAAAAAAAAAAAQiMAAH0L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 xml:space="preserve"> c. Use SVM to report performance</w:t>
      </w:r>
    </w:p>
    <w:p>
      <w:pPr>
        <w:ind w:firstLine="720"/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731510" cy="289750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QiMAANMR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pPr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3.Apply Linear Discriminant Analysis (LDA) on Iris.csv dataset to reduce dimensionality of data to k=2.</w:t>
      </w:r>
    </w:p>
    <w:p>
      <w:pPr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  <w:t>'LDA finds the linear discriminants in order to maximize the variance between the different categories while minimizing the variance within the class.'</w:t>
      </w:r>
    </w:p>
    <w:p>
      <w:pPr>
        <w:spacing w:after="160" w:line="259" w:lineRule="auto"/>
        <w:widowControl/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pPr>
      <w:r>
        <w:rPr>
          <w:noProof/>
        </w:rPr>
        <w:drawing>
          <wp:inline distT="0" distB="0" distL="0" distR="0">
            <wp:extent cx="5731510" cy="1602105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  <a:extLst>
                        <a:ext uri="smNativeData">
                          <sm:smNativeData xmlns:sm="smNativeData" val="SMDATA_16_QSFr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QiMAANsJ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4"/>
          <w:szCs w:val="24"/>
          <w:lang w:val="en-in" w:eastAsia="en-us" w:bidi="ar-sa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7965249" w:val="105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2022-11-09T03:40:47Z</dcterms:created>
  <dcterms:modified xsi:type="dcterms:W3CDTF">2022-11-09T03:40:49Z</dcterms:modified>
</cp:coreProperties>
</file>