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 Meeting Report: Q3 Marketing Alignment</w:t>
      </w:r>
    </w:p>
    <w:p>
      <w:pPr>
        <w:pStyle w:val="Heading1"/>
      </w:pPr>
      <w:r>
        <w:t>Executive Summary</w:t>
      </w:r>
    </w:p>
    <w:p>
      <w:r>
        <w:t>Failed to generate final summary.</w:t>
      </w:r>
    </w:p>
    <w:p>
      <w:pPr>
        <w:pStyle w:val="Heading1"/>
      </w:pPr>
      <w:r>
        <w:t>Full Diarized Transcript</w:t>
      </w:r>
    </w:p>
    <w:p>
      <w:r>
        <w:br/>
        <w:t>Bob: Alright, let's get started. We need to align on the Q3 marketing budget. Alice, how are we looking?</w:t>
        <w:br/>
        <w:t>Alice: We have $50,000 allocated for social media ads. But I think we should shift $10,000 of that to influencer sponsorships.</w:t>
        <w:br/>
        <w:t>Bob: That sounds like a great idea. The ROI on influencers has been amazing lately. Alice, can you draft a proposal for the influencer strategy by Friday?</w:t>
        <w:br/>
        <w:t>Alice: Sure thing, I will get that done.</w:t>
        <w:br/>
        <w:t>Charlie: What about the new website launch? Are we still on track for next month?</w:t>
        <w:br/>
        <w:t>Bob: Yes, but we need the final copy from the design team. Charlie, can you follow up with them tomorrow?</w:t>
        <w:br/>
        <w:t>Charlie: Will do. I'll make sure they deliver the copy by Wednesday.</w:t>
        <w:br/>
        <w:t>Bob: Excellent. I feel very positive about this quarter. Let's reconvene next week.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