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9CC2E5" w:themeColor="accent5" w:themeTint="99"/>
  <w:body>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13"/>
      </w:tblGrid>
      <w:tr w:rsidR="002054B0" w14:paraId="28EB76FE" w14:textId="77777777" w:rsidTr="002054B0">
        <w:tc>
          <w:tcPr>
            <w:tcW w:w="1838" w:type="dxa"/>
          </w:tcPr>
          <w:p w14:paraId="542974BF" w14:textId="77777777" w:rsidR="002054B0" w:rsidRDefault="002054B0">
            <w:pPr>
              <w:rPr>
                <w:noProof/>
              </w:rPr>
            </w:pPr>
          </w:p>
          <w:p w14:paraId="4CED950F" w14:textId="5F261CBD" w:rsidR="002054B0" w:rsidRDefault="002054B0">
            <w:r>
              <w:rPr>
                <w:noProof/>
              </w:rPr>
              <w:drawing>
                <wp:inline distT="0" distB="0" distL="0" distR="0" wp14:anchorId="4D18E509" wp14:editId="4F175D84">
                  <wp:extent cx="1027324" cy="99536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040465" cy="1008095"/>
                          </a:xfrm>
                          <a:prstGeom prst="rect">
                            <a:avLst/>
                          </a:prstGeom>
                        </pic:spPr>
                      </pic:pic>
                    </a:graphicData>
                  </a:graphic>
                </wp:inline>
              </w:drawing>
            </w:r>
          </w:p>
        </w:tc>
        <w:tc>
          <w:tcPr>
            <w:tcW w:w="7513" w:type="dxa"/>
          </w:tcPr>
          <w:p w14:paraId="5F0A8A86" w14:textId="77777777" w:rsidR="002054B0" w:rsidRPr="002054B0" w:rsidRDefault="002054B0" w:rsidP="002054B0">
            <w:pPr>
              <w:spacing w:after="160" w:line="259" w:lineRule="auto"/>
              <w:jc w:val="center"/>
              <w:rPr>
                <w:b/>
                <w:bCs/>
                <w:color w:val="385623" w:themeColor="accent6" w:themeShade="80"/>
                <w:sz w:val="36"/>
                <w:szCs w:val="36"/>
              </w:rPr>
            </w:pPr>
          </w:p>
          <w:p w14:paraId="517C4EE5" w14:textId="70C91E75" w:rsidR="002054B0" w:rsidRPr="002054B0" w:rsidRDefault="002054B0" w:rsidP="002054B0">
            <w:pPr>
              <w:spacing w:after="160" w:line="259" w:lineRule="auto"/>
              <w:jc w:val="center"/>
              <w:rPr>
                <w:b/>
                <w:bCs/>
                <w:color w:val="385623" w:themeColor="accent6" w:themeShade="80"/>
                <w:sz w:val="36"/>
                <w:szCs w:val="36"/>
              </w:rPr>
            </w:pPr>
            <w:r w:rsidRPr="002054B0">
              <w:rPr>
                <w:b/>
                <w:bCs/>
                <w:color w:val="385623" w:themeColor="accent6" w:themeShade="80"/>
                <w:sz w:val="36"/>
                <w:szCs w:val="36"/>
              </w:rPr>
              <w:t>GOKARAJU RANGARAJU INSTITUTE OF ENGINEERING AND TECHNOLOGY</w:t>
            </w:r>
          </w:p>
        </w:tc>
      </w:tr>
    </w:tbl>
    <w:p w14:paraId="79E1A2E3" w14:textId="77777777" w:rsidR="00FF7DF4" w:rsidRDefault="00FF7DF4"/>
    <w:tbl>
      <w:tblPr>
        <w:tblStyle w:val="TableGrid"/>
        <w:tblW w:w="0" w:type="auto"/>
        <w:tblLook w:val="04A0" w:firstRow="1" w:lastRow="0" w:firstColumn="1" w:lastColumn="0" w:noHBand="0" w:noVBand="1"/>
      </w:tblPr>
      <w:tblGrid>
        <w:gridCol w:w="9016"/>
      </w:tblGrid>
      <w:tr w:rsidR="00767DC4" w14:paraId="16F90D9E" w14:textId="77777777" w:rsidTr="00767DC4">
        <w:tc>
          <w:tcPr>
            <w:tcW w:w="9016" w:type="dxa"/>
          </w:tcPr>
          <w:p w14:paraId="220E3AF8" w14:textId="572ABDAD" w:rsidR="00767DC4" w:rsidRPr="00767DC4" w:rsidRDefault="00767DC4" w:rsidP="00767DC4">
            <w:pPr>
              <w:jc w:val="center"/>
              <w:rPr>
                <w:rFonts w:ascii="Microsoft Himalaya" w:hAnsi="Microsoft Himalaya" w:cs="Microsoft Himalaya"/>
                <w:b/>
                <w:sz w:val="44"/>
                <w:szCs w:val="44"/>
              </w:rPr>
            </w:pPr>
            <w:r w:rsidRPr="00C37793">
              <w:rPr>
                <w:rFonts w:ascii="Microsoft Himalaya" w:hAnsi="Microsoft Himalaya" w:cs="Microsoft Himalaya"/>
                <w:b/>
                <w:sz w:val="44"/>
                <w:szCs w:val="44"/>
              </w:rPr>
              <w:t>GEOGRAPHICAL UNDERSTANDING OF TWITTER HEALTH RELATED TOPICS BY USING TOPIC MODELLING ALGORITHMS</w:t>
            </w:r>
          </w:p>
        </w:tc>
      </w:tr>
    </w:tbl>
    <w:p w14:paraId="2977A92F" w14:textId="77777777" w:rsidR="00767DC4" w:rsidRDefault="00767DC4" w:rsidP="00FF7DF4">
      <w:pPr>
        <w:jc w:val="center"/>
        <w:rPr>
          <w:b/>
          <w:bCs/>
          <w:u w:val="single"/>
        </w:rPr>
      </w:pPr>
    </w:p>
    <w:p w14:paraId="2422CF09" w14:textId="188B0CD3" w:rsidR="00FF7DF4" w:rsidRPr="00FF7DF4" w:rsidRDefault="00FF7DF4" w:rsidP="00FF7DF4">
      <w:pPr>
        <w:jc w:val="center"/>
        <w:rPr>
          <w:b/>
          <w:bCs/>
          <w:u w:val="single"/>
        </w:rPr>
      </w:pPr>
      <w:r w:rsidRPr="00FF7DF4">
        <w:rPr>
          <w:b/>
          <w:bCs/>
          <w:u w:val="single"/>
        </w:rPr>
        <w:t>Objective</w:t>
      </w:r>
    </w:p>
    <w:p w14:paraId="7BA0678E" w14:textId="494D169E" w:rsidR="00C37793" w:rsidRDefault="00FF7DF4" w:rsidP="00FF7DF4">
      <w:pPr>
        <w:jc w:val="both"/>
        <w:rPr>
          <w:b/>
          <w:bCs/>
        </w:rPr>
      </w:pPr>
      <w:r w:rsidRPr="00FF7DF4">
        <w:rPr>
          <w:b/>
          <w:bCs/>
        </w:rPr>
        <w:t xml:space="preserve">Understanding the medical situation beforehand in a user’s locality using twitter social media and providing useful insights </w:t>
      </w:r>
      <w:r>
        <w:rPr>
          <w:b/>
          <w:bCs/>
        </w:rPr>
        <w:t>using an unsupervised ML algorithm used for analysing text data. This helps in taking early precautions preventing from any epidemic.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4010"/>
      </w:tblGrid>
      <w:tr w:rsidR="00C37793" w14:paraId="58A7BAB5" w14:textId="77777777" w:rsidTr="00C37793">
        <w:tc>
          <w:tcPr>
            <w:tcW w:w="4508" w:type="dxa"/>
          </w:tcPr>
          <w:p w14:paraId="253E0574" w14:textId="5C0B8D95" w:rsidR="00C37793" w:rsidRPr="00C37793" w:rsidRDefault="00C37793" w:rsidP="00C37793">
            <w:pPr>
              <w:jc w:val="center"/>
              <w:rPr>
                <w:b/>
                <w:bCs/>
                <w:sz w:val="40"/>
                <w:szCs w:val="40"/>
              </w:rPr>
            </w:pPr>
            <w:r w:rsidRPr="00C37793">
              <w:rPr>
                <w:b/>
                <w:bCs/>
                <w:sz w:val="40"/>
                <w:szCs w:val="40"/>
              </w:rPr>
              <w:t>Methodology</w:t>
            </w:r>
          </w:p>
          <w:p w14:paraId="36153CFA" w14:textId="576409D5" w:rsidR="00C37793" w:rsidRDefault="00C37793" w:rsidP="00FF7DF4">
            <w:pPr>
              <w:jc w:val="both"/>
              <w:rPr>
                <w:b/>
                <w:bCs/>
              </w:rPr>
            </w:pPr>
          </w:p>
        </w:tc>
        <w:tc>
          <w:tcPr>
            <w:tcW w:w="4508" w:type="dxa"/>
          </w:tcPr>
          <w:p w14:paraId="67D10488" w14:textId="63E694BB" w:rsidR="00C37793" w:rsidRDefault="00C37793" w:rsidP="00C37793">
            <w:pPr>
              <w:jc w:val="center"/>
              <w:rPr>
                <w:b/>
                <w:bCs/>
              </w:rPr>
            </w:pPr>
            <w:r w:rsidRPr="00C37793">
              <w:rPr>
                <w:b/>
                <w:bCs/>
                <w:sz w:val="40"/>
                <w:szCs w:val="40"/>
              </w:rPr>
              <w:t>Results</w:t>
            </w:r>
          </w:p>
        </w:tc>
      </w:tr>
      <w:tr w:rsidR="00C37793" w14:paraId="6FE5CEDA" w14:textId="77777777" w:rsidTr="00C37793">
        <w:tc>
          <w:tcPr>
            <w:tcW w:w="4508" w:type="dxa"/>
          </w:tcPr>
          <w:p w14:paraId="35B2A1C6" w14:textId="74A07995" w:rsidR="00C37793" w:rsidRDefault="00C37793" w:rsidP="00FF7DF4">
            <w:pPr>
              <w:jc w:val="both"/>
              <w:rPr>
                <w:b/>
                <w:bCs/>
              </w:rPr>
            </w:pPr>
            <w:r>
              <w:rPr>
                <w:noProof/>
              </w:rPr>
              <w:drawing>
                <wp:inline distT="0" distB="0" distL="0" distR="0" wp14:anchorId="4B655193" wp14:editId="08F74567">
                  <wp:extent cx="3048000" cy="3048000"/>
                  <wp:effectExtent l="0" t="0" r="0" b="0"/>
                  <wp:docPr id="2" name="Picture 2" descr="Schematic of LDA algorith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ematic of LDA algorithm.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tc>
        <w:tc>
          <w:tcPr>
            <w:tcW w:w="4508" w:type="dxa"/>
          </w:tcPr>
          <w:p w14:paraId="20F4F19D" w14:textId="15FE933C" w:rsidR="00C37793" w:rsidRDefault="00C37793" w:rsidP="00FF7DF4">
            <w:pPr>
              <w:jc w:val="both"/>
              <w:rPr>
                <w:b/>
                <w:bCs/>
              </w:rPr>
            </w:pPr>
            <w:r w:rsidRPr="00C37793">
              <w:rPr>
                <w:b/>
                <w:bCs/>
              </w:rPr>
              <w:drawing>
                <wp:inline distT="0" distB="0" distL="0" distR="0" wp14:anchorId="0FA26602" wp14:editId="62F7023C">
                  <wp:extent cx="2360737" cy="1576388"/>
                  <wp:effectExtent l="0" t="0" r="190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484" cy="1590242"/>
                          </a:xfrm>
                          <a:prstGeom prst="rect">
                            <a:avLst/>
                          </a:prstGeom>
                        </pic:spPr>
                      </pic:pic>
                    </a:graphicData>
                  </a:graphic>
                </wp:inline>
              </w:drawing>
            </w:r>
          </w:p>
        </w:tc>
      </w:tr>
    </w:tbl>
    <w:p w14:paraId="684E8A12" w14:textId="77777777" w:rsidR="00C37793" w:rsidRDefault="00C37793" w:rsidP="00FF7DF4">
      <w:pPr>
        <w:jc w:val="both"/>
        <w:rPr>
          <w:b/>
          <w:bCs/>
        </w:rPr>
      </w:pPr>
    </w:p>
    <w:p w14:paraId="123D1DBF" w14:textId="2F4795E7" w:rsidR="00C37793" w:rsidRDefault="00C37793" w:rsidP="00FF7DF4">
      <w:pPr>
        <w:jc w:val="both"/>
        <w:rPr>
          <w:b/>
          <w:bCs/>
        </w:rPr>
      </w:pPr>
      <w:r>
        <w:rPr>
          <w:b/>
          <w:bCs/>
        </w:rPr>
        <w:t xml:space="preserve">The system is developed to analyse text data using an algorithm called as latent Dirichlet allocation. This helps in categorizing words based upon their importances. This way it is easy to create a word cloud which helps in getting a deeper understanding of the ongoing medical situation. </w:t>
      </w:r>
    </w:p>
    <w:p w14:paraId="0FDADAB3" w14:textId="77777777" w:rsidR="00C37793" w:rsidRDefault="00C37793" w:rsidP="00FF7DF4">
      <w:pPr>
        <w:jc w:val="both"/>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4"/>
        <w:gridCol w:w="3006"/>
        <w:gridCol w:w="3006"/>
      </w:tblGrid>
      <w:tr w:rsidR="00C37793" w14:paraId="332A6DF9" w14:textId="77777777" w:rsidTr="00767DC4">
        <w:tc>
          <w:tcPr>
            <w:tcW w:w="3004" w:type="dxa"/>
          </w:tcPr>
          <w:p w14:paraId="7021E157" w14:textId="31DD66B8" w:rsidR="00C37793" w:rsidRPr="00C37793" w:rsidRDefault="00C37793" w:rsidP="00FF7DF4">
            <w:pPr>
              <w:jc w:val="both"/>
              <w:rPr>
                <w:b/>
                <w:bCs/>
                <w:u w:val="single"/>
              </w:rPr>
            </w:pPr>
            <w:r w:rsidRPr="00C37793">
              <w:rPr>
                <w:b/>
                <w:bCs/>
                <w:u w:val="single"/>
              </w:rPr>
              <w:t>Team Members</w:t>
            </w:r>
          </w:p>
        </w:tc>
        <w:tc>
          <w:tcPr>
            <w:tcW w:w="3006" w:type="dxa"/>
          </w:tcPr>
          <w:p w14:paraId="5ECEB965" w14:textId="77777777" w:rsidR="00C37793" w:rsidRDefault="00C37793" w:rsidP="00FF7DF4">
            <w:pPr>
              <w:jc w:val="both"/>
              <w:rPr>
                <w:b/>
                <w:bCs/>
              </w:rPr>
            </w:pPr>
          </w:p>
        </w:tc>
        <w:tc>
          <w:tcPr>
            <w:tcW w:w="3006" w:type="dxa"/>
          </w:tcPr>
          <w:p w14:paraId="3BAB3C05" w14:textId="5C691CE6" w:rsidR="00C37793" w:rsidRPr="00C37793" w:rsidRDefault="00C37793" w:rsidP="00FF7DF4">
            <w:pPr>
              <w:jc w:val="both"/>
              <w:rPr>
                <w:b/>
                <w:bCs/>
                <w:u w:val="single"/>
              </w:rPr>
            </w:pPr>
            <w:r w:rsidRPr="00C37793">
              <w:rPr>
                <w:b/>
                <w:bCs/>
                <w:u w:val="single"/>
              </w:rPr>
              <w:t>Guide</w:t>
            </w:r>
          </w:p>
        </w:tc>
      </w:tr>
      <w:tr w:rsidR="00C37793" w14:paraId="1D9546D1" w14:textId="77777777" w:rsidTr="00767DC4">
        <w:tc>
          <w:tcPr>
            <w:tcW w:w="3004" w:type="dxa"/>
          </w:tcPr>
          <w:p w14:paraId="7DC9C158" w14:textId="2A137C96" w:rsidR="00C37793" w:rsidRDefault="00C37793" w:rsidP="00FF7DF4">
            <w:pPr>
              <w:jc w:val="both"/>
              <w:rPr>
                <w:b/>
                <w:bCs/>
              </w:rPr>
            </w:pPr>
            <w:r>
              <w:t xml:space="preserve">Parakala Venkata Anirudh  </w:t>
            </w:r>
          </w:p>
        </w:tc>
        <w:tc>
          <w:tcPr>
            <w:tcW w:w="3006" w:type="dxa"/>
          </w:tcPr>
          <w:p w14:paraId="400B4FA5" w14:textId="2076A98C" w:rsidR="00C37793" w:rsidRDefault="00C37793" w:rsidP="00FF7DF4">
            <w:pPr>
              <w:jc w:val="both"/>
              <w:rPr>
                <w:b/>
                <w:bCs/>
              </w:rPr>
            </w:pPr>
            <w:r>
              <w:t>19241A1238</w:t>
            </w:r>
          </w:p>
        </w:tc>
        <w:tc>
          <w:tcPr>
            <w:tcW w:w="3006" w:type="dxa"/>
          </w:tcPr>
          <w:p w14:paraId="0CFB3E64" w14:textId="2DEA64BF" w:rsidR="00C37793" w:rsidRPr="00767DC4" w:rsidRDefault="00C37793" w:rsidP="00FF7DF4">
            <w:pPr>
              <w:jc w:val="both"/>
            </w:pPr>
            <w:r w:rsidRPr="00767DC4">
              <w:t>Dr. N. Rajasekhar,</w:t>
            </w:r>
          </w:p>
        </w:tc>
      </w:tr>
      <w:tr w:rsidR="00C37793" w14:paraId="212A2DA5" w14:textId="77777777" w:rsidTr="00767DC4">
        <w:tc>
          <w:tcPr>
            <w:tcW w:w="3004" w:type="dxa"/>
          </w:tcPr>
          <w:p w14:paraId="02CA7428" w14:textId="52514FDC" w:rsidR="00C37793" w:rsidRDefault="00C37793" w:rsidP="00C37793">
            <w:pPr>
              <w:jc w:val="both"/>
              <w:rPr>
                <w:b/>
                <w:bCs/>
              </w:rPr>
            </w:pPr>
            <w:r>
              <w:t xml:space="preserve">Podduturi Hruthvik Reddy </w:t>
            </w:r>
          </w:p>
        </w:tc>
        <w:tc>
          <w:tcPr>
            <w:tcW w:w="3006" w:type="dxa"/>
          </w:tcPr>
          <w:p w14:paraId="2BD6C6CC" w14:textId="14717C12" w:rsidR="00C37793" w:rsidRDefault="00C37793" w:rsidP="00C37793">
            <w:pPr>
              <w:jc w:val="both"/>
              <w:rPr>
                <w:b/>
                <w:bCs/>
              </w:rPr>
            </w:pPr>
            <w:r>
              <w:t>19241A1240</w:t>
            </w:r>
          </w:p>
        </w:tc>
        <w:tc>
          <w:tcPr>
            <w:tcW w:w="3006" w:type="dxa"/>
          </w:tcPr>
          <w:p w14:paraId="699556A7" w14:textId="78F0DC22" w:rsidR="00C37793" w:rsidRPr="00767DC4" w:rsidRDefault="00C37793" w:rsidP="00C37793">
            <w:pPr>
              <w:jc w:val="both"/>
            </w:pPr>
            <w:r w:rsidRPr="00767DC4">
              <w:t>Professor</w:t>
            </w:r>
          </w:p>
        </w:tc>
      </w:tr>
      <w:tr w:rsidR="00C37793" w14:paraId="2227755F" w14:textId="77777777" w:rsidTr="00767DC4">
        <w:tc>
          <w:tcPr>
            <w:tcW w:w="3004" w:type="dxa"/>
          </w:tcPr>
          <w:p w14:paraId="6A25D8C6" w14:textId="34028417" w:rsidR="00C37793" w:rsidRDefault="00C37793" w:rsidP="00C37793">
            <w:pPr>
              <w:jc w:val="both"/>
              <w:rPr>
                <w:b/>
                <w:bCs/>
              </w:rPr>
            </w:pPr>
            <w:r>
              <w:t xml:space="preserve">Shaik Sohel </w:t>
            </w:r>
          </w:p>
        </w:tc>
        <w:tc>
          <w:tcPr>
            <w:tcW w:w="3006" w:type="dxa"/>
          </w:tcPr>
          <w:p w14:paraId="48FA08DC" w14:textId="5F9231A8" w:rsidR="00C37793" w:rsidRDefault="00C37793" w:rsidP="00C37793">
            <w:pPr>
              <w:jc w:val="both"/>
              <w:rPr>
                <w:b/>
                <w:bCs/>
              </w:rPr>
            </w:pPr>
            <w:r>
              <w:t>19241A1251</w:t>
            </w:r>
          </w:p>
        </w:tc>
        <w:tc>
          <w:tcPr>
            <w:tcW w:w="3006" w:type="dxa"/>
          </w:tcPr>
          <w:p w14:paraId="3B32AD19" w14:textId="1665A253" w:rsidR="00C37793" w:rsidRPr="00767DC4" w:rsidRDefault="00C37793" w:rsidP="00C37793">
            <w:pPr>
              <w:jc w:val="both"/>
            </w:pPr>
            <w:r w:rsidRPr="00767DC4">
              <w:t xml:space="preserve">Department of </w:t>
            </w:r>
            <w:r w:rsidRPr="00767DC4">
              <w:t>IT</w:t>
            </w:r>
          </w:p>
        </w:tc>
      </w:tr>
      <w:tr w:rsidR="00C37793" w14:paraId="65C4F757" w14:textId="77777777" w:rsidTr="00767DC4">
        <w:tc>
          <w:tcPr>
            <w:tcW w:w="3004" w:type="dxa"/>
          </w:tcPr>
          <w:p w14:paraId="5ECE7675" w14:textId="353A9107" w:rsidR="00C37793" w:rsidRDefault="00C37793" w:rsidP="00C37793">
            <w:pPr>
              <w:jc w:val="both"/>
              <w:rPr>
                <w:b/>
                <w:bCs/>
              </w:rPr>
            </w:pPr>
            <w:r>
              <w:t xml:space="preserve">Thunuguntla Srichakranath </w:t>
            </w:r>
          </w:p>
        </w:tc>
        <w:tc>
          <w:tcPr>
            <w:tcW w:w="3006" w:type="dxa"/>
          </w:tcPr>
          <w:p w14:paraId="31A34224" w14:textId="22DA91BC" w:rsidR="00C37793" w:rsidRDefault="00C37793" w:rsidP="00C37793">
            <w:pPr>
              <w:jc w:val="both"/>
              <w:rPr>
                <w:b/>
                <w:bCs/>
              </w:rPr>
            </w:pPr>
            <w:r>
              <w:t>19241A1255</w:t>
            </w:r>
          </w:p>
        </w:tc>
        <w:tc>
          <w:tcPr>
            <w:tcW w:w="3006" w:type="dxa"/>
          </w:tcPr>
          <w:p w14:paraId="5F2D3E89" w14:textId="77777777" w:rsidR="00C37793" w:rsidRDefault="00C37793" w:rsidP="00C37793">
            <w:pPr>
              <w:jc w:val="both"/>
              <w:rPr>
                <w:b/>
                <w:bCs/>
              </w:rPr>
            </w:pPr>
          </w:p>
        </w:tc>
      </w:tr>
    </w:tbl>
    <w:p w14:paraId="76E372C0" w14:textId="77777777" w:rsidR="00C37793" w:rsidRPr="00FF7DF4" w:rsidRDefault="00C37793" w:rsidP="00767DC4">
      <w:pPr>
        <w:jc w:val="both"/>
        <w:rPr>
          <w:b/>
          <w:bCs/>
        </w:rPr>
      </w:pPr>
    </w:p>
    <w:sectPr w:rsidR="00C37793" w:rsidRPr="00FF7DF4" w:rsidSect="00C37793">
      <w:headerReference w:type="default" r:id="rId10"/>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8E107" w14:textId="77777777" w:rsidR="002054B0" w:rsidRDefault="002054B0" w:rsidP="002054B0">
      <w:pPr>
        <w:spacing w:after="0" w:line="240" w:lineRule="auto"/>
      </w:pPr>
      <w:r>
        <w:separator/>
      </w:r>
    </w:p>
  </w:endnote>
  <w:endnote w:type="continuationSeparator" w:id="0">
    <w:p w14:paraId="36936EBF" w14:textId="77777777" w:rsidR="002054B0" w:rsidRDefault="002054B0" w:rsidP="00205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EC818" w14:textId="77777777" w:rsidR="002054B0" w:rsidRDefault="002054B0" w:rsidP="002054B0">
      <w:pPr>
        <w:spacing w:after="0" w:line="240" w:lineRule="auto"/>
      </w:pPr>
      <w:r>
        <w:separator/>
      </w:r>
    </w:p>
  </w:footnote>
  <w:footnote w:type="continuationSeparator" w:id="0">
    <w:p w14:paraId="438BDB29" w14:textId="77777777" w:rsidR="002054B0" w:rsidRDefault="002054B0" w:rsidP="00205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6409A" w14:textId="30A9B2ED" w:rsidR="002054B0" w:rsidRDefault="002054B0">
    <w:pPr>
      <w:pStyle w:val="Header"/>
    </w:pPr>
    <w:r>
      <w:ptab w:relativeTo="margin" w:alignment="center" w:leader="none"/>
    </w:r>
    <w:r>
      <w:ptab w:relativeTo="margin" w:alignment="right" w:leader="none"/>
    </w:r>
    <w:r w:rsidRPr="002054B0">
      <w:rPr>
        <w:b/>
        <w:bCs/>
        <w:sz w:val="30"/>
        <w:szCs w:val="30"/>
      </w:rPr>
      <w:t>BATCH - 16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4B0"/>
    <w:rsid w:val="002054B0"/>
    <w:rsid w:val="00767DC4"/>
    <w:rsid w:val="00C37793"/>
    <w:rsid w:val="00FF7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1944]"/>
    </o:shapedefaults>
    <o:shapelayout v:ext="edit">
      <o:idmap v:ext="edit" data="1"/>
    </o:shapelayout>
  </w:shapeDefaults>
  <w:decimalSymbol w:val="."/>
  <w:listSeparator w:val=","/>
  <w14:docId w14:val="2119B8C1"/>
  <w15:chartTrackingRefBased/>
  <w15:docId w15:val="{47C312F9-82DB-4408-9C66-917A71A04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54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54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54B0"/>
  </w:style>
  <w:style w:type="paragraph" w:styleId="Footer">
    <w:name w:val="footer"/>
    <w:basedOn w:val="Normal"/>
    <w:link w:val="FooterChar"/>
    <w:uiPriority w:val="99"/>
    <w:unhideWhenUsed/>
    <w:rsid w:val="002054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5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0C31D-7F6C-492C-B929-02584432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SRICHAKRANATH THUNUGUNTLA</dc:creator>
  <cp:keywords/>
  <dc:description/>
  <cp:lastModifiedBy>SRICHAKRANATH THUNUGUNTLA</cp:lastModifiedBy>
  <cp:revision>1</cp:revision>
  <dcterms:created xsi:type="dcterms:W3CDTF">2023-04-28T12:37:00Z</dcterms:created>
  <dcterms:modified xsi:type="dcterms:W3CDTF">2023-04-28T13:15:00Z</dcterms:modified>
</cp:coreProperties>
</file>