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622F0" w14:textId="4F702E00" w:rsidR="00D010D7" w:rsidRPr="00C606D7" w:rsidRDefault="00C606D7">
      <w:pPr>
        <w:rPr>
          <w:lang w:val="en-IN"/>
        </w:rPr>
      </w:pPr>
      <w:r>
        <w:rPr>
          <w:lang w:val="en-IN"/>
        </w:rPr>
        <w:t>Adho Anamika vinda veedaanu</w:t>
      </w:r>
    </w:p>
    <w:sectPr w:rsidR="00D010D7" w:rsidRPr="00C606D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10D7"/>
    <w:rsid w:val="00C606D7"/>
    <w:rsid w:val="00D010D7"/>
    <w:rsid w:val="6471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9DB54E"/>
  <w15:docId w15:val="{7DCF1659-4099-4466-B087-077CD000D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CHAKRA</dc:creator>
  <cp:lastModifiedBy>paul jeevaraj</cp:lastModifiedBy>
  <cp:revision>2</cp:revision>
  <dcterms:created xsi:type="dcterms:W3CDTF">2023-05-18T10:53:00Z</dcterms:created>
  <dcterms:modified xsi:type="dcterms:W3CDTF">2023-05-18T10:58:00Z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1A2B6741A0A445F0A0AEEC8349F243A6</vt:lpwstr>
  </property>
</Properties>
</file>