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244" w:tblpY="3059"/>
        <w:tblOverlap w:val="never"/>
        <w:tblW w:w="99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0"/>
        <w:gridCol w:w="3060"/>
        <w:gridCol w:w="2430"/>
      </w:tblGrid>
      <w:tr w14:paraId="70DD50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9900" w:type="dxa"/>
            <w:gridSpan w:val="3"/>
            <w:vAlign w:val="center"/>
          </w:tcPr>
          <w:p w14:paraId="2736801B">
            <w:pPr>
              <w:rPr>
                <w:rFonts w:hint="default"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Academic year: </w:t>
            </w:r>
            <w:r>
              <w:rPr>
                <w:rFonts w:hint="default" w:ascii="Times New Roman" w:hAnsi="Times New Roman" w:cs="Times New Roman"/>
                <w:bCs/>
                <w:sz w:val="24"/>
                <w:lang w:val="en-US"/>
              </w:rPr>
              <w:t>2024-25 Even</w:t>
            </w:r>
          </w:p>
        </w:tc>
      </w:tr>
      <w:tr w14:paraId="58577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4410" w:type="dxa"/>
          </w:tcPr>
          <w:p w14:paraId="75558838">
            <w:pPr>
              <w:rPr>
                <w:rFonts w:hint="default"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Sub name: C# and .Net</w:t>
            </w:r>
            <w:r>
              <w:rPr>
                <w:rFonts w:hint="default" w:ascii="Times New Roman" w:hAnsi="Times New Roman" w:cs="Times New Roman"/>
                <w:bCs/>
                <w:sz w:val="24"/>
                <w:lang w:val="en-US"/>
              </w:rPr>
              <w:t xml:space="preserve"> Programming</w:t>
            </w:r>
          </w:p>
        </w:tc>
        <w:tc>
          <w:tcPr>
            <w:tcW w:w="3060" w:type="dxa"/>
          </w:tcPr>
          <w:p w14:paraId="6D57C9D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Sub-code: </w:t>
            </w:r>
            <w:r>
              <w:rPr>
                <w:rFonts w:hint="default" w:ascii="Times New Roman" w:hAnsi="Times New Roman"/>
                <w:bCs/>
                <w:sz w:val="24"/>
                <w:szCs w:val="24"/>
              </w:rPr>
              <w:t>B22EFS615</w:t>
            </w:r>
          </w:p>
        </w:tc>
        <w:tc>
          <w:tcPr>
            <w:tcW w:w="2430" w:type="dxa"/>
          </w:tcPr>
          <w:p w14:paraId="5BE76D43">
            <w:pPr>
              <w:rPr>
                <w:rFonts w:hint="default"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Sem &amp; Sec: VI &amp; </w:t>
            </w:r>
            <w:r>
              <w:rPr>
                <w:rFonts w:hint="default" w:ascii="Times New Roman" w:hAnsi="Times New Roman" w:cs="Times New Roman"/>
                <w:bCs/>
                <w:sz w:val="24"/>
                <w:lang w:val="en-US"/>
              </w:rPr>
              <w:t>PE4</w:t>
            </w:r>
          </w:p>
        </w:tc>
      </w:tr>
      <w:tr w14:paraId="32C311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9900" w:type="dxa"/>
            <w:gridSpan w:val="3"/>
          </w:tcPr>
          <w:p w14:paraId="2FA39CCC">
            <w:pPr>
              <w:rPr>
                <w:rFonts w:hint="default"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Date: </w:t>
            </w:r>
            <w:r>
              <w:rPr>
                <w:rFonts w:hint="default" w:ascii="Times New Roman" w:hAnsi="Times New Roman" w:cs="Times New Roman"/>
                <w:bCs/>
                <w:sz w:val="24"/>
                <w:lang w:val="en-US"/>
              </w:rPr>
              <w:t>18</w:t>
            </w:r>
            <w:r>
              <w:rPr>
                <w:rFonts w:ascii="Times New Roman" w:hAnsi="Times New Roman" w:cs="Times New Roman"/>
                <w:bCs/>
                <w:sz w:val="24"/>
              </w:rPr>
              <w:t>/</w:t>
            </w:r>
            <w:r>
              <w:rPr>
                <w:rFonts w:hint="default" w:ascii="Times New Roman" w:hAnsi="Times New Roman" w:cs="Times New Roman"/>
                <w:bCs/>
                <w:sz w:val="24"/>
                <w:lang w:val="en-US"/>
              </w:rPr>
              <w:t>03</w:t>
            </w:r>
            <w:r>
              <w:rPr>
                <w:rFonts w:ascii="Times New Roman" w:hAnsi="Times New Roman" w:cs="Times New Roman"/>
                <w:bCs/>
                <w:sz w:val="24"/>
              </w:rPr>
              <w:t>/202</w:t>
            </w:r>
            <w:r>
              <w:rPr>
                <w:rFonts w:hint="default" w:ascii="Times New Roman" w:hAnsi="Times New Roman" w:cs="Times New Roman"/>
                <w:bCs/>
                <w:sz w:val="24"/>
                <w:lang w:val="en-US"/>
              </w:rPr>
              <w:t>5</w:t>
            </w:r>
          </w:p>
        </w:tc>
      </w:tr>
      <w:tr w14:paraId="046FD6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9900" w:type="dxa"/>
            <w:gridSpan w:val="3"/>
          </w:tcPr>
          <w:p w14:paraId="008EE18F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Staff in-charge: </w:t>
            </w:r>
            <w:r>
              <w:rPr>
                <w:rFonts w:hint="default" w:ascii="Times New Roman" w:hAnsi="Times New Roman" w:cs="Times New Roman"/>
                <w:bCs/>
                <w:sz w:val="24"/>
                <w:lang w:val="en-US"/>
              </w:rPr>
              <w:t xml:space="preserve">Dr. </w:t>
            </w:r>
            <w:r>
              <w:rPr>
                <w:rFonts w:ascii="Times New Roman" w:hAnsi="Times New Roman" w:cs="Times New Roman"/>
                <w:bCs/>
                <w:sz w:val="24"/>
              </w:rPr>
              <w:t>Sohara Banu A R</w:t>
            </w:r>
          </w:p>
        </w:tc>
      </w:tr>
    </w:tbl>
    <w:p w14:paraId="12A4366F"/>
    <w:p w14:paraId="4C8D57E0">
      <w:pPr>
        <w:rPr>
          <w:rFonts w:hint="default"/>
          <w:lang w:val="en-US"/>
        </w:rPr>
      </w:pPr>
    </w:p>
    <w:p w14:paraId="2102D5F8">
      <w:pPr>
        <w:rPr>
          <w:rFonts w:hint="default"/>
          <w:lang w:val="en-US"/>
        </w:rPr>
      </w:pPr>
    </w:p>
    <w:p w14:paraId="4AD7D22D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E5C48F7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</w:p>
    <w:tbl>
      <w:tblPr>
        <w:tblStyle w:val="5"/>
        <w:tblW w:w="1051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7463"/>
        <w:gridCol w:w="1134"/>
        <w:gridCol w:w="1303"/>
      </w:tblGrid>
      <w:tr w14:paraId="2F8BF8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" w:type="dxa"/>
          </w:tcPr>
          <w:p w14:paraId="65443F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Q. No.</w:t>
            </w:r>
          </w:p>
        </w:tc>
        <w:tc>
          <w:tcPr>
            <w:tcW w:w="7463" w:type="dxa"/>
            <w:shd w:val="clear" w:color="auto" w:fill="auto"/>
            <w:vAlign w:val="center"/>
          </w:tcPr>
          <w:p w14:paraId="065310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Questions</w:t>
            </w:r>
          </w:p>
          <w:p w14:paraId="3BBD0F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F0636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Blooms  level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0C6574D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Course</w:t>
            </w:r>
          </w:p>
          <w:p w14:paraId="2B3F1E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Outcomes Mapped</w:t>
            </w:r>
          </w:p>
        </w:tc>
      </w:tr>
      <w:tr w14:paraId="07A22D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" w:type="dxa"/>
          </w:tcPr>
          <w:p w14:paraId="27C75D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463" w:type="dxa"/>
            <w:shd w:val="clear" w:color="auto" w:fill="auto"/>
            <w:vAlign w:val="center"/>
          </w:tcPr>
          <w:p w14:paraId="265205D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Create a Windows application in C# having two text boxes and three buttons named as factorial, prime, factorial series. When you click any button the resultant value will be displayed on the second textbox.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B61664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6B85D0A5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CO4</w:t>
            </w:r>
          </w:p>
        </w:tc>
      </w:tr>
      <w:tr w14:paraId="791D59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" w:type="dxa"/>
          </w:tcPr>
          <w:p w14:paraId="3C2B12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463" w:type="dxa"/>
            <w:shd w:val="clear" w:color="auto" w:fill="auto"/>
            <w:vAlign w:val="center"/>
          </w:tcPr>
          <w:p w14:paraId="5B81F05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Create a Windows application in C# for registration form and fill the details and when you click the submit button it display the details in the message box.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EDA56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11EE2C12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CO4</w:t>
            </w:r>
          </w:p>
        </w:tc>
      </w:tr>
    </w:tbl>
    <w:p w14:paraId="75815D9F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3204E8A9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F0039D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5F36128">
      <w:pPr>
        <w:bidi w:val="0"/>
        <w:jc w:val="center"/>
        <w:rPr>
          <w:rFonts w:hint="default"/>
          <w:b/>
          <w:bCs/>
          <w:sz w:val="24"/>
          <w:szCs w:val="24"/>
          <w:lang w:val="en-US"/>
        </w:rPr>
      </w:pPr>
    </w:p>
    <w:p w14:paraId="78BE1988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E3B7B1E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50BB2E5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EE0B1A6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4410A08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194E387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731D40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3F9EB3B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CB7DB6E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8712E5F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056A25C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E953497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A7F7AD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B161D1C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F7FEF65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E8862E3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F373F42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EFA2087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D8D4CAA">
      <w:pPr>
        <w:spacing w:beforeLines="0" w:afterLines="0"/>
        <w:jc w:val="left"/>
        <w:rPr>
          <w:rFonts w:hint="default" w:ascii="Calibri" w:hAnsi="Calibri" w:eastAsia="Calibri"/>
          <w:color w:val="000000"/>
          <w:sz w:val="24"/>
          <w:szCs w:val="24"/>
        </w:rPr>
      </w:pPr>
    </w:p>
    <w:p w14:paraId="12F6BBFA"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  <w:t xml:space="preserve">Use of various instructional methods and pedagogical initiatives: </w:t>
      </w:r>
    </w:p>
    <w:p w14:paraId="75CBB001"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</w:pPr>
    </w:p>
    <w:p w14:paraId="781C6C3F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In order to improve the quality of Teaching and Learning process,the following instructional methods and pedagogical initiatives are followed by the faculty in content delivery. </w:t>
      </w:r>
    </w:p>
    <w:p w14:paraId="1B346A53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716211E6">
      <w:pPr>
        <w:numPr>
          <w:ilvl w:val="0"/>
          <w:numId w:val="1"/>
        </w:numPr>
        <w:spacing w:beforeLines="0" w:after="41" w:afterLines="0"/>
        <w:ind w:left="420" w:leftChars="0" w:hanging="420" w:firstLineChar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Chalk and Talk </w:t>
      </w:r>
    </w:p>
    <w:p w14:paraId="39E7F381">
      <w:pPr>
        <w:numPr>
          <w:ilvl w:val="0"/>
          <w:numId w:val="1"/>
        </w:numPr>
        <w:spacing w:beforeLines="0" w:after="41" w:afterLines="0"/>
        <w:ind w:left="420" w:leftChars="0" w:hanging="420" w:firstLineChar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>Information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 and Communication Tools(ICT)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(Presentation ,Videos,E-learning resources) </w:t>
      </w:r>
    </w:p>
    <w:p w14:paraId="09A7EA68">
      <w:pPr>
        <w:numPr>
          <w:ilvl w:val="0"/>
          <w:numId w:val="1"/>
        </w:numPr>
        <w:spacing w:beforeLines="0" w:after="41" w:afterLines="0"/>
        <w:ind w:left="420" w:leftChars="0" w:hanging="420" w:firstLineChar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 xml:space="preserve">Flipped classroom </w:t>
      </w:r>
    </w:p>
    <w:p w14:paraId="34D34EAE">
      <w:pPr>
        <w:numPr>
          <w:ilvl w:val="0"/>
          <w:numId w:val="1"/>
        </w:numPr>
        <w:spacing w:beforeLines="0" w:after="41" w:afterLines="0"/>
        <w:ind w:left="420" w:leftChars="0" w:hanging="420" w:firstLineChar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Different Learning approaches like Interactive Learning and Collaborative Learning(Group Discussion, 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>Brainstorming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 sessions and Seminars). </w:t>
      </w:r>
    </w:p>
    <w:p w14:paraId="6D802B3C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5EABF547"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  <w:t>Chalk and Talk:</w:t>
      </w:r>
      <w:r>
        <w:rPr>
          <w:rFonts w:hint="default" w:ascii="Times New Roman" w:hAnsi="Times New Roman" w:eastAsia="Calibri" w:cs="Times New Roman"/>
          <w:b/>
          <w:color w:val="000000"/>
          <w:sz w:val="24"/>
          <w:szCs w:val="24"/>
          <w:lang w:val="en-US"/>
        </w:rPr>
        <w:t xml:space="preserve"> </w:t>
      </w:r>
    </w:p>
    <w:p w14:paraId="1CCC0FE4"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 </w:t>
      </w:r>
    </w:p>
    <w:p w14:paraId="2C768145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The conventional and most effective instructional method is the chalk &amp; board and the faculty exhaustively resort to this traditional method. The faculty use chalk and audio-visual aids in teaching,Students are also encouraged to interact during the lecture hour by getting the doubts clarified on the spot. </w:t>
      </w:r>
    </w:p>
    <w:p w14:paraId="67FF7A69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4F1F6306">
      <w:pPr>
        <w:spacing w:beforeLines="0" w:afterLines="0"/>
        <w:jc w:val="left"/>
        <w:rPr>
          <w:rFonts w:hint="default" w:ascii="Calibri" w:hAnsi="Calibri" w:eastAsia="Calibri"/>
          <w:color w:val="000000"/>
          <w:sz w:val="24"/>
          <w:szCs w:val="24"/>
        </w:rPr>
      </w:pPr>
    </w:p>
    <w:p w14:paraId="1180DF30"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color w:val="000000"/>
          <w:sz w:val="24"/>
          <w:szCs w:val="24"/>
          <w:lang w:val="en-US"/>
        </w:rPr>
        <w:t>Information</w:t>
      </w:r>
      <w:r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  <w:t xml:space="preserve"> and Communication Tools(ICT)</w:t>
      </w:r>
      <w:r>
        <w:rPr>
          <w:rFonts w:hint="default" w:ascii="Times New Roman" w:hAnsi="Times New Roman" w:eastAsia="Calibri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  <w:t xml:space="preserve">(Presentation ,Videos,E-learning resources) </w:t>
      </w:r>
    </w:p>
    <w:p w14:paraId="68265C93"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</w:pPr>
    </w:p>
    <w:p w14:paraId="7C8FCF91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For better understanding of the concepts,faculty members use ICT members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>,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 use ICT enabled teaching methods such as Presentations,Animated videos are extensively used to improve the teaching –learning process. </w:t>
      </w:r>
    </w:p>
    <w:p w14:paraId="2EB7566F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294E9DA5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>Note: P16 file to be referred</w:t>
      </w:r>
    </w:p>
    <w:p w14:paraId="7743F05D"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 w14:paraId="1166C389"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 </w:t>
      </w:r>
    </w:p>
    <w:p w14:paraId="1B44C4A1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000000"/>
          <w:sz w:val="23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3"/>
          <w:szCs w:val="24"/>
        </w:rPr>
        <w:t xml:space="preserve">Flipped classroom </w:t>
      </w:r>
    </w:p>
    <w:p w14:paraId="63A32694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000000"/>
          <w:sz w:val="23"/>
          <w:szCs w:val="24"/>
        </w:rPr>
      </w:pPr>
    </w:p>
    <w:p w14:paraId="1A7EF0B8"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  <w:szCs w:val="24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Flipped lectures are included in the teaching plan. Accordingly, the students are intimated a week before to prepare the topic. On the day of the presentation, students discuss the topic and faculty members ask probing questions. </w:t>
      </w:r>
    </w:p>
    <w:p w14:paraId="4AEA16EB"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  <w:szCs w:val="24"/>
        </w:rPr>
      </w:pPr>
    </w:p>
    <w:p w14:paraId="4F516914"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  <w:szCs w:val="24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In a flipped classroom, students watch or engage with instructional content outside of class, typically through videos or online resources, and then use class time for collaborative activities, discussions, and hands-on learning. </w:t>
      </w:r>
    </w:p>
    <w:p w14:paraId="666E6055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5C2D2674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6A4675C9"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</w:pPr>
    </w:p>
    <w:p w14:paraId="672843B0"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</w:pPr>
    </w:p>
    <w:p w14:paraId="460AD159"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</w:pPr>
    </w:p>
    <w:p w14:paraId="44E7E1EE"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  <w:t>Different Learning approaches like independent Learning, Interactive Learning and Collaborative Learning</w:t>
      </w:r>
      <w:r>
        <w:rPr>
          <w:rFonts w:hint="default" w:ascii="Times New Roman" w:hAnsi="Times New Roman" w:eastAsia="Calibri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  <w:t>(</w:t>
      </w:r>
      <w:r>
        <w:rPr>
          <w:rFonts w:hint="default" w:ascii="Times New Roman" w:hAnsi="Times New Roman" w:eastAsia="Calibri" w:cs="Times New Roman"/>
          <w:b/>
          <w:color w:val="000000"/>
          <w:sz w:val="24"/>
          <w:szCs w:val="24"/>
          <w:lang w:val="en-US"/>
        </w:rPr>
        <w:t xml:space="preserve">Peer to Peer, </w:t>
      </w:r>
      <w:r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  <w:t xml:space="preserve">Group Discussion, </w:t>
      </w:r>
      <w:r>
        <w:rPr>
          <w:rFonts w:hint="default" w:ascii="Times New Roman" w:hAnsi="Times New Roman" w:eastAsia="Calibri" w:cs="Times New Roman"/>
          <w:b/>
          <w:color w:val="000000"/>
          <w:sz w:val="24"/>
          <w:szCs w:val="24"/>
          <w:lang w:val="en-US"/>
        </w:rPr>
        <w:t>Brainstorming</w:t>
      </w:r>
      <w:r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  <w:t xml:space="preserve"> sessions and Seminars)</w:t>
      </w:r>
    </w:p>
    <w:p w14:paraId="0BAAB377"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</w:pPr>
    </w:p>
    <w:p w14:paraId="1F66409F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Collaborative Learning: Faculty facilitate discussion an important concepts within the classroom to encourage combined learning.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Departmenta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>l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 association are highly active in the institution.These association regularly organize seminars,discussions and competitions to encourage collaborative learning among the students. </w:t>
      </w:r>
    </w:p>
    <w:p w14:paraId="7D449883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43CE9F7C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Classroom quiz sessions: These help in creating interest by breaking monotony of regular classes while enhancing the learning experience. </w:t>
      </w:r>
    </w:p>
    <w:p w14:paraId="74BC9833">
      <w:pPr>
        <w:spacing w:beforeLines="0" w:afterLines="0"/>
        <w:ind w:firstLine="720" w:firstLineChars="0"/>
        <w:jc w:val="both"/>
        <w:rPr>
          <w:rFonts w:hint="default" w:ascii="Calibri" w:hAnsi="Calibri" w:eastAsia="Calibri"/>
          <w:color w:val="000000"/>
          <w:sz w:val="26"/>
          <w:szCs w:val="24"/>
        </w:rPr>
      </w:pPr>
    </w:p>
    <w:p w14:paraId="6D3EDBBE">
      <w:pPr>
        <w:spacing w:beforeLines="0" w:afterLines="0"/>
        <w:ind w:firstLine="720" w:firstLineChars="0"/>
        <w:jc w:val="both"/>
        <w:rPr>
          <w:rFonts w:hint="default" w:ascii="Calibri" w:hAnsi="Calibri" w:eastAsia="Calibri"/>
          <w:color w:val="000000"/>
          <w:sz w:val="26"/>
          <w:szCs w:val="24"/>
        </w:rPr>
      </w:pPr>
    </w:p>
    <w:p w14:paraId="4D278E10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624B883F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19A80AD4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1B5E1A52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16292485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595CA681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693F664B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2A915794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15593D58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0D3CD036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505357ED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3171C976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4C2387F9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06B2EEA1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72088A76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3CFD7A0B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6242C9C8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6CD4BACB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2831E6B7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2416A56F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3A2B0613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4DE1B244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1D3CE0D9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0E85CF69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1E9124B6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3E89BF61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1DE12DEB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56837C43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0AF7A998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2DC3344D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239BA0FB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260C9E82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2D94CA15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0B9537FF">
      <w:pPr>
        <w:spacing w:beforeLines="0" w:afterLines="0" w:line="480" w:lineRule="auto"/>
        <w:jc w:val="center"/>
        <w:rPr>
          <w:rFonts w:hint="default" w:ascii="Times New Roman" w:hAnsi="Times New Roman" w:eastAsia="Times New Roman"/>
          <w:b/>
          <w:color w:val="000000"/>
          <w:sz w:val="23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000000"/>
          <w:sz w:val="23"/>
          <w:szCs w:val="24"/>
        </w:rPr>
        <w:t xml:space="preserve">PEDAGOGICAL INITIATIVE: </w:t>
      </w:r>
      <w:r>
        <w:rPr>
          <w:rFonts w:hint="default" w:ascii="Times New Roman" w:hAnsi="Times New Roman" w:eastAsia="Times New Roman"/>
          <w:b/>
          <w:color w:val="000000"/>
          <w:sz w:val="23"/>
          <w:szCs w:val="24"/>
          <w:lang w:val="en-US"/>
        </w:rPr>
        <w:t>FLIPPED CLASSROOM</w:t>
      </w:r>
    </w:p>
    <w:p w14:paraId="1D09F25B">
      <w:pPr>
        <w:spacing w:beforeLines="0" w:afterLines="0" w:line="480" w:lineRule="auto"/>
        <w:jc w:val="center"/>
        <w:rPr>
          <w:rFonts w:hint="default" w:ascii="Times New Roman" w:hAnsi="Times New Roman" w:eastAsia="Times New Roman"/>
          <w:color w:val="000000"/>
          <w:sz w:val="23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000000"/>
          <w:sz w:val="23"/>
          <w:szCs w:val="24"/>
        </w:rPr>
        <w:t xml:space="preserve">SUB: </w:t>
      </w:r>
      <w:r>
        <w:rPr>
          <w:rFonts w:hint="default" w:ascii="Times New Roman" w:hAnsi="Times New Roman" w:eastAsia="Times New Roman"/>
          <w:b/>
          <w:color w:val="000000"/>
          <w:sz w:val="23"/>
          <w:szCs w:val="24"/>
          <w:lang w:val="en-US"/>
        </w:rPr>
        <w:t>DESIGN AND ANALYSIS OF ALGORITHMS</w:t>
      </w:r>
    </w:p>
    <w:p w14:paraId="464BEE72">
      <w:pPr>
        <w:spacing w:line="480" w:lineRule="auto"/>
        <w:jc w:val="center"/>
        <w:rPr>
          <w:rFonts w:hint="default" w:ascii="Times New Roman" w:hAnsi="Times New Roman" w:eastAsia="Times New Roman"/>
          <w:b/>
          <w:color w:val="000000"/>
          <w:sz w:val="23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000000"/>
          <w:sz w:val="23"/>
          <w:szCs w:val="24"/>
        </w:rPr>
        <w:t>STAFF NAME: Mrs.</w:t>
      </w:r>
      <w:r>
        <w:rPr>
          <w:rFonts w:hint="default" w:ascii="Times New Roman" w:hAnsi="Times New Roman" w:eastAsia="Times New Roman"/>
          <w:b/>
          <w:color w:val="000000"/>
          <w:sz w:val="23"/>
          <w:szCs w:val="24"/>
          <w:lang w:val="en-US"/>
        </w:rPr>
        <w:t xml:space="preserve"> Thirumagal E</w:t>
      </w:r>
    </w:p>
    <w:p w14:paraId="72AE1F97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Flipped Classroom is one of the most innovative methods of teaching that has evolved in the recent times.Gradually 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>revolutionizing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 its age-old counter part,Flipped classroom is nothing but a 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>blended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 strategy of 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>teaching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 and learning.Its aim at enhancing the overall student engagement,thereby yielding more rewarding outcomes. </w:t>
      </w:r>
    </w:p>
    <w:p w14:paraId="6D2F151F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Flipped classroom is a systematic approach in teaching where in traditional classroom-based learning is inverted.This approach helps students in getting introduced to the study material beforehand. </w:t>
      </w:r>
    </w:p>
    <w:p w14:paraId="7805AF02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5EF4A2E4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As the students would have already lear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>nt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 about the subject ,the actual classroom time can be used to explore the subject.Teachers can utilize classroom time to d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>e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ep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>en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 subject understanding by way of group discussion and problem solving activities.</w:t>
      </w:r>
    </w:p>
    <w:p w14:paraId="7A9B533B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 </w:t>
      </w:r>
    </w:p>
    <w:p w14:paraId="348EEC57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Flipped classroom is nothing but an inverted version of traditional learning.Students are made to acquire as much knowledge within a specified classroom context,followed by analyzing and evaluating the subject after the class. </w:t>
      </w:r>
    </w:p>
    <w:p w14:paraId="7CD623A3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621D3A48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Students are given specific instructions on the subject before the classroom time.As a result,the actual time can be used for practicing and application of concepts and ideas through interaction with peers and faculty. </w:t>
      </w:r>
    </w:p>
    <w:p w14:paraId="26F92777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52F70DC8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19003725">
      <w:pPr>
        <w:spacing w:line="480" w:lineRule="auto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drawing>
          <wp:inline distT="0" distB="0" distL="0" distR="0">
            <wp:extent cx="2565400" cy="2214880"/>
            <wp:effectExtent l="0" t="0" r="10160" b="10160"/>
            <wp:docPr id="3" name="Picture 3" descr="C:\Users\with\Downloads\WhatsApp Image 2025-03-20 at 11.25.03_4fa423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with\Downloads\WhatsApp Image 2025-03-20 at 11.25.03_4fa423d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31085" cy="2225675"/>
            <wp:effectExtent l="0" t="0" r="635" b="14605"/>
            <wp:docPr id="10" name="Picture 10" descr="C:\Users\with\Downloads\WhatsApp Image 2025-03-20 at 11.24.56_f1cc91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with\Downloads\WhatsApp Image 2025-03-20 at 11.24.56_f1cc915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4615"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</w:pPr>
    </w:p>
    <w:p w14:paraId="3A4B626E"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</w:pPr>
    </w:p>
    <w:p w14:paraId="07256662"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</w:pPr>
    </w:p>
    <w:p w14:paraId="6D3DFA17"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</w:pPr>
    </w:p>
    <w:p w14:paraId="3410BD6F">
      <w:pPr>
        <w:spacing w:beforeLines="0" w:afterLines="0"/>
        <w:jc w:val="both"/>
      </w:pPr>
    </w:p>
    <w:p w14:paraId="3C972665">
      <w:pPr>
        <w:spacing w:beforeLines="0" w:afterLines="0"/>
        <w:jc w:val="both"/>
      </w:pPr>
    </w:p>
    <w:p w14:paraId="117C183D">
      <w:pPr>
        <w:spacing w:beforeLines="0" w:afterLines="0"/>
        <w:jc w:val="both"/>
      </w:pPr>
      <w:r>
        <w:drawing>
          <wp:inline distT="0" distB="0" distL="0" distR="0">
            <wp:extent cx="2510155" cy="2397125"/>
            <wp:effectExtent l="0" t="0" r="4445" b="10795"/>
            <wp:docPr id="4" name="Picture 4" descr="C:\Users\with\Desktop\WhatsApp Image 2025-03-20 at 11.24.57_5a11fa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with\Desktop\WhatsApp Image 2025-03-20 at 11.24.57_5a11fa4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67940" cy="2447290"/>
            <wp:effectExtent l="0" t="0" r="7620" b="6350"/>
            <wp:docPr id="6" name="Picture 6" descr="C:\Users\with\Downloads\WhatsApp Image 2025-03-20 at 11.24.59_1f9f47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ith\Downloads\WhatsApp Image 2025-03-20 at 11.24.59_1f9f473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3" t="-2145" r="23252" b="1726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59253">
      <w:pPr>
        <w:spacing w:beforeLines="0" w:afterLines="0"/>
        <w:jc w:val="both"/>
      </w:pPr>
    </w:p>
    <w:p w14:paraId="2BD4109E">
      <w:pPr>
        <w:spacing w:beforeLines="0" w:afterLine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432050"/>
            <wp:effectExtent l="0" t="0" r="6350" b="6350"/>
            <wp:docPr id="15" name="Picture 15" descr="WhatsApp Image 2025-03-20 at 1.03.3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hatsApp Image 2025-03-20 at 1.03.34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6F4D">
      <w:pPr>
        <w:spacing w:beforeLines="0" w:afterLines="0"/>
        <w:jc w:val="both"/>
        <w:rPr>
          <w:rFonts w:hint="default"/>
          <w:lang w:val="en-US"/>
        </w:rPr>
      </w:pPr>
    </w:p>
    <w:p w14:paraId="647F3B59">
      <w:pPr>
        <w:spacing w:beforeLines="0" w:afterLine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432050"/>
            <wp:effectExtent l="0" t="0" r="6350" b="6350"/>
            <wp:docPr id="17" name="Picture 17" descr="WhatsApp Image 2025-03-20 at 1.03.3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WhatsApp Image 2025-03-20 at 1.03.35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C10A">
      <w:pPr>
        <w:spacing w:beforeLines="0" w:afterLines="0"/>
        <w:jc w:val="both"/>
      </w:pPr>
    </w:p>
    <w:p w14:paraId="1E6B6A72">
      <w:pPr>
        <w:spacing w:beforeLines="0" w:afterLines="0"/>
        <w:jc w:val="both"/>
        <w:rPr>
          <w:rFonts w:hint="default"/>
        </w:rPr>
      </w:pPr>
    </w:p>
    <w:p w14:paraId="77471C74">
      <w:pPr>
        <w:spacing w:beforeLines="0" w:afterLines="0"/>
        <w:jc w:val="both"/>
        <w:rPr>
          <w:rFonts w:hint="default"/>
        </w:rPr>
      </w:pPr>
    </w:p>
    <w:p w14:paraId="7110798D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  <w:t xml:space="preserve">Benefits for students: </w:t>
      </w:r>
    </w:p>
    <w:p w14:paraId="7E8045BF">
      <w:pPr>
        <w:numPr>
          <w:ilvl w:val="0"/>
          <w:numId w:val="2"/>
        </w:numPr>
        <w:spacing w:beforeLines="0" w:afterLines="0"/>
        <w:ind w:left="420" w:leftChars="0" w:hanging="420" w:firstLineChar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 Lesser frustration with homework as students watch/listen to lectures at home and then solve problems. </w:t>
      </w:r>
    </w:p>
    <w:p w14:paraId="184D833E">
      <w:pPr>
        <w:numPr>
          <w:ilvl w:val="0"/>
          <w:numId w:val="2"/>
        </w:numPr>
        <w:spacing w:beforeLines="0" w:afterLines="0"/>
        <w:ind w:left="420" w:leftChars="0" w:hanging="420" w:firstLineChar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 When students have problems understanding a new concept,they can ge it cleared immediately through targeted answers. </w:t>
      </w:r>
    </w:p>
    <w:p w14:paraId="4BAA8D85">
      <w:pPr>
        <w:numPr>
          <w:ilvl w:val="0"/>
          <w:numId w:val="2"/>
        </w:numPr>
        <w:spacing w:beforeLines="0" w:afterLines="0"/>
        <w:ind w:left="420" w:leftChars="0" w:hanging="420" w:firstLineChar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 Enough classroom to explore new concepts/subjects through collaboration and peer discussion </w:t>
      </w:r>
    </w:p>
    <w:p w14:paraId="5E15070C">
      <w:pPr>
        <w:numPr>
          <w:ilvl w:val="0"/>
          <w:numId w:val="2"/>
        </w:numPr>
        <w:spacing w:beforeLines="0" w:afterLines="0"/>
        <w:ind w:left="420" w:leftChars="0" w:hanging="420" w:firstLineChar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 Become faster and easier for students to catch up with peer group on lectures missed out on </w:t>
      </w:r>
    </w:p>
    <w:p w14:paraId="6BD18F8C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71D195B1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51DF4B53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36F67EBE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1A35EC6D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59014178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56410AD0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4005A3A0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17F3F61F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4D6B3AC9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0A3A4F95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38AF35A6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49578196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5B3D3484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29297A60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6E51043B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76919552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221BF9AD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33B11808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5309B901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543490B5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02506C87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0EF36AD2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0AC524BF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0E1B4938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3C4E560A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2F77C562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2C845696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7111B177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26A9DA3A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0B942188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48DE77BA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4BAAAFB7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1322C30A">
      <w:pPr>
        <w:spacing w:beforeLines="0" w:afterLines="0" w:line="480" w:lineRule="auto"/>
        <w:jc w:val="center"/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3"/>
          <w:szCs w:val="24"/>
        </w:rPr>
        <w:t xml:space="preserve">PEDAGOGICAL INITIATIVE: </w:t>
      </w:r>
      <w:r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  <w:t>COLLABORATIVE LEARNING</w:t>
      </w:r>
    </w:p>
    <w:p w14:paraId="0A792E1F">
      <w:pPr>
        <w:spacing w:beforeLines="0" w:afterLines="0" w:line="480" w:lineRule="auto"/>
        <w:jc w:val="center"/>
        <w:rPr>
          <w:rFonts w:hint="default" w:ascii="Times New Roman" w:hAnsi="Times New Roman" w:eastAsia="Times New Roman"/>
          <w:color w:val="000000"/>
          <w:sz w:val="23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000000"/>
          <w:sz w:val="23"/>
          <w:szCs w:val="24"/>
        </w:rPr>
        <w:t xml:space="preserve">SUB: </w:t>
      </w:r>
      <w:r>
        <w:rPr>
          <w:rFonts w:hint="default" w:ascii="Times New Roman" w:hAnsi="Times New Roman" w:eastAsia="Times New Roman"/>
          <w:b/>
          <w:color w:val="000000"/>
          <w:sz w:val="23"/>
          <w:szCs w:val="24"/>
          <w:lang w:val="en-US"/>
        </w:rPr>
        <w:t>DESIGN AND ANALYSIS OF ALGORITHMS</w:t>
      </w:r>
    </w:p>
    <w:p w14:paraId="75F51FB4">
      <w:pPr>
        <w:spacing w:line="480" w:lineRule="auto"/>
        <w:jc w:val="center"/>
        <w:rPr>
          <w:rFonts w:hint="default" w:ascii="Times New Roman" w:hAnsi="Times New Roman" w:eastAsia="Times New Roman"/>
          <w:b/>
          <w:color w:val="000000"/>
          <w:sz w:val="23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000000"/>
          <w:sz w:val="23"/>
          <w:szCs w:val="24"/>
        </w:rPr>
        <w:t>STAFF NAME: Mrs.</w:t>
      </w:r>
      <w:r>
        <w:rPr>
          <w:rFonts w:hint="default" w:ascii="Times New Roman" w:hAnsi="Times New Roman" w:eastAsia="Times New Roman"/>
          <w:b/>
          <w:color w:val="000000"/>
          <w:sz w:val="23"/>
          <w:szCs w:val="24"/>
          <w:lang w:val="en-US"/>
        </w:rPr>
        <w:t xml:space="preserve"> Thirumagal E</w:t>
      </w:r>
    </w:p>
    <w:p w14:paraId="63B13BD9">
      <w:pPr>
        <w:pStyle w:val="8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Learning can take various forms depending on the approach used. Here are some key learning approaches and their characteristics:</w:t>
      </w:r>
    </w:p>
    <w:p w14:paraId="32ED11F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Interactive Learning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: It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involves active participation in the learning process rather than passive reception. </w:t>
      </w:r>
    </w:p>
    <w:p w14:paraId="01E5081F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This can include:</w:t>
      </w:r>
    </w:p>
    <w:p w14:paraId="0673234A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 w:firstLine="72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Technology-based learning: Online quizzes, simulations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Hands-on activities: Lab experiments, role-playing, and case studies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Question-based learning: Socratic questioning and interactive discussions</w:t>
      </w:r>
    </w:p>
    <w:p w14:paraId="6DC09114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 w:firstLine="720" w:firstLineChars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36A3677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Benefits to students</w:t>
      </w:r>
    </w:p>
    <w:p w14:paraId="6B65DF0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· Engages learners and enhances retention</w:t>
      </w:r>
    </w:p>
    <w:p w14:paraId="70C3079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· Encourages critical thinking and problem-solving</w:t>
      </w:r>
    </w:p>
    <w:p w14:paraId="417A8D3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· Makes learning enjoyable and dynamic</w:t>
      </w:r>
    </w:p>
    <w:p w14:paraId="4BC3251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703223D9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Collaborative Learning</w:t>
      </w:r>
    </w:p>
    <w:p w14:paraId="7A1D88F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Collaborative learning involves working with peers to achieve shared learning goals. It can take multiple forms:</w:t>
      </w:r>
    </w:p>
    <w:p w14:paraId="2DEBFD1B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a) Peer-to-Peer Learning</w:t>
      </w:r>
    </w:p>
    <w:p w14:paraId="60145976">
      <w:pPr>
        <w:pStyle w:val="8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Learning directly from a peer through mentorship, tutoring, or study partnerships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Encourages knowledge exchange and clarification of concepts</w:t>
      </w:r>
    </w:p>
    <w:p w14:paraId="47C23C77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b) Group Discussions</w:t>
      </w:r>
    </w:p>
    <w:p w14:paraId="5A21E314">
      <w:pPr>
        <w:pStyle w:val="8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A structured conversation where participants share ideas on a particular topic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Helps develop communication and reasoning skills</w:t>
      </w:r>
    </w:p>
    <w:p w14:paraId="557282A1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c) Brainstorming Sessions</w:t>
      </w:r>
    </w:p>
    <w:p w14:paraId="57A4E5D2">
      <w:pPr>
        <w:pStyle w:val="8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Generating creative ideas in a group setting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Encourages open-ended thinking and diverse perspectives</w:t>
      </w:r>
    </w:p>
    <w:p w14:paraId="4B907E80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d) Seminars</w:t>
      </w:r>
    </w:p>
    <w:p w14:paraId="27FF480A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5144B70F">
      <w:pPr>
        <w:pStyle w:val="8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Formal gatherings where learners present and discuss ideas on a topic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Often involves expert insights and Q&amp;A sessions</w:t>
      </w:r>
    </w:p>
    <w:p w14:paraId="182AF5BB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10878921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65B42325">
      <w:pPr>
        <w:spacing w:beforeLines="0" w:afterLine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drawing>
          <wp:inline distT="0" distB="0" distL="0" distR="0">
            <wp:extent cx="2521585" cy="2194560"/>
            <wp:effectExtent l="0" t="0" r="8255" b="0"/>
            <wp:docPr id="8" name="Picture 8" descr="C:\Users\with\Downloads\WhatsApp Image 2025-03-20 at 11.24.54_252475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with\Downloads\WhatsApp Image 2025-03-20 at 11.24.54_2524757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24735" cy="2166620"/>
            <wp:effectExtent l="0" t="0" r="6985" b="12700"/>
            <wp:docPr id="14" name="Picture 14" descr="C:\Users\with\Downloads\WhatsApp Image 2025-03-20 at 11.24.53_a6fbfb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with\Downloads\WhatsApp Image 2025-03-20 at 11.24.53_a6fbfb1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E62E">
      <w:pPr>
        <w:spacing w:beforeLines="0" w:afterLines="0"/>
        <w:jc w:val="left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</w:p>
    <w:p w14:paraId="31905A9A">
      <w:pPr>
        <w:spacing w:line="480" w:lineRule="auto"/>
        <w:jc w:val="both"/>
        <w:rPr>
          <w:rFonts w:hint="default" w:ascii="Calibri" w:hAnsi="Calibri" w:eastAsia="Calibri"/>
          <w:color w:val="000000"/>
          <w:sz w:val="26"/>
          <w:szCs w:val="24"/>
          <w:lang w:val="en-US"/>
        </w:rPr>
      </w:pPr>
      <w:r>
        <w:drawing>
          <wp:inline distT="0" distB="0" distL="0" distR="0">
            <wp:extent cx="2604135" cy="2177415"/>
            <wp:effectExtent l="0" t="0" r="1905" b="1905"/>
            <wp:docPr id="9" name="Picture 9" descr="C:\Users\with\Downloads\WhatsApp Image 2025-03-20 at 11.24.52_6f808e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ith\Downloads\WhatsApp Image 2025-03-20 at 11.24.52_6f808ee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7190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5BBC8C86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Benefits of Collaborative Learning:</w:t>
      </w:r>
    </w:p>
    <w:p w14:paraId="65DEA395">
      <w:pPr>
        <w:numPr>
          <w:ilvl w:val="0"/>
          <w:numId w:val="2"/>
        </w:numPr>
        <w:spacing w:beforeLines="0" w:afterLines="0"/>
        <w:ind w:left="420" w:leftChars="0" w:hanging="420" w:firstLineChar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Enhances teamwork and communication skills</w:t>
      </w:r>
    </w:p>
    <w:p w14:paraId="0C1A1AFF">
      <w:pPr>
        <w:numPr>
          <w:ilvl w:val="0"/>
          <w:numId w:val="2"/>
        </w:numPr>
        <w:spacing w:beforeLines="0" w:afterLines="0"/>
        <w:ind w:left="420" w:leftChars="0" w:hanging="420" w:firstLineChar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Provides diverse viewpoints and solutions</w:t>
      </w:r>
    </w:p>
    <w:p w14:paraId="3CF09DAA">
      <w:pPr>
        <w:numPr>
          <w:ilvl w:val="0"/>
          <w:numId w:val="2"/>
        </w:numPr>
        <w:spacing w:beforeLines="0" w:afterLines="0"/>
        <w:ind w:left="420" w:leftChars="0" w:hanging="420" w:firstLineChar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Encourages engagement and participation</w:t>
      </w:r>
    </w:p>
    <w:p w14:paraId="28DC63EE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 w14:paraId="16714CF2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</w:pPr>
    </w:p>
    <w:p w14:paraId="03FD637E">
      <w:pPr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3ABE37">
    <w:pPr>
      <w:jc w:val="center"/>
      <w:rPr>
        <w:rFonts w:hint="default" w:ascii="Times New Roman" w:hAnsi="Times New Roman" w:cs="Times New Roman"/>
        <w:b/>
        <w:bCs/>
        <w:sz w:val="32"/>
        <w:szCs w:val="32"/>
        <w:lang w:val="en-US"/>
      </w:rPr>
    </w:pPr>
    <w:r>
      <w:rPr>
        <w:rFonts w:ascii="Times New Roman" w:hAnsi="Times New Roman" w:cs="Times New Roman"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1987550</wp:posOffset>
          </wp:positionH>
          <wp:positionV relativeFrom="paragraph">
            <wp:posOffset>-135890</wp:posOffset>
          </wp:positionV>
          <wp:extent cx="3327400" cy="891540"/>
          <wp:effectExtent l="0" t="0" r="0" b="0"/>
          <wp:wrapSquare wrapText="bothSides"/>
          <wp:docPr id="1" name="Picture 1" descr="C:\Documents and Settings\nagaraj\My Documents\Downloads\REVA NEW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Documents and Settings\nagaraj\My Documents\Downloads\REVA NEW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7400" cy="8915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  <w:p w14:paraId="612A578F">
    <w:pPr>
      <w:jc w:val="center"/>
      <w:rPr>
        <w:rFonts w:hint="default" w:ascii="Times New Roman" w:hAnsi="Times New Roman" w:cs="Times New Roman"/>
        <w:b/>
        <w:bCs/>
        <w:sz w:val="32"/>
        <w:szCs w:val="32"/>
        <w:lang w:val="en-US"/>
      </w:rPr>
    </w:pPr>
  </w:p>
  <w:p w14:paraId="5032D99E">
    <w:pPr>
      <w:jc w:val="center"/>
      <w:rPr>
        <w:rFonts w:hint="default" w:ascii="Times New Roman" w:hAnsi="Times New Roman" w:cs="Times New Roman"/>
        <w:b/>
        <w:bCs/>
        <w:sz w:val="32"/>
        <w:szCs w:val="32"/>
        <w:lang w:val="en-US"/>
      </w:rPr>
    </w:pPr>
  </w:p>
  <w:p w14:paraId="1A6BDB83">
    <w:pPr>
      <w:jc w:val="center"/>
      <w:rPr>
        <w:rFonts w:hint="default" w:ascii="Times New Roman" w:hAnsi="Times New Roman" w:cs="Times New Roman"/>
        <w:b/>
        <w:bCs/>
        <w:sz w:val="32"/>
        <w:szCs w:val="32"/>
        <w:lang w:val="en-US"/>
      </w:rPr>
    </w:pPr>
    <w:r>
      <w:rPr>
        <w:rFonts w:hint="default" w:ascii="Times New Roman" w:hAnsi="Times New Roman" w:cs="Times New Roman"/>
        <w:b/>
        <w:bCs/>
        <w:sz w:val="32"/>
        <w:szCs w:val="32"/>
        <w:lang w:val="en-US"/>
      </w:rPr>
      <w:t>Department of Computer Science and Engineering</w:t>
    </w:r>
  </w:p>
  <w:p w14:paraId="569FA756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26D8AB"/>
    <w:multiLevelType w:val="singleLevel"/>
    <w:tmpl w:val="C426D8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abstractNum w:abstractNumId="1">
    <w:nsid w:val="1A4B12FE"/>
    <w:multiLevelType w:val="singleLevel"/>
    <w:tmpl w:val="1A4B12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55F80"/>
    <w:rsid w:val="113D1685"/>
    <w:rsid w:val="2A6E122D"/>
    <w:rsid w:val="2F1A5E29"/>
    <w:rsid w:val="34451B18"/>
    <w:rsid w:val="34CC3529"/>
    <w:rsid w:val="573969BB"/>
    <w:rsid w:val="60991155"/>
    <w:rsid w:val="61876C63"/>
    <w:rsid w:val="62B55E78"/>
    <w:rsid w:val="66FA756B"/>
    <w:rsid w:val="74C64922"/>
    <w:rsid w:val="795B3127"/>
    <w:rsid w:val="7B9B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table" w:styleId="10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2025-03-20T05:59:00Z</dcterms:created>
  <dc:creator>sohara banu</dc:creator>
  <cp:lastModifiedBy>sohara banu</cp:lastModifiedBy>
  <dcterms:modified xsi:type="dcterms:W3CDTF">2025-03-21T06:07:29Z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C33C59BB4FEA4E4B826DB19C8015172B_11</vt:lpwstr>
  </property>
</Properties>
</file>