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867" w:rsidRDefault="00DF1867" w:rsidP="00821466">
      <w:proofErr w:type="spellStart"/>
      <w:r w:rsidRPr="00F87AC5">
        <w:rPr>
          <w:rStyle w:val="Titolo1Carattere"/>
          <w:rFonts w:eastAsiaTheme="minorHAnsi"/>
        </w:rPr>
        <w:t>Most</w:t>
      </w:r>
      <w:proofErr w:type="spellEnd"/>
      <w:r w:rsidRPr="00F87AC5">
        <w:rPr>
          <w:rStyle w:val="Titolo1Carattere"/>
          <w:rFonts w:eastAsiaTheme="minorHAnsi"/>
        </w:rPr>
        <w:t xml:space="preserve"> conservative</w:t>
      </w:r>
      <w:r>
        <w:t xml:space="preserve">: </w:t>
      </w:r>
    </w:p>
    <w:p w:rsidR="00DF1867" w:rsidRDefault="00DF1867" w:rsidP="00DF1867">
      <w:r>
        <w:t xml:space="preserve">From </w:t>
      </w:r>
      <w:r>
        <w:rPr>
          <w:rFonts w:ascii="Frutiger-Bold" w:hAnsi="Frutiger-Bold" w:cs="Frutiger-Bold"/>
          <w:b/>
          <w:bCs/>
          <w:kern w:val="0"/>
          <w:sz w:val="16"/>
          <w:szCs w:val="16"/>
        </w:rPr>
        <w:t xml:space="preserve">UK Standard Industrial </w:t>
      </w:r>
      <w:proofErr w:type="spellStart"/>
      <w:r>
        <w:rPr>
          <w:rFonts w:ascii="Frutiger-Bold" w:hAnsi="Frutiger-Bold" w:cs="Frutiger-Bold"/>
          <w:b/>
          <w:bCs/>
          <w:kern w:val="0"/>
          <w:sz w:val="16"/>
          <w:szCs w:val="16"/>
        </w:rPr>
        <w:t>Classification</w:t>
      </w:r>
      <w:proofErr w:type="spellEnd"/>
      <w:r>
        <w:rPr>
          <w:rFonts w:ascii="Frutiger-Bold" w:hAnsi="Frutiger-Bold" w:cs="Frutiger-Bold"/>
          <w:b/>
          <w:bCs/>
          <w:kern w:val="0"/>
          <w:sz w:val="16"/>
          <w:szCs w:val="16"/>
        </w:rPr>
        <w:t xml:space="preserve"> of </w:t>
      </w:r>
      <w:proofErr w:type="spellStart"/>
      <w:r>
        <w:rPr>
          <w:rFonts w:ascii="Frutiger-Bold" w:hAnsi="Frutiger-Bold" w:cs="Frutiger-Bold"/>
          <w:b/>
          <w:bCs/>
          <w:kern w:val="0"/>
          <w:sz w:val="16"/>
          <w:szCs w:val="16"/>
        </w:rPr>
        <w:t>Economic</w:t>
      </w:r>
      <w:proofErr w:type="spellEnd"/>
      <w:r>
        <w:rPr>
          <w:rFonts w:ascii="Frutiger-Bold" w:hAnsi="Frutiger-Bold" w:cs="Frutiger-Bold"/>
          <w:b/>
          <w:bCs/>
          <w:kern w:val="0"/>
          <w:sz w:val="16"/>
          <w:szCs w:val="16"/>
        </w:rPr>
        <w:t xml:space="preserve"> </w:t>
      </w:r>
      <w:proofErr w:type="spellStart"/>
      <w:r>
        <w:rPr>
          <w:rFonts w:ascii="Frutiger-Bold" w:hAnsi="Frutiger-Bold" w:cs="Frutiger-Bold"/>
          <w:b/>
          <w:bCs/>
          <w:kern w:val="0"/>
          <w:sz w:val="16"/>
          <w:szCs w:val="16"/>
        </w:rPr>
        <w:t>Activities</w:t>
      </w:r>
      <w:proofErr w:type="spellEnd"/>
      <w:r>
        <w:rPr>
          <w:rFonts w:ascii="Frutiger-Bold" w:hAnsi="Frutiger-Bold" w:cs="Frutiger-Bold"/>
          <w:b/>
          <w:bCs/>
          <w:kern w:val="0"/>
          <w:sz w:val="16"/>
          <w:szCs w:val="16"/>
        </w:rPr>
        <w:t xml:space="preserve"> 2007 </w:t>
      </w:r>
      <w:r>
        <w:rPr>
          <w:rFonts w:ascii="Frutiger-Light" w:hAnsi="Frutiger-Light" w:cs="Frutiger-Light"/>
          <w:kern w:val="0"/>
          <w:sz w:val="16"/>
          <w:szCs w:val="16"/>
        </w:rPr>
        <w:t xml:space="preserve">– SIC(2007), </w:t>
      </w:r>
      <w:proofErr w:type="spellStart"/>
      <w:r>
        <w:rPr>
          <w:rFonts w:ascii="Frutiger-Light" w:hAnsi="Frutiger-Light" w:cs="Frutiger-Light"/>
          <w:kern w:val="0"/>
          <w:sz w:val="16"/>
          <w:szCs w:val="16"/>
        </w:rPr>
        <w:t>explanatory</w:t>
      </w:r>
      <w:proofErr w:type="spellEnd"/>
      <w:r>
        <w:rPr>
          <w:rFonts w:ascii="Frutiger-Light" w:hAnsi="Frutiger-Light" w:cs="Frutiger-Light"/>
          <w:kern w:val="0"/>
          <w:sz w:val="16"/>
          <w:szCs w:val="16"/>
        </w:rPr>
        <w:t xml:space="preserve"> notes:</w:t>
      </w:r>
    </w:p>
    <w:p w:rsidR="00DF1867" w:rsidRDefault="00DF1867" w:rsidP="00DF1867">
      <w:pPr>
        <w:rPr>
          <w:rFonts w:ascii="Frutiger-Light" w:hAnsi="Frutiger-Light" w:cs="Frutiger-Light"/>
          <w:kern w:val="0"/>
          <w:sz w:val="16"/>
          <w:szCs w:val="16"/>
        </w:rPr>
      </w:pPr>
      <w:r>
        <w:rPr>
          <w:rFonts w:ascii="Frutiger-Light" w:hAnsi="Frutiger-Light" w:cs="Frutiger-Light"/>
          <w:kern w:val="0"/>
          <w:sz w:val="16"/>
          <w:szCs w:val="16"/>
        </w:rPr>
        <w:t xml:space="preserve">72.11 </w:t>
      </w:r>
      <w:proofErr w:type="spellStart"/>
      <w:r>
        <w:rPr>
          <w:rFonts w:ascii="Frutiger-Light" w:hAnsi="Frutiger-Light" w:cs="Frutiger-Light"/>
          <w:kern w:val="0"/>
          <w:sz w:val="16"/>
          <w:szCs w:val="16"/>
        </w:rPr>
        <w:t>Research</w:t>
      </w:r>
      <w:proofErr w:type="spellEnd"/>
      <w:r>
        <w:rPr>
          <w:rFonts w:ascii="Frutiger-Light" w:hAnsi="Frutiger-Light" w:cs="Frutiger-Light"/>
          <w:kern w:val="0"/>
          <w:sz w:val="16"/>
          <w:szCs w:val="16"/>
        </w:rPr>
        <w:t xml:space="preserve"> and </w:t>
      </w:r>
      <w:proofErr w:type="spellStart"/>
      <w:r>
        <w:rPr>
          <w:rFonts w:ascii="Frutiger-Light" w:hAnsi="Frutiger-Light" w:cs="Frutiger-Light"/>
          <w:kern w:val="0"/>
          <w:sz w:val="16"/>
          <w:szCs w:val="16"/>
        </w:rPr>
        <w:t>experimental</w:t>
      </w:r>
      <w:proofErr w:type="spellEnd"/>
      <w:r>
        <w:rPr>
          <w:rFonts w:ascii="Frutiger-Light" w:hAnsi="Frutiger-Light" w:cs="Frutiger-Light"/>
          <w:kern w:val="0"/>
          <w:sz w:val="16"/>
          <w:szCs w:val="16"/>
        </w:rPr>
        <w:t xml:space="preserve"> </w:t>
      </w:r>
      <w:proofErr w:type="spellStart"/>
      <w:r>
        <w:rPr>
          <w:rFonts w:ascii="Frutiger-Light" w:hAnsi="Frutiger-Light" w:cs="Frutiger-Light"/>
          <w:kern w:val="0"/>
          <w:sz w:val="16"/>
          <w:szCs w:val="16"/>
        </w:rPr>
        <w:t>development</w:t>
      </w:r>
      <w:proofErr w:type="spellEnd"/>
      <w:r>
        <w:rPr>
          <w:rFonts w:ascii="Frutiger-Light" w:hAnsi="Frutiger-Light" w:cs="Frutiger-Light"/>
          <w:kern w:val="0"/>
          <w:sz w:val="16"/>
          <w:szCs w:val="16"/>
        </w:rPr>
        <w:t xml:space="preserve"> on </w:t>
      </w:r>
      <w:proofErr w:type="spellStart"/>
      <w:r>
        <w:rPr>
          <w:rFonts w:ascii="Frutiger-Light" w:hAnsi="Frutiger-Light" w:cs="Frutiger-Light"/>
          <w:kern w:val="0"/>
          <w:sz w:val="16"/>
          <w:szCs w:val="16"/>
        </w:rPr>
        <w:t>biotechnology</w:t>
      </w:r>
      <w:proofErr w:type="spellEnd"/>
    </w:p>
    <w:p w:rsidR="00DF1867" w:rsidRDefault="00DF1867" w:rsidP="00DF1867">
      <w:r>
        <w:rPr>
          <w:rFonts w:ascii="Frutiger-Roman" w:hAnsi="Frutiger-Roman" w:cs="Frutiger-Roman"/>
          <w:kern w:val="0"/>
          <w:sz w:val="16"/>
          <w:szCs w:val="16"/>
        </w:rPr>
        <w:t xml:space="preserve">21.20 </w:t>
      </w:r>
      <w:proofErr w:type="spellStart"/>
      <w:r>
        <w:rPr>
          <w:rFonts w:ascii="Frutiger-Light" w:hAnsi="Frutiger-Light" w:cs="Frutiger-Light"/>
          <w:kern w:val="0"/>
          <w:sz w:val="16"/>
          <w:szCs w:val="16"/>
        </w:rPr>
        <w:t>manufacture</w:t>
      </w:r>
      <w:proofErr w:type="spellEnd"/>
      <w:r>
        <w:rPr>
          <w:rFonts w:ascii="Frutiger-Light" w:hAnsi="Frutiger-Light" w:cs="Frutiger-Light"/>
          <w:kern w:val="0"/>
          <w:sz w:val="16"/>
          <w:szCs w:val="16"/>
        </w:rPr>
        <w:t xml:space="preserve"> of biotech </w:t>
      </w:r>
      <w:proofErr w:type="spellStart"/>
      <w:r>
        <w:rPr>
          <w:rFonts w:ascii="Frutiger-Light" w:hAnsi="Frutiger-Light" w:cs="Frutiger-Light"/>
          <w:kern w:val="0"/>
          <w:sz w:val="16"/>
          <w:szCs w:val="16"/>
        </w:rPr>
        <w:t>pharmaceuticals</w:t>
      </w:r>
      <w:proofErr w:type="spellEnd"/>
    </w:p>
    <w:p w:rsidR="00DF1867" w:rsidRDefault="00DF1867" w:rsidP="00821466"/>
    <w:p w:rsidR="00DF1867" w:rsidRDefault="00DF1867" w:rsidP="00821466"/>
    <w:p w:rsidR="005B11A2" w:rsidRDefault="005B11A2" w:rsidP="00821466">
      <w:r w:rsidRPr="00F87AC5">
        <w:rPr>
          <w:rStyle w:val="Titolo1Carattere"/>
          <w:rFonts w:eastAsiaTheme="minorHAnsi"/>
        </w:rPr>
        <w:t xml:space="preserve">UK </w:t>
      </w:r>
      <w:proofErr w:type="spellStart"/>
      <w:r w:rsidRPr="00F87AC5">
        <w:rPr>
          <w:rStyle w:val="Titolo1Carattere"/>
          <w:rFonts w:eastAsiaTheme="minorHAnsi"/>
        </w:rPr>
        <w:t>Government</w:t>
      </w:r>
      <w:proofErr w:type="spellEnd"/>
      <w:r w:rsidRPr="00F87AC5">
        <w:rPr>
          <w:rStyle w:val="Titolo1Carattere"/>
          <w:rFonts w:eastAsiaTheme="minorHAnsi"/>
        </w:rPr>
        <w:t xml:space="preserve"> website</w:t>
      </w:r>
      <w:r>
        <w:t xml:space="preserve"> </w:t>
      </w:r>
      <w:hyperlink r:id="rId6" w:history="1">
        <w:r w:rsidRPr="00D93062">
          <w:rPr>
            <w:rStyle w:val="Collegamentoipertestuale"/>
          </w:rPr>
          <w:t>https://www.gov.uk/government/statistics/bioscience-and-health-technology-sector-statistics-2020/bioscience-and-health-techn</w:t>
        </w:r>
        <w:r w:rsidRPr="00D93062">
          <w:rPr>
            <w:rStyle w:val="Collegamentoipertestuale"/>
          </w:rPr>
          <w:t>o</w:t>
        </w:r>
        <w:r w:rsidRPr="00D93062">
          <w:rPr>
            <w:rStyle w:val="Collegamentoipertestuale"/>
          </w:rPr>
          <w:t>logy-sector-statistics-2020-user-guide#alignment-with-standard-industry-classification-sic-codes</w:t>
        </w:r>
      </w:hyperlink>
    </w:p>
    <w:p w:rsidR="00F87AC5" w:rsidRDefault="004275ED" w:rsidP="00821466">
      <w:r w:rsidRPr="004275ED">
        <w:t xml:space="preserve">Standard </w:t>
      </w:r>
      <w:proofErr w:type="spellStart"/>
      <w:r w:rsidRPr="004275ED">
        <w:t>Industry</w:t>
      </w:r>
      <w:proofErr w:type="spellEnd"/>
      <w:r w:rsidRPr="004275ED">
        <w:t xml:space="preserve"> </w:t>
      </w:r>
      <w:proofErr w:type="spellStart"/>
      <w:r w:rsidRPr="004275ED">
        <w:t>Classification</w:t>
      </w:r>
      <w:proofErr w:type="spellEnd"/>
      <w:r w:rsidRPr="004275ED">
        <w:t xml:space="preserve"> (SIC) </w:t>
      </w:r>
      <w:proofErr w:type="spellStart"/>
      <w:r w:rsidRPr="004275ED">
        <w:t>codes</w:t>
      </w:r>
      <w:proofErr w:type="spellEnd"/>
      <w:r w:rsidRPr="004275ED">
        <w:t xml:space="preserve"> are </w:t>
      </w:r>
      <w:proofErr w:type="spellStart"/>
      <w:r w:rsidRPr="004275ED">
        <w:t>used</w:t>
      </w:r>
      <w:proofErr w:type="spellEnd"/>
      <w:r w:rsidRPr="004275ED">
        <w:t xml:space="preserve"> to </w:t>
      </w:r>
      <w:proofErr w:type="spellStart"/>
      <w:r w:rsidRPr="004275ED">
        <w:t>classify</w:t>
      </w:r>
      <w:proofErr w:type="spellEnd"/>
      <w:r w:rsidRPr="004275ED">
        <w:t xml:space="preserve"> businesses by </w:t>
      </w:r>
      <w:proofErr w:type="spellStart"/>
      <w:r w:rsidRPr="004275ED">
        <w:t>industry</w:t>
      </w:r>
      <w:proofErr w:type="spellEnd"/>
      <w:r w:rsidRPr="004275ED">
        <w:t xml:space="preserve"> in </w:t>
      </w:r>
      <w:proofErr w:type="spellStart"/>
      <w:r w:rsidRPr="004275ED">
        <w:t>administrative</w:t>
      </w:r>
      <w:proofErr w:type="spellEnd"/>
      <w:r w:rsidRPr="004275ED">
        <w:t xml:space="preserve"> </w:t>
      </w:r>
      <w:proofErr w:type="spellStart"/>
      <w:r w:rsidRPr="004275ED">
        <w:t>statistics</w:t>
      </w:r>
      <w:proofErr w:type="spellEnd"/>
      <w:r w:rsidRPr="004275ED">
        <w:t xml:space="preserve">. </w:t>
      </w:r>
      <w:proofErr w:type="spellStart"/>
      <w:r w:rsidRPr="004275ED">
        <w:t>This</w:t>
      </w:r>
      <w:proofErr w:type="spellEnd"/>
      <w:r w:rsidRPr="004275ED">
        <w:t xml:space="preserve"> </w:t>
      </w:r>
      <w:proofErr w:type="spellStart"/>
      <w:r w:rsidRPr="004275ED">
        <w:t>was</w:t>
      </w:r>
      <w:proofErr w:type="spellEnd"/>
      <w:r w:rsidRPr="004275ED">
        <w:t xml:space="preserve"> last </w:t>
      </w:r>
      <w:proofErr w:type="spellStart"/>
      <w:r w:rsidRPr="004275ED">
        <w:t>updated</w:t>
      </w:r>
      <w:proofErr w:type="spellEnd"/>
      <w:r w:rsidRPr="004275ED">
        <w:t xml:space="preserve"> in 2008[</w:t>
      </w:r>
      <w:proofErr w:type="spellStart"/>
      <w:r w:rsidRPr="004275ED">
        <w:t>footnote</w:t>
      </w:r>
      <w:proofErr w:type="spellEnd"/>
      <w:r w:rsidRPr="004275ED">
        <w:t xml:space="preserve"> 7]. </w:t>
      </w:r>
      <w:proofErr w:type="spellStart"/>
      <w:r w:rsidRPr="004275ED">
        <w:t>This</w:t>
      </w:r>
      <w:proofErr w:type="spellEnd"/>
      <w:r w:rsidRPr="004275ED">
        <w:t xml:space="preserve"> </w:t>
      </w:r>
      <w:proofErr w:type="spellStart"/>
      <w:r w:rsidRPr="004275ED">
        <w:t>classification</w:t>
      </w:r>
      <w:proofErr w:type="spellEnd"/>
      <w:r w:rsidRPr="004275ED">
        <w:t xml:space="preserve"> </w:t>
      </w:r>
      <w:proofErr w:type="spellStart"/>
      <w:r w:rsidRPr="004275ED">
        <w:t>system</w:t>
      </w:r>
      <w:proofErr w:type="spellEnd"/>
      <w:r w:rsidRPr="004275ED">
        <w:t xml:space="preserve"> </w:t>
      </w:r>
      <w:proofErr w:type="spellStart"/>
      <w:r w:rsidRPr="004275ED">
        <w:t>has</w:t>
      </w:r>
      <w:proofErr w:type="spellEnd"/>
      <w:r w:rsidRPr="004275ED">
        <w:t xml:space="preserve"> </w:t>
      </w:r>
      <w:proofErr w:type="spellStart"/>
      <w:r w:rsidRPr="004275ED">
        <w:t>categories</w:t>
      </w:r>
      <w:proofErr w:type="spellEnd"/>
      <w:r w:rsidRPr="004275ED">
        <w:t xml:space="preserve"> for businesses </w:t>
      </w:r>
      <w:proofErr w:type="spellStart"/>
      <w:r w:rsidRPr="004275ED">
        <w:t>whose</w:t>
      </w:r>
      <w:proofErr w:type="spellEnd"/>
      <w:r w:rsidRPr="004275ED">
        <w:t xml:space="preserve"> </w:t>
      </w:r>
      <w:proofErr w:type="spellStart"/>
      <w:r w:rsidRPr="004275ED">
        <w:t>primary</w:t>
      </w:r>
      <w:proofErr w:type="spellEnd"/>
      <w:r w:rsidRPr="004275ED">
        <w:t xml:space="preserve"> </w:t>
      </w:r>
      <w:proofErr w:type="spellStart"/>
      <w:r w:rsidRPr="004275ED">
        <w:t>activity</w:t>
      </w:r>
      <w:proofErr w:type="spellEnd"/>
      <w:r w:rsidRPr="004275ED">
        <w:t xml:space="preserve"> </w:t>
      </w:r>
      <w:proofErr w:type="spellStart"/>
      <w:r w:rsidRPr="004275ED">
        <w:t>is</w:t>
      </w:r>
      <w:proofErr w:type="spellEnd"/>
      <w:r w:rsidRPr="004275ED">
        <w:t xml:space="preserve"> the </w:t>
      </w:r>
      <w:proofErr w:type="spellStart"/>
      <w:r w:rsidRPr="004275ED">
        <w:t>manufacture</w:t>
      </w:r>
      <w:proofErr w:type="spellEnd"/>
      <w:r w:rsidRPr="004275ED">
        <w:t xml:space="preserve"> of </w:t>
      </w:r>
      <w:proofErr w:type="spellStart"/>
      <w:r w:rsidRPr="004275ED">
        <w:t>pharmaceuticals</w:t>
      </w:r>
      <w:proofErr w:type="spellEnd"/>
      <w:r w:rsidRPr="004275ED">
        <w:t xml:space="preserve">, </w:t>
      </w:r>
      <w:proofErr w:type="spellStart"/>
      <w:r w:rsidRPr="004275ED">
        <w:t>manufacture</w:t>
      </w:r>
      <w:proofErr w:type="spellEnd"/>
      <w:r w:rsidRPr="004275ED">
        <w:t xml:space="preserve"> of </w:t>
      </w:r>
      <w:proofErr w:type="spellStart"/>
      <w:r w:rsidRPr="004275ED">
        <w:t>types</w:t>
      </w:r>
      <w:proofErr w:type="spellEnd"/>
      <w:r w:rsidRPr="004275ED">
        <w:t xml:space="preserve"> of </w:t>
      </w:r>
      <w:proofErr w:type="spellStart"/>
      <w:r w:rsidRPr="004275ED">
        <w:t>medical</w:t>
      </w:r>
      <w:proofErr w:type="spellEnd"/>
      <w:r w:rsidRPr="004275ED">
        <w:t xml:space="preserve"> </w:t>
      </w:r>
      <w:proofErr w:type="spellStart"/>
      <w:r w:rsidRPr="004275ED">
        <w:t>equipment</w:t>
      </w:r>
      <w:proofErr w:type="spellEnd"/>
      <w:r w:rsidRPr="004275ED">
        <w:t xml:space="preserve">, and </w:t>
      </w:r>
      <w:proofErr w:type="spellStart"/>
      <w:r w:rsidRPr="004275ED">
        <w:t>those</w:t>
      </w:r>
      <w:proofErr w:type="spellEnd"/>
      <w:r w:rsidRPr="004275ED">
        <w:t xml:space="preserve"> </w:t>
      </w:r>
      <w:proofErr w:type="spellStart"/>
      <w:r w:rsidRPr="004275ED">
        <w:t>whose</w:t>
      </w:r>
      <w:proofErr w:type="spellEnd"/>
      <w:r w:rsidRPr="004275ED">
        <w:t xml:space="preserve"> </w:t>
      </w:r>
      <w:proofErr w:type="spellStart"/>
      <w:r w:rsidRPr="004275ED">
        <w:t>primary</w:t>
      </w:r>
      <w:proofErr w:type="spellEnd"/>
      <w:r w:rsidRPr="004275ED">
        <w:t xml:space="preserve"> </w:t>
      </w:r>
      <w:proofErr w:type="spellStart"/>
      <w:r w:rsidRPr="004275ED">
        <w:t>activity</w:t>
      </w:r>
      <w:proofErr w:type="spellEnd"/>
      <w:r w:rsidRPr="004275ED">
        <w:t xml:space="preserve"> </w:t>
      </w:r>
      <w:proofErr w:type="spellStart"/>
      <w:r w:rsidRPr="004275ED">
        <w:t>is</w:t>
      </w:r>
      <w:proofErr w:type="spellEnd"/>
      <w:r w:rsidRPr="004275ED">
        <w:t xml:space="preserve"> </w:t>
      </w:r>
      <w:proofErr w:type="spellStart"/>
      <w:r w:rsidRPr="004275ED">
        <w:t>biotechnology</w:t>
      </w:r>
      <w:proofErr w:type="spellEnd"/>
      <w:r w:rsidRPr="004275ED">
        <w:t xml:space="preserve"> R&amp;D.</w:t>
      </w:r>
    </w:p>
    <w:p w:rsidR="004275ED" w:rsidRDefault="004275ED" w:rsidP="00821466">
      <w:r w:rsidRPr="004275ED">
        <w:rPr>
          <w:color w:val="FF0000"/>
        </w:rPr>
        <w:t xml:space="preserve">The SIC </w:t>
      </w:r>
      <w:proofErr w:type="spellStart"/>
      <w:r w:rsidRPr="004275ED">
        <w:rPr>
          <w:color w:val="FF0000"/>
        </w:rPr>
        <w:t>system</w:t>
      </w:r>
      <w:proofErr w:type="spellEnd"/>
      <w:r w:rsidRPr="004275ED">
        <w:rPr>
          <w:color w:val="FF0000"/>
        </w:rPr>
        <w:t xml:space="preserve">, </w:t>
      </w:r>
      <w:proofErr w:type="spellStart"/>
      <w:r w:rsidRPr="004275ED">
        <w:rPr>
          <w:color w:val="FF0000"/>
        </w:rPr>
        <w:t>however</w:t>
      </w:r>
      <w:proofErr w:type="spellEnd"/>
      <w:r w:rsidRPr="004275ED">
        <w:rPr>
          <w:color w:val="FF0000"/>
        </w:rPr>
        <w:t xml:space="preserve">, </w:t>
      </w:r>
      <w:proofErr w:type="spellStart"/>
      <w:r w:rsidRPr="004275ED">
        <w:rPr>
          <w:color w:val="FF0000"/>
        </w:rPr>
        <w:t>does</w:t>
      </w:r>
      <w:proofErr w:type="spellEnd"/>
      <w:r w:rsidRPr="004275ED">
        <w:rPr>
          <w:color w:val="FF0000"/>
        </w:rPr>
        <w:t xml:space="preserve"> </w:t>
      </w:r>
      <w:proofErr w:type="spellStart"/>
      <w:r w:rsidRPr="004275ED">
        <w:rPr>
          <w:color w:val="FF0000"/>
        </w:rPr>
        <w:t>not</w:t>
      </w:r>
      <w:proofErr w:type="spellEnd"/>
      <w:r w:rsidRPr="004275ED">
        <w:rPr>
          <w:color w:val="FF0000"/>
        </w:rPr>
        <w:t xml:space="preserve"> </w:t>
      </w:r>
      <w:proofErr w:type="spellStart"/>
      <w:r w:rsidRPr="004275ED">
        <w:rPr>
          <w:color w:val="FF0000"/>
        </w:rPr>
        <w:t>allow</w:t>
      </w:r>
      <w:proofErr w:type="spellEnd"/>
      <w:r w:rsidRPr="004275ED">
        <w:rPr>
          <w:color w:val="FF0000"/>
        </w:rPr>
        <w:t xml:space="preserve"> </w:t>
      </w:r>
      <w:proofErr w:type="spellStart"/>
      <w:r w:rsidRPr="004275ED">
        <w:rPr>
          <w:color w:val="FF0000"/>
        </w:rPr>
        <w:t>identification</w:t>
      </w:r>
      <w:proofErr w:type="spellEnd"/>
      <w:r w:rsidRPr="004275ED">
        <w:rPr>
          <w:color w:val="FF0000"/>
        </w:rPr>
        <w:t xml:space="preserve"> of the full </w:t>
      </w:r>
      <w:proofErr w:type="spellStart"/>
      <w:r w:rsidRPr="004275ED">
        <w:rPr>
          <w:color w:val="FF0000"/>
        </w:rPr>
        <w:t>range</w:t>
      </w:r>
      <w:proofErr w:type="spellEnd"/>
      <w:r w:rsidRPr="004275ED">
        <w:rPr>
          <w:color w:val="FF0000"/>
        </w:rPr>
        <w:t xml:space="preserve"> of life </w:t>
      </w:r>
      <w:proofErr w:type="spellStart"/>
      <w:r w:rsidRPr="004275ED">
        <w:rPr>
          <w:color w:val="FF0000"/>
        </w:rPr>
        <w:t>sciences</w:t>
      </w:r>
      <w:proofErr w:type="spellEnd"/>
      <w:r w:rsidRPr="004275ED">
        <w:rPr>
          <w:color w:val="FF0000"/>
        </w:rPr>
        <w:t xml:space="preserve"> businesses</w:t>
      </w:r>
      <w:r w:rsidRPr="004275ED">
        <w:t xml:space="preserve">. A </w:t>
      </w:r>
      <w:proofErr w:type="spellStart"/>
      <w:r w:rsidRPr="004275ED">
        <w:t>bespoke</w:t>
      </w:r>
      <w:proofErr w:type="spellEnd"/>
      <w:r w:rsidRPr="004275ED">
        <w:t xml:space="preserve"> </w:t>
      </w:r>
      <w:proofErr w:type="spellStart"/>
      <w:r w:rsidRPr="004275ED">
        <w:t>industry</w:t>
      </w:r>
      <w:proofErr w:type="spellEnd"/>
      <w:r w:rsidRPr="004275ED">
        <w:t xml:space="preserve"> </w:t>
      </w:r>
      <w:proofErr w:type="spellStart"/>
      <w:r w:rsidRPr="004275ED">
        <w:t>segmentation</w:t>
      </w:r>
      <w:proofErr w:type="spellEnd"/>
      <w:r w:rsidRPr="004275ED">
        <w:t xml:space="preserve"> </w:t>
      </w:r>
      <w:proofErr w:type="spellStart"/>
      <w:r w:rsidRPr="004275ED">
        <w:t>based</w:t>
      </w:r>
      <w:proofErr w:type="spellEnd"/>
      <w:r w:rsidRPr="004275ED">
        <w:t xml:space="preserve"> on </w:t>
      </w:r>
      <w:proofErr w:type="spellStart"/>
      <w:r w:rsidRPr="004275ED">
        <w:t>this</w:t>
      </w:r>
      <w:proofErr w:type="spellEnd"/>
      <w:r w:rsidRPr="004275ED">
        <w:t xml:space="preserve"> </w:t>
      </w:r>
      <w:proofErr w:type="spellStart"/>
      <w:r w:rsidRPr="004275ED">
        <w:t>wider</w:t>
      </w:r>
      <w:proofErr w:type="spellEnd"/>
      <w:r w:rsidRPr="004275ED">
        <w:t xml:space="preserve"> </w:t>
      </w:r>
      <w:proofErr w:type="spellStart"/>
      <w:r w:rsidRPr="004275ED">
        <w:t>range</w:t>
      </w:r>
      <w:proofErr w:type="spellEnd"/>
      <w:r w:rsidRPr="004275ED">
        <w:t xml:space="preserve">, </w:t>
      </w:r>
      <w:proofErr w:type="spellStart"/>
      <w:r w:rsidRPr="004275ED">
        <w:t>specifically</w:t>
      </w:r>
      <w:proofErr w:type="spellEnd"/>
      <w:r w:rsidRPr="004275ED">
        <w:t xml:space="preserve"> to be </w:t>
      </w:r>
      <w:proofErr w:type="spellStart"/>
      <w:r w:rsidRPr="004275ED">
        <w:t>used</w:t>
      </w:r>
      <w:proofErr w:type="spellEnd"/>
      <w:r w:rsidRPr="004275ED">
        <w:t xml:space="preserve"> in the database, </w:t>
      </w:r>
      <w:proofErr w:type="spellStart"/>
      <w:r w:rsidRPr="004275ED">
        <w:t>was</w:t>
      </w:r>
      <w:proofErr w:type="spellEnd"/>
      <w:r w:rsidRPr="004275ED">
        <w:t xml:space="preserve"> </w:t>
      </w:r>
      <w:proofErr w:type="spellStart"/>
      <w:r w:rsidRPr="004275ED">
        <w:t>defined</w:t>
      </w:r>
      <w:proofErr w:type="spellEnd"/>
      <w:r w:rsidRPr="004275ED">
        <w:t xml:space="preserve"> with the </w:t>
      </w:r>
      <w:proofErr w:type="spellStart"/>
      <w:r w:rsidRPr="004275ED">
        <w:t>assistance</w:t>
      </w:r>
      <w:proofErr w:type="spellEnd"/>
      <w:r w:rsidRPr="004275ED">
        <w:t xml:space="preserve"> of the data </w:t>
      </w:r>
      <w:proofErr w:type="spellStart"/>
      <w:r w:rsidRPr="004275ED">
        <w:t>partners</w:t>
      </w:r>
      <w:proofErr w:type="spellEnd"/>
      <w:r w:rsidRPr="004275ED">
        <w:t xml:space="preserve"> and </w:t>
      </w:r>
      <w:proofErr w:type="spellStart"/>
      <w:r w:rsidRPr="004275ED">
        <w:t>is</w:t>
      </w:r>
      <w:proofErr w:type="spellEnd"/>
      <w:r w:rsidRPr="004275ED">
        <w:t xml:space="preserve"> </w:t>
      </w:r>
      <w:proofErr w:type="spellStart"/>
      <w:r w:rsidRPr="004275ED">
        <w:t>summarised</w:t>
      </w:r>
      <w:proofErr w:type="spellEnd"/>
      <w:r w:rsidRPr="004275ED">
        <w:t xml:space="preserve"> in the </w:t>
      </w:r>
      <w:proofErr w:type="spellStart"/>
      <w:r w:rsidRPr="004275ED">
        <w:t>Segmentation</w:t>
      </w:r>
      <w:proofErr w:type="spellEnd"/>
      <w:r w:rsidRPr="004275ED">
        <w:t xml:space="preserve"> </w:t>
      </w:r>
      <w:proofErr w:type="spellStart"/>
      <w:r w:rsidRPr="004275ED">
        <w:t>section</w:t>
      </w:r>
      <w:proofErr w:type="spellEnd"/>
      <w:r w:rsidRPr="004275ED">
        <w:t xml:space="preserve"> of </w:t>
      </w:r>
      <w:proofErr w:type="spellStart"/>
      <w:r w:rsidRPr="004275ED">
        <w:t>this</w:t>
      </w:r>
      <w:proofErr w:type="spellEnd"/>
      <w:r w:rsidRPr="004275ED">
        <w:t xml:space="preserve"> User Guide.</w:t>
      </w:r>
    </w:p>
    <w:p w:rsidR="004275ED" w:rsidRPr="004275ED" w:rsidRDefault="004275ED" w:rsidP="00821466">
      <w:proofErr w:type="spellStart"/>
      <w:r>
        <w:rPr>
          <w:rFonts w:ascii="Arial" w:hAnsi="Arial" w:cs="Arial"/>
          <w:color w:val="0B0C0C"/>
          <w:sz w:val="29"/>
          <w:szCs w:val="29"/>
          <w:shd w:val="clear" w:color="auto" w:fill="FFFFFF"/>
        </w:rPr>
        <w:t>We</w:t>
      </w:r>
      <w:proofErr w:type="spellEnd"/>
      <w:r>
        <w:rPr>
          <w:rFonts w:ascii="Arial" w:hAnsi="Arial" w:cs="Arial"/>
          <w:color w:val="0B0C0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B0C0C"/>
          <w:sz w:val="29"/>
          <w:szCs w:val="29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0B0C0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B0C0C"/>
          <w:sz w:val="29"/>
          <w:szCs w:val="29"/>
          <w:shd w:val="clear" w:color="auto" w:fill="FFFFFF"/>
        </w:rPr>
        <w:t>analysed</w:t>
      </w:r>
      <w:proofErr w:type="spellEnd"/>
      <w:r>
        <w:rPr>
          <w:rFonts w:ascii="Arial" w:hAnsi="Arial" w:cs="Arial"/>
          <w:color w:val="0B0C0C"/>
          <w:sz w:val="29"/>
          <w:szCs w:val="29"/>
          <w:shd w:val="clear" w:color="auto" w:fill="FFFFFF"/>
        </w:rPr>
        <w:t xml:space="preserve"> the SIC </w:t>
      </w:r>
      <w:proofErr w:type="spellStart"/>
      <w:r>
        <w:rPr>
          <w:rFonts w:ascii="Arial" w:hAnsi="Arial" w:cs="Arial"/>
          <w:color w:val="0B0C0C"/>
          <w:sz w:val="29"/>
          <w:szCs w:val="29"/>
          <w:shd w:val="clear" w:color="auto" w:fill="FFFFFF"/>
        </w:rPr>
        <w:t>codes</w:t>
      </w:r>
      <w:proofErr w:type="spellEnd"/>
      <w:r>
        <w:rPr>
          <w:rFonts w:ascii="Arial" w:hAnsi="Arial" w:cs="Arial"/>
          <w:color w:val="0B0C0C"/>
          <w:sz w:val="29"/>
          <w:szCs w:val="29"/>
          <w:shd w:val="clear" w:color="auto" w:fill="FFFFFF"/>
        </w:rPr>
        <w:t xml:space="preserve"> of the businesses </w:t>
      </w:r>
      <w:proofErr w:type="spellStart"/>
      <w:r>
        <w:rPr>
          <w:rFonts w:ascii="Arial" w:hAnsi="Arial" w:cs="Arial"/>
          <w:color w:val="0B0C0C"/>
          <w:sz w:val="29"/>
          <w:szCs w:val="29"/>
          <w:shd w:val="clear" w:color="auto" w:fill="FFFFFF"/>
        </w:rPr>
        <w:t>within</w:t>
      </w:r>
      <w:proofErr w:type="spellEnd"/>
      <w:r>
        <w:rPr>
          <w:rFonts w:ascii="Arial" w:hAnsi="Arial" w:cs="Arial"/>
          <w:color w:val="0B0C0C"/>
          <w:sz w:val="29"/>
          <w:szCs w:val="29"/>
          <w:shd w:val="clear" w:color="auto" w:fill="FFFFFF"/>
        </w:rPr>
        <w:t xml:space="preserve"> the database and </w:t>
      </w:r>
      <w:proofErr w:type="spellStart"/>
      <w:r>
        <w:rPr>
          <w:rFonts w:ascii="Arial" w:hAnsi="Arial" w:cs="Arial"/>
          <w:color w:val="0B0C0C"/>
          <w:sz w:val="29"/>
          <w:szCs w:val="29"/>
          <w:shd w:val="clear" w:color="auto" w:fill="FFFFFF"/>
        </w:rPr>
        <w:t>only</w:t>
      </w:r>
      <w:proofErr w:type="spellEnd"/>
      <w:r>
        <w:rPr>
          <w:rFonts w:ascii="Arial" w:hAnsi="Arial" w:cs="Arial"/>
          <w:color w:val="0B0C0C"/>
          <w:sz w:val="29"/>
          <w:szCs w:val="29"/>
          <w:shd w:val="clear" w:color="auto" w:fill="FFFFFF"/>
        </w:rPr>
        <w:t xml:space="preserve"> 25% of businesses </w:t>
      </w:r>
      <w:proofErr w:type="spellStart"/>
      <w:r>
        <w:rPr>
          <w:rFonts w:ascii="Arial" w:hAnsi="Arial" w:cs="Arial"/>
          <w:color w:val="0B0C0C"/>
          <w:sz w:val="29"/>
          <w:szCs w:val="29"/>
          <w:shd w:val="clear" w:color="auto" w:fill="FFFFFF"/>
        </w:rPr>
        <w:t>fall</w:t>
      </w:r>
      <w:proofErr w:type="spellEnd"/>
      <w:r>
        <w:rPr>
          <w:rFonts w:ascii="Arial" w:hAnsi="Arial" w:cs="Arial"/>
          <w:color w:val="0B0C0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B0C0C"/>
          <w:sz w:val="29"/>
          <w:szCs w:val="29"/>
          <w:shd w:val="clear" w:color="auto" w:fill="FFFFFF"/>
        </w:rPr>
        <w:t>into</w:t>
      </w:r>
      <w:proofErr w:type="spellEnd"/>
      <w:r>
        <w:rPr>
          <w:rFonts w:ascii="Arial" w:hAnsi="Arial" w:cs="Arial"/>
          <w:color w:val="0B0C0C"/>
          <w:sz w:val="29"/>
          <w:szCs w:val="29"/>
          <w:shd w:val="clear" w:color="auto" w:fill="FFFFFF"/>
        </w:rPr>
        <w:t xml:space="preserve"> the standard SIC </w:t>
      </w:r>
      <w:proofErr w:type="spellStart"/>
      <w:r>
        <w:rPr>
          <w:rFonts w:ascii="Arial" w:hAnsi="Arial" w:cs="Arial"/>
          <w:color w:val="0B0C0C"/>
          <w:sz w:val="29"/>
          <w:szCs w:val="29"/>
          <w:shd w:val="clear" w:color="auto" w:fill="FFFFFF"/>
        </w:rPr>
        <w:t>codes</w:t>
      </w:r>
      <w:proofErr w:type="spellEnd"/>
      <w:r>
        <w:rPr>
          <w:rFonts w:ascii="Arial" w:hAnsi="Arial" w:cs="Arial"/>
          <w:color w:val="0B0C0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B0C0C"/>
          <w:sz w:val="29"/>
          <w:szCs w:val="29"/>
          <w:shd w:val="clear" w:color="auto" w:fill="FFFFFF"/>
        </w:rPr>
        <w:t>used</w:t>
      </w:r>
      <w:proofErr w:type="spellEnd"/>
      <w:r>
        <w:rPr>
          <w:rFonts w:ascii="Arial" w:hAnsi="Arial" w:cs="Arial"/>
          <w:color w:val="0B0C0C"/>
          <w:sz w:val="29"/>
          <w:szCs w:val="29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0B0C0C"/>
          <w:sz w:val="29"/>
          <w:szCs w:val="29"/>
          <w:shd w:val="clear" w:color="auto" w:fill="FFFFFF"/>
        </w:rPr>
        <w:t>identify</w:t>
      </w:r>
      <w:proofErr w:type="spellEnd"/>
      <w:r>
        <w:rPr>
          <w:rFonts w:ascii="Arial" w:hAnsi="Arial" w:cs="Arial"/>
          <w:color w:val="0B0C0C"/>
          <w:sz w:val="29"/>
          <w:szCs w:val="29"/>
          <w:shd w:val="clear" w:color="auto" w:fill="FFFFFF"/>
        </w:rPr>
        <w:t xml:space="preserve"> the life </w:t>
      </w:r>
      <w:proofErr w:type="spellStart"/>
      <w:r>
        <w:rPr>
          <w:rFonts w:ascii="Arial" w:hAnsi="Arial" w:cs="Arial"/>
          <w:color w:val="0B0C0C"/>
          <w:sz w:val="29"/>
          <w:szCs w:val="29"/>
          <w:shd w:val="clear" w:color="auto" w:fill="FFFFFF"/>
        </w:rPr>
        <w:t>sciences</w:t>
      </w:r>
      <w:proofErr w:type="spellEnd"/>
      <w:r>
        <w:rPr>
          <w:rFonts w:ascii="Arial" w:hAnsi="Arial" w:cs="Arial"/>
          <w:color w:val="0B0C0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B0C0C"/>
          <w:sz w:val="29"/>
          <w:szCs w:val="29"/>
          <w:shd w:val="clear" w:color="auto" w:fill="FFFFFF"/>
        </w:rPr>
        <w:t>industry</w:t>
      </w:r>
      <w:proofErr w:type="spellEnd"/>
      <w:r>
        <w:rPr>
          <w:rFonts w:ascii="Arial" w:hAnsi="Arial" w:cs="Arial"/>
          <w:color w:val="0B0C0C"/>
          <w:sz w:val="29"/>
          <w:szCs w:val="29"/>
          <w:shd w:val="clear" w:color="auto" w:fill="FFFFFF"/>
        </w:rPr>
        <w:t xml:space="preserve">. The </w:t>
      </w:r>
      <w:proofErr w:type="spellStart"/>
      <w:r>
        <w:rPr>
          <w:rFonts w:ascii="Arial" w:hAnsi="Arial" w:cs="Arial"/>
          <w:color w:val="0B0C0C"/>
          <w:sz w:val="29"/>
          <w:szCs w:val="29"/>
          <w:shd w:val="clear" w:color="auto" w:fill="FFFFFF"/>
        </w:rPr>
        <w:t>remaining</w:t>
      </w:r>
      <w:proofErr w:type="spellEnd"/>
      <w:r>
        <w:rPr>
          <w:rFonts w:ascii="Arial" w:hAnsi="Arial" w:cs="Arial"/>
          <w:color w:val="0B0C0C"/>
          <w:sz w:val="29"/>
          <w:szCs w:val="29"/>
          <w:shd w:val="clear" w:color="auto" w:fill="FFFFFF"/>
        </w:rPr>
        <w:t xml:space="preserve"> businesses </w:t>
      </w:r>
      <w:proofErr w:type="spellStart"/>
      <w:r>
        <w:rPr>
          <w:rFonts w:ascii="Arial" w:hAnsi="Arial" w:cs="Arial"/>
          <w:color w:val="0B0C0C"/>
          <w:sz w:val="29"/>
          <w:szCs w:val="29"/>
          <w:shd w:val="clear" w:color="auto" w:fill="FFFFFF"/>
        </w:rPr>
        <w:t>fall</w:t>
      </w:r>
      <w:proofErr w:type="spellEnd"/>
      <w:r>
        <w:rPr>
          <w:rFonts w:ascii="Arial" w:hAnsi="Arial" w:cs="Arial"/>
          <w:color w:val="0B0C0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B0C0C"/>
          <w:sz w:val="29"/>
          <w:szCs w:val="29"/>
          <w:shd w:val="clear" w:color="auto" w:fill="FFFFFF"/>
        </w:rPr>
        <w:t>into</w:t>
      </w:r>
      <w:proofErr w:type="spellEnd"/>
      <w:r>
        <w:rPr>
          <w:rFonts w:ascii="Arial" w:hAnsi="Arial" w:cs="Arial"/>
          <w:color w:val="0B0C0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B0C0C"/>
          <w:sz w:val="29"/>
          <w:szCs w:val="29"/>
          <w:shd w:val="clear" w:color="auto" w:fill="FFFFFF"/>
        </w:rPr>
        <w:t>another</w:t>
      </w:r>
      <w:proofErr w:type="spellEnd"/>
      <w:r>
        <w:rPr>
          <w:rFonts w:ascii="Arial" w:hAnsi="Arial" w:cs="Arial"/>
          <w:color w:val="0B0C0C"/>
          <w:sz w:val="29"/>
          <w:szCs w:val="29"/>
          <w:shd w:val="clear" w:color="auto" w:fill="FFFFFF"/>
        </w:rPr>
        <w:t xml:space="preserve"> 250 SIC </w:t>
      </w:r>
      <w:proofErr w:type="spellStart"/>
      <w:r>
        <w:rPr>
          <w:rFonts w:ascii="Arial" w:hAnsi="Arial" w:cs="Arial"/>
          <w:color w:val="0B0C0C"/>
          <w:sz w:val="29"/>
          <w:szCs w:val="29"/>
          <w:shd w:val="clear" w:color="auto" w:fill="FFFFFF"/>
        </w:rPr>
        <w:t>codes</w:t>
      </w:r>
      <w:proofErr w:type="spellEnd"/>
      <w:r>
        <w:rPr>
          <w:rFonts w:ascii="Arial" w:hAnsi="Arial" w:cs="Arial"/>
          <w:color w:val="0B0C0C"/>
          <w:sz w:val="29"/>
          <w:szCs w:val="29"/>
          <w:shd w:val="clear" w:color="auto" w:fill="FFFFFF"/>
        </w:rPr>
        <w:t>.</w:t>
      </w:r>
    </w:p>
    <w:p w:rsidR="005B11A2" w:rsidRDefault="004275ED" w:rsidP="00821466">
      <w:r>
        <w:rPr>
          <w:noProof/>
          <w:lang w:eastAsia="it-IT"/>
        </w:rPr>
        <w:drawing>
          <wp:inline distT="0" distB="0" distL="0" distR="0" wp14:anchorId="0C0AB0BD" wp14:editId="3B8727FA">
            <wp:extent cx="6332220" cy="497395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5ED" w:rsidRDefault="004275ED" w:rsidP="00821466">
      <w:r>
        <w:rPr>
          <w:noProof/>
          <w:lang w:eastAsia="it-IT"/>
        </w:rPr>
        <w:drawing>
          <wp:inline distT="0" distB="0" distL="0" distR="0" wp14:anchorId="50436F89" wp14:editId="0CB47223">
            <wp:extent cx="6332220" cy="493712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9D7" w:rsidRDefault="008B59D7" w:rsidP="00821466">
      <w:r>
        <w:rPr>
          <w:noProof/>
          <w:lang w:eastAsia="it-IT"/>
        </w:rPr>
        <w:drawing>
          <wp:inline distT="0" distB="0" distL="0" distR="0" wp14:anchorId="51CDD385" wp14:editId="190AB720">
            <wp:extent cx="6332220" cy="5692775"/>
            <wp:effectExtent l="0" t="0" r="0" b="317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69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1867" w:rsidRDefault="00DF1867" w:rsidP="00DF1867"/>
    <w:p w:rsidR="005B11A2" w:rsidRDefault="005B11A2" w:rsidP="00821466"/>
    <w:p w:rsidR="005B11A2" w:rsidRDefault="005B11A2" w:rsidP="00821466"/>
    <w:p w:rsidR="005B11A2" w:rsidRDefault="005B11A2" w:rsidP="00821466">
      <w:r w:rsidRPr="00F87AC5">
        <w:rPr>
          <w:rStyle w:val="Titolo1Carattere"/>
          <w:rFonts w:eastAsiaTheme="minorHAnsi"/>
        </w:rPr>
        <w:t xml:space="preserve">From </w:t>
      </w:r>
      <w:proofErr w:type="spellStart"/>
      <w:r w:rsidRPr="00F87AC5">
        <w:rPr>
          <w:rStyle w:val="Titolo1Carattere"/>
          <w:rFonts w:eastAsiaTheme="minorHAnsi"/>
        </w:rPr>
        <w:t>Biotechnology</w:t>
      </w:r>
      <w:proofErr w:type="spellEnd"/>
      <w:r w:rsidRPr="00F87AC5">
        <w:rPr>
          <w:rStyle w:val="Titolo1Carattere"/>
          <w:rFonts w:eastAsiaTheme="minorHAnsi"/>
        </w:rPr>
        <w:t xml:space="preserve"> in </w:t>
      </w:r>
      <w:proofErr w:type="spellStart"/>
      <w:r w:rsidRPr="00F87AC5">
        <w:rPr>
          <w:rStyle w:val="Titolo1Carattere"/>
          <w:rFonts w:eastAsiaTheme="minorHAnsi"/>
        </w:rPr>
        <w:t>Denmark</w:t>
      </w:r>
      <w:proofErr w:type="spellEnd"/>
      <w:r w:rsidRPr="00F87AC5">
        <w:rPr>
          <w:rStyle w:val="Titolo1Carattere"/>
          <w:rFonts w:eastAsiaTheme="minorHAnsi"/>
        </w:rPr>
        <w:t>: A Preliminary Report</w:t>
      </w:r>
      <w:r>
        <w:t xml:space="preserve"> by Carter Bloch, The </w:t>
      </w:r>
      <w:proofErr w:type="spellStart"/>
      <w:r>
        <w:t>Danish</w:t>
      </w:r>
      <w:proofErr w:type="spellEnd"/>
      <w:r>
        <w:t xml:space="preserve"> Centre for </w:t>
      </w:r>
      <w:proofErr w:type="spellStart"/>
      <w:r>
        <w:t>Studies</w:t>
      </w:r>
      <w:proofErr w:type="spellEnd"/>
      <w:r>
        <w:t xml:space="preserve"> in </w:t>
      </w:r>
      <w:proofErr w:type="spellStart"/>
      <w:r>
        <w:t>Research</w:t>
      </w:r>
      <w:proofErr w:type="spellEnd"/>
      <w:r>
        <w:t xml:space="preserve"> and </w:t>
      </w:r>
      <w:proofErr w:type="spellStart"/>
      <w:r>
        <w:t>Research</w:t>
      </w:r>
      <w:proofErr w:type="spellEnd"/>
      <w:r>
        <w:t xml:space="preserve"> Policy, </w:t>
      </w:r>
      <w:proofErr w:type="spellStart"/>
      <w:r>
        <w:t>University</w:t>
      </w:r>
      <w:proofErr w:type="spellEnd"/>
      <w:r>
        <w:t xml:space="preserve"> of </w:t>
      </w:r>
      <w:proofErr w:type="spellStart"/>
      <w:r>
        <w:t>Aarhus</w:t>
      </w:r>
      <w:proofErr w:type="spellEnd"/>
    </w:p>
    <w:p w:rsidR="00DF1867" w:rsidRDefault="00DF1867" w:rsidP="00821466">
      <w:proofErr w:type="spellStart"/>
      <w:r w:rsidRPr="00DF1867">
        <w:rPr>
          <w:b/>
          <w:color w:val="FF0000"/>
        </w:rPr>
        <w:t>Firms</w:t>
      </w:r>
      <w:proofErr w:type="spellEnd"/>
      <w:r w:rsidRPr="00DF1867">
        <w:rPr>
          <w:b/>
          <w:color w:val="FF0000"/>
        </w:rPr>
        <w:t xml:space="preserve"> </w:t>
      </w:r>
      <w:proofErr w:type="spellStart"/>
      <w:r w:rsidRPr="00DF1867">
        <w:rPr>
          <w:b/>
          <w:color w:val="FF0000"/>
        </w:rPr>
        <w:t>were</w:t>
      </w:r>
      <w:proofErr w:type="spellEnd"/>
      <w:r w:rsidRPr="00DF1867">
        <w:rPr>
          <w:b/>
          <w:color w:val="FF0000"/>
        </w:rPr>
        <w:t xml:space="preserve"> </w:t>
      </w:r>
      <w:proofErr w:type="spellStart"/>
      <w:r w:rsidRPr="00DF1867">
        <w:rPr>
          <w:b/>
          <w:color w:val="FF0000"/>
        </w:rPr>
        <w:t>identified</w:t>
      </w:r>
      <w:proofErr w:type="spellEnd"/>
      <w:r w:rsidRPr="00DF1867">
        <w:rPr>
          <w:b/>
          <w:color w:val="FF0000"/>
        </w:rPr>
        <w:t xml:space="preserve"> </w:t>
      </w:r>
      <w:proofErr w:type="spellStart"/>
      <w:r w:rsidRPr="00DF1867">
        <w:rPr>
          <w:b/>
          <w:color w:val="FF0000"/>
        </w:rPr>
        <w:t>as</w:t>
      </w:r>
      <w:proofErr w:type="spellEnd"/>
      <w:r w:rsidRPr="00DF1867">
        <w:rPr>
          <w:b/>
          <w:color w:val="FF0000"/>
        </w:rPr>
        <w:t xml:space="preserve"> </w:t>
      </w:r>
      <w:proofErr w:type="spellStart"/>
      <w:r w:rsidRPr="00DF1867">
        <w:rPr>
          <w:b/>
          <w:color w:val="FF0000"/>
        </w:rPr>
        <w:t>being</w:t>
      </w:r>
      <w:proofErr w:type="spellEnd"/>
      <w:r w:rsidRPr="00DF1867">
        <w:rPr>
          <w:b/>
          <w:color w:val="FF0000"/>
        </w:rPr>
        <w:t xml:space="preserve"> biotech </w:t>
      </w:r>
      <w:proofErr w:type="spellStart"/>
      <w:r w:rsidRPr="00DF1867">
        <w:rPr>
          <w:b/>
          <w:color w:val="FF0000"/>
        </w:rPr>
        <w:t>firms</w:t>
      </w:r>
      <w:proofErr w:type="spellEnd"/>
      <w:r w:rsidRPr="00DF1867">
        <w:rPr>
          <w:b/>
          <w:color w:val="FF0000"/>
        </w:rPr>
        <w:t xml:space="preserve"> </w:t>
      </w:r>
      <w:proofErr w:type="spellStart"/>
      <w:r w:rsidRPr="00DF1867">
        <w:rPr>
          <w:b/>
          <w:color w:val="FF0000"/>
        </w:rPr>
        <w:t>based</w:t>
      </w:r>
      <w:proofErr w:type="spellEnd"/>
      <w:r w:rsidRPr="00DF1867">
        <w:rPr>
          <w:b/>
          <w:color w:val="FF0000"/>
        </w:rPr>
        <w:t xml:space="preserve"> on information from </w:t>
      </w:r>
      <w:proofErr w:type="spellStart"/>
      <w:r w:rsidRPr="00DF1867">
        <w:rPr>
          <w:b/>
          <w:color w:val="FF0000"/>
        </w:rPr>
        <w:t>their</w:t>
      </w:r>
      <w:proofErr w:type="spellEnd"/>
      <w:r w:rsidRPr="00DF1867">
        <w:rPr>
          <w:b/>
          <w:color w:val="FF0000"/>
        </w:rPr>
        <w:t xml:space="preserve"> web </w:t>
      </w:r>
      <w:proofErr w:type="spellStart"/>
      <w:r w:rsidRPr="00DF1867">
        <w:rPr>
          <w:b/>
          <w:color w:val="FF0000"/>
        </w:rPr>
        <w:t>sites</w:t>
      </w:r>
      <w:proofErr w:type="spellEnd"/>
      <w:r w:rsidRPr="00DF1867">
        <w:rPr>
          <w:color w:val="FF0000"/>
        </w:rPr>
        <w:t xml:space="preserve"> </w:t>
      </w:r>
      <w:r>
        <w:t xml:space="preserve">and the </w:t>
      </w:r>
      <w:proofErr w:type="spellStart"/>
      <w:r>
        <w:t>above-mentioned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determination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made </w:t>
      </w:r>
      <w:proofErr w:type="spellStart"/>
      <w:r>
        <w:t>based</w:t>
      </w:r>
      <w:proofErr w:type="spellEnd"/>
      <w:r>
        <w:t xml:space="preserve"> on the </w:t>
      </w:r>
      <w:proofErr w:type="spellStart"/>
      <w:r>
        <w:t>OECD’s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of </w:t>
      </w:r>
      <w:proofErr w:type="spellStart"/>
      <w:r>
        <w:t>biotechnology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“the </w:t>
      </w:r>
      <w:proofErr w:type="spellStart"/>
      <w:r>
        <w:t>application</w:t>
      </w:r>
      <w:proofErr w:type="spellEnd"/>
      <w:r>
        <w:t xml:space="preserve"> of science and </w:t>
      </w:r>
      <w:proofErr w:type="spellStart"/>
      <w:r>
        <w:t>technology</w:t>
      </w:r>
      <w:proofErr w:type="spellEnd"/>
      <w:r>
        <w:t xml:space="preserve"> to living </w:t>
      </w:r>
      <w:proofErr w:type="spellStart"/>
      <w:r>
        <w:t>organisms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, </w:t>
      </w:r>
      <w:proofErr w:type="spellStart"/>
      <w:r>
        <w:t>products</w:t>
      </w:r>
      <w:proofErr w:type="spellEnd"/>
      <w:r>
        <w:t xml:space="preserve"> and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thereof</w:t>
      </w:r>
      <w:proofErr w:type="spellEnd"/>
      <w:r>
        <w:t xml:space="preserve">, to alter living or non-living </w:t>
      </w:r>
      <w:proofErr w:type="spellStart"/>
      <w:r>
        <w:t>materials</w:t>
      </w:r>
      <w:proofErr w:type="spellEnd"/>
      <w:r>
        <w:t xml:space="preserve"> for the production of </w:t>
      </w:r>
      <w:proofErr w:type="spellStart"/>
      <w:r>
        <w:t>knowledge</w:t>
      </w:r>
      <w:proofErr w:type="spellEnd"/>
      <w:r>
        <w:t xml:space="preserve">, </w:t>
      </w:r>
      <w:proofErr w:type="spellStart"/>
      <w:r>
        <w:t>goods</w:t>
      </w:r>
      <w:proofErr w:type="spellEnd"/>
      <w:r>
        <w:t xml:space="preserve"> and </w:t>
      </w:r>
      <w:proofErr w:type="spellStart"/>
      <w:r>
        <w:t>services</w:t>
      </w:r>
      <w:proofErr w:type="spellEnd"/>
      <w:r>
        <w:t xml:space="preserve">”, and the list </w:t>
      </w:r>
      <w:proofErr w:type="spellStart"/>
      <w:r>
        <w:t>therein</w:t>
      </w:r>
      <w:proofErr w:type="spellEnd"/>
      <w:r>
        <w:t xml:space="preserve"> of </w:t>
      </w:r>
      <w:proofErr w:type="spellStart"/>
      <w:r>
        <w:t>included</w:t>
      </w:r>
      <w:proofErr w:type="spellEnd"/>
      <w:r>
        <w:t xml:space="preserve"> </w:t>
      </w:r>
      <w:proofErr w:type="spellStart"/>
      <w:r>
        <w:t>biotechnologies</w:t>
      </w:r>
      <w:proofErr w:type="spellEnd"/>
      <w:r>
        <w:t>.</w:t>
      </w:r>
    </w:p>
    <w:p w:rsidR="00DF1867" w:rsidRDefault="00DF1867" w:rsidP="00821466">
      <w:proofErr w:type="spellStart"/>
      <w:r>
        <w:t>Firms</w:t>
      </w:r>
      <w:proofErr w:type="spellEnd"/>
      <w:r>
        <w:t xml:space="preserve"> with </w:t>
      </w:r>
      <w:proofErr w:type="spellStart"/>
      <w:r>
        <w:t>biotechnology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are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groups</w:t>
      </w:r>
      <w:proofErr w:type="spellEnd"/>
      <w:r>
        <w:t>:</w:t>
      </w:r>
      <w:r>
        <w:br/>
      </w:r>
      <w:r>
        <w:t xml:space="preserve">I. Core </w:t>
      </w:r>
      <w:proofErr w:type="spellStart"/>
      <w:r>
        <w:t>biotechnology</w:t>
      </w:r>
      <w:proofErr w:type="spellEnd"/>
      <w:r>
        <w:t xml:space="preserve"> </w:t>
      </w:r>
      <w:proofErr w:type="spellStart"/>
      <w:r>
        <w:t>firms</w:t>
      </w:r>
      <w:proofErr w:type="spellEnd"/>
      <w:r>
        <w:t xml:space="preserve"> </w:t>
      </w:r>
      <w:proofErr w:type="spellStart"/>
      <w:r>
        <w:t>Firms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active</w:t>
      </w:r>
      <w:proofErr w:type="spellEnd"/>
      <w:r>
        <w:t xml:space="preserve"> in R&amp;D in </w:t>
      </w:r>
      <w:proofErr w:type="spellStart"/>
      <w:r>
        <w:t>biotechnology</w:t>
      </w:r>
      <w:proofErr w:type="spellEnd"/>
      <w:r>
        <w:t xml:space="preserve"> and for </w:t>
      </w:r>
      <w:proofErr w:type="spellStart"/>
      <w:r>
        <w:t>which</w:t>
      </w:r>
      <w:proofErr w:type="spellEnd"/>
      <w:r>
        <w:t xml:space="preserve"> biotech </w:t>
      </w:r>
      <w:proofErr w:type="spellStart"/>
      <w:r>
        <w:t>constitutes</w:t>
      </w:r>
      <w:proofErr w:type="spellEnd"/>
      <w:r>
        <w:t xml:space="preserve"> the </w:t>
      </w:r>
      <w:proofErr w:type="spellStart"/>
      <w:r>
        <w:t>f</w:t>
      </w:r>
      <w:r>
        <w:t>irm’s</w:t>
      </w:r>
      <w:proofErr w:type="spellEnd"/>
      <w:r>
        <w:t xml:space="preserve">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activity.</w:t>
      </w:r>
      <w:proofErr w:type="spellEnd"/>
      <w:r>
        <w:br/>
      </w:r>
      <w:r>
        <w:t xml:space="preserve">II. </w:t>
      </w:r>
      <w:proofErr w:type="spellStart"/>
      <w:r>
        <w:t>Firms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in </w:t>
      </w:r>
      <w:proofErr w:type="spellStart"/>
      <w:r>
        <w:t>biotechnology</w:t>
      </w:r>
      <w:proofErr w:type="spellEnd"/>
      <w:r>
        <w:t xml:space="preserve"> </w:t>
      </w:r>
      <w:proofErr w:type="spellStart"/>
      <w:r>
        <w:t>Firms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in </w:t>
      </w:r>
      <w:proofErr w:type="spellStart"/>
      <w:r>
        <w:t>biotechnology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for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biotechnology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constitute</w:t>
      </w:r>
      <w:proofErr w:type="spellEnd"/>
      <w:r>
        <w:t xml:space="preserve"> the </w:t>
      </w:r>
      <w:proofErr w:type="spellStart"/>
      <w:r>
        <w:t>central</w:t>
      </w:r>
      <w:proofErr w:type="spellEnd"/>
      <w:r>
        <w:t xml:space="preserve"> part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>.</w:t>
      </w:r>
      <w:r>
        <w:br/>
      </w:r>
      <w:r>
        <w:t xml:space="preserve">III. Biotech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Firms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in biotech R&amp;D, and are </w:t>
      </w:r>
      <w:proofErr w:type="spellStart"/>
      <w:r>
        <w:t>mainly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the use of </w:t>
      </w:r>
      <w:proofErr w:type="spellStart"/>
      <w:r>
        <w:t>biotechnology</w:t>
      </w:r>
      <w:proofErr w:type="spellEnd"/>
      <w:r>
        <w:t xml:space="preserve"> in the production of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Denmark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conducted</w:t>
      </w:r>
      <w:proofErr w:type="spellEnd"/>
      <w:r>
        <w:t xml:space="preserve"> a </w:t>
      </w:r>
      <w:proofErr w:type="spellStart"/>
      <w:r>
        <w:t>biotechnology</w:t>
      </w:r>
      <w:proofErr w:type="spellEnd"/>
      <w:r>
        <w:t xml:space="preserve"> </w:t>
      </w:r>
      <w:proofErr w:type="spellStart"/>
      <w:r>
        <w:t>survey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of </w:t>
      </w:r>
      <w:proofErr w:type="spellStart"/>
      <w:r>
        <w:t>users</w:t>
      </w:r>
      <w:proofErr w:type="spellEnd"/>
      <w:r>
        <w:t xml:space="preserve"> of </w:t>
      </w:r>
      <w:proofErr w:type="spellStart"/>
      <w:r>
        <w:t>biotechnology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limited</w:t>
      </w:r>
      <w:proofErr w:type="spellEnd"/>
      <w:r>
        <w:t>.</w:t>
      </w:r>
    </w:p>
    <w:p w:rsidR="00DF1867" w:rsidRDefault="00DF1867" w:rsidP="00821466">
      <w:r>
        <w:t xml:space="preserve">At the end of 2003,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181 core </w:t>
      </w:r>
      <w:proofErr w:type="spellStart"/>
      <w:r>
        <w:t>biotechnology</w:t>
      </w:r>
      <w:proofErr w:type="spellEnd"/>
      <w:r>
        <w:t xml:space="preserve"> </w:t>
      </w:r>
      <w:proofErr w:type="spellStart"/>
      <w:r>
        <w:t>firms</w:t>
      </w:r>
      <w:proofErr w:type="spellEnd"/>
      <w:r>
        <w:t xml:space="preserve"> (</w:t>
      </w:r>
      <w:proofErr w:type="spellStart"/>
      <w:r>
        <w:t>group</w:t>
      </w:r>
      <w:proofErr w:type="spellEnd"/>
      <w:r>
        <w:t xml:space="preserve"> I) in </w:t>
      </w:r>
      <w:proofErr w:type="spellStart"/>
      <w:r>
        <w:t>Denmark</w:t>
      </w:r>
      <w:proofErr w:type="spellEnd"/>
      <w:r>
        <w:t xml:space="preserve">, with a </w:t>
      </w:r>
      <w:proofErr w:type="spellStart"/>
      <w:r>
        <w:t>total</w:t>
      </w:r>
      <w:proofErr w:type="spellEnd"/>
      <w:r>
        <w:t xml:space="preserve"> of 4766 employees3 . In </w:t>
      </w:r>
      <w:proofErr w:type="spellStart"/>
      <w:r>
        <w:t>addition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an </w:t>
      </w:r>
      <w:proofErr w:type="spellStart"/>
      <w:r>
        <w:t>additional</w:t>
      </w:r>
      <w:proofErr w:type="spellEnd"/>
      <w:r>
        <w:t xml:space="preserve"> 86 </w:t>
      </w:r>
      <w:proofErr w:type="spellStart"/>
      <w:r>
        <w:t>firms</w:t>
      </w:r>
      <w:proofErr w:type="spellEnd"/>
      <w:r>
        <w:t xml:space="preserve"> with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in </w:t>
      </w:r>
      <w:proofErr w:type="spellStart"/>
      <w:r>
        <w:t>biotechnology</w:t>
      </w:r>
      <w:proofErr w:type="spellEnd"/>
      <w:r>
        <w:t xml:space="preserve"> (</w:t>
      </w:r>
      <w:proofErr w:type="spellStart"/>
      <w:r>
        <w:t>group</w:t>
      </w:r>
      <w:proofErr w:type="spellEnd"/>
      <w:r>
        <w:t xml:space="preserve"> II).</w:t>
      </w:r>
    </w:p>
    <w:p w:rsidR="00821466" w:rsidRDefault="00821466">
      <w:r>
        <w:rPr>
          <w:noProof/>
          <w:lang w:eastAsia="it-IT"/>
        </w:rPr>
        <w:drawing>
          <wp:inline distT="0" distB="0" distL="0" distR="0" wp14:anchorId="2496C755" wp14:editId="41FCD8EC">
            <wp:extent cx="5286375" cy="47625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56C" w:rsidRDefault="005B11A2">
      <w:r>
        <w:t>NACE: 1.1, 1.2, 15, 21, 24, 25, 26, 29, 31, 33, 51, 72, 73, 74, 85</w:t>
      </w:r>
    </w:p>
    <w:p w:rsidR="0085056C" w:rsidRDefault="0085056C"/>
    <w:p w:rsidR="0085056C" w:rsidRDefault="0085056C"/>
    <w:p w:rsidR="0085056C" w:rsidRDefault="0085056C"/>
    <w:p w:rsidR="0085056C" w:rsidRDefault="00F87AC5" w:rsidP="00F87AC5">
      <w:pPr>
        <w:pStyle w:val="Titolo1"/>
      </w:pPr>
      <w:proofErr w:type="spellStart"/>
      <w:r>
        <w:t>Old</w:t>
      </w:r>
      <w:proofErr w:type="spellEnd"/>
      <w:r>
        <w:t xml:space="preserve"> SIC </w:t>
      </w:r>
      <w:proofErr w:type="spellStart"/>
      <w:r>
        <w:t>codes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for </w:t>
      </w:r>
      <w:proofErr w:type="spellStart"/>
      <w:r>
        <w:t>metodology</w:t>
      </w:r>
      <w:proofErr w:type="spellEnd"/>
    </w:p>
    <w:p w:rsidR="00953C6C" w:rsidRPr="00953C6C" w:rsidRDefault="0085056C" w:rsidP="00F87AC5">
      <w:pPr>
        <w:pStyle w:val="Titolo2"/>
      </w:pPr>
      <w:r>
        <w:t>From :</w:t>
      </w:r>
      <w:r w:rsidR="00953C6C">
        <w:t xml:space="preserve"> </w:t>
      </w:r>
      <w:r w:rsidR="00953C6C" w:rsidRPr="00953C6C">
        <w:t xml:space="preserve">The </w:t>
      </w:r>
      <w:proofErr w:type="spellStart"/>
      <w:r w:rsidR="00953C6C" w:rsidRPr="00953C6C">
        <w:t>nanotech</w:t>
      </w:r>
      <w:proofErr w:type="spellEnd"/>
      <w:r w:rsidR="00953C6C" w:rsidRPr="00953C6C">
        <w:t xml:space="preserve"> versus the biotech </w:t>
      </w:r>
      <w:proofErr w:type="spellStart"/>
      <w:r w:rsidR="00953C6C" w:rsidRPr="00953C6C">
        <w:t>revolution</w:t>
      </w:r>
      <w:proofErr w:type="spellEnd"/>
      <w:r w:rsidR="00953C6C" w:rsidRPr="00953C6C">
        <w:t xml:space="preserve">: </w:t>
      </w:r>
      <w:proofErr w:type="spellStart"/>
      <w:r w:rsidR="00953C6C" w:rsidRPr="00953C6C">
        <w:t>Sources</w:t>
      </w:r>
      <w:proofErr w:type="spellEnd"/>
      <w:r w:rsidR="00953C6C" w:rsidRPr="00953C6C">
        <w:t xml:space="preserve"> of </w:t>
      </w:r>
      <w:proofErr w:type="spellStart"/>
      <w:r w:rsidR="00953C6C" w:rsidRPr="00953C6C">
        <w:t>productivity</w:t>
      </w:r>
      <w:proofErr w:type="spellEnd"/>
      <w:r w:rsidR="00953C6C" w:rsidRPr="00953C6C">
        <w:t xml:space="preserve"> in </w:t>
      </w:r>
      <w:proofErr w:type="spellStart"/>
      <w:r w:rsidR="00953C6C" w:rsidRPr="00953C6C">
        <w:t>incumbent</w:t>
      </w:r>
      <w:proofErr w:type="spellEnd"/>
      <w:r w:rsidR="00953C6C" w:rsidRPr="00953C6C">
        <w:t xml:space="preserve"> </w:t>
      </w:r>
      <w:proofErr w:type="spellStart"/>
      <w:r w:rsidR="00953C6C" w:rsidRPr="00953C6C">
        <w:t>firm</w:t>
      </w:r>
      <w:proofErr w:type="spellEnd"/>
      <w:r w:rsidR="00953C6C" w:rsidRPr="00953C6C">
        <w:t xml:space="preserve"> </w:t>
      </w:r>
      <w:proofErr w:type="spellStart"/>
      <w:r w:rsidR="00953C6C" w:rsidRPr="00953C6C">
        <w:t>research</w:t>
      </w:r>
      <w:proofErr w:type="spellEnd"/>
      <w:r w:rsidR="00643B8F">
        <w:t xml:space="preserve"> (</w:t>
      </w:r>
      <w:proofErr w:type="spellStart"/>
      <w:r w:rsidR="00643B8F">
        <w:t>old</w:t>
      </w:r>
      <w:proofErr w:type="spellEnd"/>
      <w:r w:rsidR="00643B8F">
        <w:t xml:space="preserve"> </w:t>
      </w:r>
      <w:proofErr w:type="spellStart"/>
      <w:r w:rsidR="00643B8F">
        <w:t>codes</w:t>
      </w:r>
      <w:proofErr w:type="spellEnd"/>
      <w:r w:rsidR="00643B8F">
        <w:t>, from 1980 to 2000)</w:t>
      </w:r>
    </w:p>
    <w:p w:rsidR="00953C6C" w:rsidRPr="00953C6C" w:rsidRDefault="00953C6C">
      <w:pPr>
        <w:rPr>
          <w:rFonts w:ascii="Arial" w:hAnsi="Arial" w:cs="Arial"/>
          <w:color w:val="1F1F1F"/>
        </w:rPr>
      </w:pPr>
      <w:r>
        <w:rPr>
          <w:rStyle w:val="given-name"/>
          <w:rFonts w:ascii="Arial" w:hAnsi="Arial" w:cs="Arial"/>
          <w:color w:val="1F1F1F"/>
        </w:rPr>
        <w:t>Frank T.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Style w:val="text"/>
          <w:rFonts w:ascii="Arial" w:hAnsi="Arial" w:cs="Arial"/>
          <w:color w:val="1F1F1F"/>
        </w:rPr>
        <w:t>Rothaermel</w:t>
      </w:r>
      <w:proofErr w:type="spellEnd"/>
    </w:p>
    <w:p w:rsidR="00953C6C" w:rsidRPr="00953C6C" w:rsidRDefault="0085056C" w:rsidP="00953C6C">
      <w:pPr>
        <w:pStyle w:val="Paragrafoelenco"/>
        <w:numPr>
          <w:ilvl w:val="0"/>
          <w:numId w:val="1"/>
        </w:numPr>
      </w:pPr>
      <w:r w:rsidRPr="00953C6C">
        <w:rPr>
          <w:rFonts w:ascii="Arial" w:hAnsi="Arial" w:cs="Arial"/>
          <w:color w:val="1F1F1F"/>
          <w:shd w:val="clear" w:color="auto" w:fill="FFFFFF"/>
        </w:rPr>
        <w:t>SIC 2834 (</w:t>
      </w:r>
      <w:proofErr w:type="spellStart"/>
      <w:r w:rsidRPr="00953C6C">
        <w:rPr>
          <w:rFonts w:ascii="Arial" w:hAnsi="Arial" w:cs="Arial"/>
          <w:color w:val="1F1F1F"/>
          <w:shd w:val="clear" w:color="auto" w:fill="FFFFFF"/>
        </w:rPr>
        <w:t>pharmaceutical</w:t>
      </w:r>
      <w:proofErr w:type="spellEnd"/>
      <w:r w:rsidRPr="00953C6C"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 w:rsidRPr="00953C6C">
        <w:rPr>
          <w:rFonts w:ascii="Arial" w:hAnsi="Arial" w:cs="Arial"/>
          <w:color w:val="1F1F1F"/>
          <w:shd w:val="clear" w:color="auto" w:fill="FFFFFF"/>
        </w:rPr>
        <w:t>preparations</w:t>
      </w:r>
      <w:proofErr w:type="spellEnd"/>
      <w:r w:rsidR="00FA4C78">
        <w:rPr>
          <w:rFonts w:ascii="Arial" w:hAnsi="Arial" w:cs="Arial"/>
          <w:color w:val="1F1F1F"/>
          <w:shd w:val="clear" w:color="auto" w:fill="FFFFFF"/>
        </w:rPr>
        <w:t>)</w:t>
      </w:r>
    </w:p>
    <w:p w:rsidR="00953C6C" w:rsidRPr="00953C6C" w:rsidRDefault="0085056C" w:rsidP="00953C6C">
      <w:pPr>
        <w:pStyle w:val="Paragrafoelenco"/>
        <w:numPr>
          <w:ilvl w:val="0"/>
          <w:numId w:val="1"/>
        </w:numPr>
      </w:pPr>
      <w:r w:rsidRPr="00953C6C">
        <w:rPr>
          <w:rFonts w:ascii="Arial" w:hAnsi="Arial" w:cs="Arial"/>
          <w:color w:val="1F1F1F"/>
          <w:shd w:val="clear" w:color="auto" w:fill="FFFFFF"/>
        </w:rPr>
        <w:t>SIC 2800 (</w:t>
      </w:r>
      <w:proofErr w:type="spellStart"/>
      <w:r w:rsidRPr="00953C6C">
        <w:rPr>
          <w:rFonts w:ascii="Arial" w:hAnsi="Arial" w:cs="Arial"/>
          <w:color w:val="1F1F1F"/>
          <w:shd w:val="clear" w:color="auto" w:fill="FFFFFF"/>
        </w:rPr>
        <w:t>chemicals</w:t>
      </w:r>
      <w:proofErr w:type="spellEnd"/>
      <w:r w:rsidRPr="00953C6C">
        <w:rPr>
          <w:rFonts w:ascii="Arial" w:hAnsi="Arial" w:cs="Arial"/>
          <w:color w:val="1F1F1F"/>
          <w:shd w:val="clear" w:color="auto" w:fill="FFFFFF"/>
        </w:rPr>
        <w:t xml:space="preserve"> and </w:t>
      </w:r>
      <w:proofErr w:type="spellStart"/>
      <w:r w:rsidRPr="00953C6C">
        <w:rPr>
          <w:rFonts w:ascii="Arial" w:hAnsi="Arial" w:cs="Arial"/>
          <w:color w:val="1F1F1F"/>
          <w:shd w:val="clear" w:color="auto" w:fill="FFFFFF"/>
        </w:rPr>
        <w:t>allied</w:t>
      </w:r>
      <w:proofErr w:type="spellEnd"/>
      <w:r w:rsidRPr="00953C6C"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 w:rsidRPr="00953C6C">
        <w:rPr>
          <w:rFonts w:ascii="Arial" w:hAnsi="Arial" w:cs="Arial"/>
          <w:color w:val="1F1F1F"/>
          <w:shd w:val="clear" w:color="auto" w:fill="FFFFFF"/>
        </w:rPr>
        <w:t>products</w:t>
      </w:r>
      <w:proofErr w:type="spellEnd"/>
      <w:r w:rsidRPr="00953C6C">
        <w:rPr>
          <w:rFonts w:ascii="Arial" w:hAnsi="Arial" w:cs="Arial"/>
          <w:color w:val="1F1F1F"/>
          <w:shd w:val="clear" w:color="auto" w:fill="FFFFFF"/>
        </w:rPr>
        <w:t xml:space="preserve">) </w:t>
      </w:r>
    </w:p>
    <w:p w:rsidR="00953C6C" w:rsidRPr="00953C6C" w:rsidRDefault="0085056C" w:rsidP="00953C6C">
      <w:pPr>
        <w:pStyle w:val="Paragrafoelenco"/>
        <w:numPr>
          <w:ilvl w:val="0"/>
          <w:numId w:val="1"/>
        </w:numPr>
      </w:pPr>
      <w:r w:rsidRPr="00953C6C">
        <w:rPr>
          <w:rFonts w:ascii="Arial" w:hAnsi="Arial" w:cs="Arial"/>
          <w:color w:val="1F1F1F"/>
          <w:shd w:val="clear" w:color="auto" w:fill="FFFFFF"/>
        </w:rPr>
        <w:t xml:space="preserve">SIC 2820 </w:t>
      </w:r>
      <w:proofErr w:type="spellStart"/>
      <w:r w:rsidRPr="00953C6C">
        <w:rPr>
          <w:rFonts w:ascii="Arial" w:hAnsi="Arial" w:cs="Arial"/>
          <w:color w:val="1F1F1F"/>
          <w:shd w:val="clear" w:color="auto" w:fill="FFFFFF"/>
        </w:rPr>
        <w:t>plastic</w:t>
      </w:r>
      <w:proofErr w:type="spellEnd"/>
      <w:r w:rsidRPr="00953C6C"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 w:rsidRPr="00953C6C">
        <w:rPr>
          <w:rFonts w:ascii="Arial" w:hAnsi="Arial" w:cs="Arial"/>
          <w:color w:val="1F1F1F"/>
          <w:shd w:val="clear" w:color="auto" w:fill="FFFFFF"/>
        </w:rPr>
        <w:t>materials</w:t>
      </w:r>
      <w:proofErr w:type="spellEnd"/>
      <w:r w:rsidRPr="00953C6C">
        <w:rPr>
          <w:rFonts w:ascii="Arial" w:hAnsi="Arial" w:cs="Arial"/>
          <w:color w:val="1F1F1F"/>
          <w:shd w:val="clear" w:color="auto" w:fill="FFFFFF"/>
        </w:rPr>
        <w:t xml:space="preserve">, </w:t>
      </w:r>
      <w:proofErr w:type="spellStart"/>
      <w:r w:rsidRPr="00953C6C">
        <w:rPr>
          <w:rFonts w:ascii="Arial" w:hAnsi="Arial" w:cs="Arial"/>
          <w:color w:val="1F1F1F"/>
          <w:shd w:val="clear" w:color="auto" w:fill="FFFFFF"/>
        </w:rPr>
        <w:t>synthetic</w:t>
      </w:r>
      <w:proofErr w:type="spellEnd"/>
      <w:r w:rsidRPr="00953C6C"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 w:rsidRPr="00953C6C">
        <w:rPr>
          <w:rFonts w:ascii="Arial" w:hAnsi="Arial" w:cs="Arial"/>
          <w:color w:val="1F1F1F"/>
          <w:shd w:val="clear" w:color="auto" w:fill="FFFFFF"/>
        </w:rPr>
        <w:t>resin</w:t>
      </w:r>
      <w:proofErr w:type="spellEnd"/>
      <w:r w:rsidRPr="00953C6C">
        <w:rPr>
          <w:rFonts w:ascii="Arial" w:hAnsi="Arial" w:cs="Arial"/>
          <w:color w:val="1F1F1F"/>
          <w:shd w:val="clear" w:color="auto" w:fill="FFFFFF"/>
        </w:rPr>
        <w:t>/</w:t>
      </w:r>
      <w:proofErr w:type="spellStart"/>
      <w:r w:rsidRPr="00953C6C">
        <w:rPr>
          <w:rFonts w:ascii="Arial" w:hAnsi="Arial" w:cs="Arial"/>
          <w:color w:val="1F1F1F"/>
          <w:shd w:val="clear" w:color="auto" w:fill="FFFFFF"/>
        </w:rPr>
        <w:t>rubber</w:t>
      </w:r>
      <w:proofErr w:type="spellEnd"/>
      <w:r w:rsidRPr="00953C6C">
        <w:rPr>
          <w:rFonts w:ascii="Arial" w:hAnsi="Arial" w:cs="Arial"/>
          <w:color w:val="1F1F1F"/>
          <w:shd w:val="clear" w:color="auto" w:fill="FFFFFF"/>
        </w:rPr>
        <w:t xml:space="preserve">, cellulose (no </w:t>
      </w:r>
      <w:proofErr w:type="spellStart"/>
      <w:r w:rsidRPr="00953C6C">
        <w:rPr>
          <w:rFonts w:ascii="Arial" w:hAnsi="Arial" w:cs="Arial"/>
          <w:color w:val="1F1F1F"/>
          <w:shd w:val="clear" w:color="auto" w:fill="FFFFFF"/>
        </w:rPr>
        <w:t>glass</w:t>
      </w:r>
      <w:proofErr w:type="spellEnd"/>
      <w:r w:rsidRPr="00953C6C">
        <w:rPr>
          <w:rFonts w:ascii="Arial" w:hAnsi="Arial" w:cs="Arial"/>
          <w:color w:val="1F1F1F"/>
          <w:shd w:val="clear" w:color="auto" w:fill="FFFFFF"/>
        </w:rPr>
        <w:t xml:space="preserve">) </w:t>
      </w:r>
    </w:p>
    <w:p w:rsidR="00953C6C" w:rsidRPr="00953C6C" w:rsidRDefault="0085056C" w:rsidP="00953C6C">
      <w:pPr>
        <w:pStyle w:val="Paragrafoelenco"/>
        <w:numPr>
          <w:ilvl w:val="0"/>
          <w:numId w:val="1"/>
        </w:numPr>
      </w:pPr>
      <w:r w:rsidRPr="00953C6C">
        <w:rPr>
          <w:rFonts w:ascii="Arial" w:hAnsi="Arial" w:cs="Arial"/>
          <w:color w:val="1F1F1F"/>
          <w:shd w:val="clear" w:color="auto" w:fill="FFFFFF"/>
        </w:rPr>
        <w:t>SIC 2821 (</w:t>
      </w:r>
      <w:proofErr w:type="spellStart"/>
      <w:r w:rsidRPr="00953C6C">
        <w:rPr>
          <w:rFonts w:ascii="Arial" w:hAnsi="Arial" w:cs="Arial"/>
          <w:color w:val="1F1F1F"/>
          <w:shd w:val="clear" w:color="auto" w:fill="FFFFFF"/>
        </w:rPr>
        <w:t>plastic</w:t>
      </w:r>
      <w:proofErr w:type="spellEnd"/>
      <w:r w:rsidRPr="00953C6C"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 w:rsidRPr="00953C6C">
        <w:rPr>
          <w:rFonts w:ascii="Arial" w:hAnsi="Arial" w:cs="Arial"/>
          <w:color w:val="1F1F1F"/>
          <w:shd w:val="clear" w:color="auto" w:fill="FFFFFF"/>
        </w:rPr>
        <w:t>materials</w:t>
      </w:r>
      <w:proofErr w:type="spellEnd"/>
      <w:r w:rsidRPr="00953C6C">
        <w:rPr>
          <w:rFonts w:ascii="Arial" w:hAnsi="Arial" w:cs="Arial"/>
          <w:color w:val="1F1F1F"/>
          <w:shd w:val="clear" w:color="auto" w:fill="FFFFFF"/>
        </w:rPr>
        <w:t xml:space="preserve">, </w:t>
      </w:r>
      <w:proofErr w:type="spellStart"/>
      <w:r w:rsidRPr="00953C6C">
        <w:rPr>
          <w:rFonts w:ascii="Arial" w:hAnsi="Arial" w:cs="Arial"/>
          <w:color w:val="1F1F1F"/>
          <w:shd w:val="clear" w:color="auto" w:fill="FFFFFF"/>
        </w:rPr>
        <w:t>synthetic</w:t>
      </w:r>
      <w:proofErr w:type="spellEnd"/>
      <w:r w:rsidRPr="00953C6C"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 w:rsidRPr="00953C6C">
        <w:rPr>
          <w:rFonts w:ascii="Arial" w:hAnsi="Arial" w:cs="Arial"/>
          <w:color w:val="1F1F1F"/>
          <w:shd w:val="clear" w:color="auto" w:fill="FFFFFF"/>
        </w:rPr>
        <w:t>resins</w:t>
      </w:r>
      <w:proofErr w:type="spellEnd"/>
      <w:r w:rsidRPr="00953C6C">
        <w:rPr>
          <w:rFonts w:ascii="Arial" w:hAnsi="Arial" w:cs="Arial"/>
          <w:color w:val="1F1F1F"/>
          <w:shd w:val="clear" w:color="auto" w:fill="FFFFFF"/>
        </w:rPr>
        <w:t xml:space="preserve"> and non-</w:t>
      </w:r>
      <w:proofErr w:type="spellStart"/>
      <w:r w:rsidRPr="00953C6C">
        <w:rPr>
          <w:rFonts w:ascii="Arial" w:hAnsi="Arial" w:cs="Arial"/>
          <w:color w:val="1F1F1F"/>
          <w:shd w:val="clear" w:color="auto" w:fill="FFFFFF"/>
        </w:rPr>
        <w:t>vulcan</w:t>
      </w:r>
      <w:proofErr w:type="spellEnd"/>
      <w:r w:rsidRPr="00953C6C"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 w:rsidRPr="00953C6C">
        <w:rPr>
          <w:rFonts w:ascii="Arial" w:hAnsi="Arial" w:cs="Arial"/>
          <w:color w:val="1F1F1F"/>
          <w:shd w:val="clear" w:color="auto" w:fill="FFFFFF"/>
        </w:rPr>
        <w:t>elastomers</w:t>
      </w:r>
      <w:proofErr w:type="spellEnd"/>
    </w:p>
    <w:p w:rsidR="00953C6C" w:rsidRPr="00953C6C" w:rsidRDefault="0085056C" w:rsidP="00953C6C">
      <w:pPr>
        <w:pStyle w:val="Paragrafoelenco"/>
        <w:numPr>
          <w:ilvl w:val="0"/>
          <w:numId w:val="1"/>
        </w:numPr>
      </w:pPr>
      <w:r w:rsidRPr="00953C6C">
        <w:rPr>
          <w:rFonts w:ascii="Arial" w:hAnsi="Arial" w:cs="Arial"/>
          <w:color w:val="1F1F1F"/>
          <w:shd w:val="clear" w:color="auto" w:fill="FFFFFF"/>
        </w:rPr>
        <w:t xml:space="preserve">SIC 2060 (sugar and </w:t>
      </w:r>
      <w:proofErr w:type="spellStart"/>
      <w:r w:rsidRPr="00953C6C">
        <w:rPr>
          <w:rFonts w:ascii="Arial" w:hAnsi="Arial" w:cs="Arial"/>
          <w:color w:val="1F1F1F"/>
          <w:shd w:val="clear" w:color="auto" w:fill="FFFFFF"/>
        </w:rPr>
        <w:t>confectionery</w:t>
      </w:r>
      <w:proofErr w:type="spellEnd"/>
      <w:r w:rsidRPr="00953C6C"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 w:rsidRPr="00953C6C">
        <w:rPr>
          <w:rFonts w:ascii="Arial" w:hAnsi="Arial" w:cs="Arial"/>
          <w:color w:val="1F1F1F"/>
          <w:shd w:val="clear" w:color="auto" w:fill="FFFFFF"/>
        </w:rPr>
        <w:t>products</w:t>
      </w:r>
      <w:proofErr w:type="spellEnd"/>
      <w:r w:rsidRPr="00953C6C">
        <w:rPr>
          <w:rFonts w:ascii="Arial" w:hAnsi="Arial" w:cs="Arial"/>
          <w:color w:val="1F1F1F"/>
          <w:shd w:val="clear" w:color="auto" w:fill="FFFFFF"/>
        </w:rPr>
        <w:t>);</w:t>
      </w:r>
    </w:p>
    <w:p w:rsidR="00953C6C" w:rsidRPr="00953C6C" w:rsidRDefault="0085056C" w:rsidP="00953C6C">
      <w:pPr>
        <w:pStyle w:val="Paragrafoelenco"/>
        <w:numPr>
          <w:ilvl w:val="0"/>
          <w:numId w:val="1"/>
        </w:numPr>
      </w:pPr>
      <w:r w:rsidRPr="00953C6C">
        <w:rPr>
          <w:rFonts w:ascii="Arial" w:hAnsi="Arial" w:cs="Arial"/>
          <w:color w:val="1F1F1F"/>
          <w:shd w:val="clear" w:color="auto" w:fill="FFFFFF"/>
        </w:rPr>
        <w:t>SIC 2090 (</w:t>
      </w:r>
      <w:proofErr w:type="spellStart"/>
      <w:r w:rsidRPr="00953C6C">
        <w:rPr>
          <w:rFonts w:ascii="Arial" w:hAnsi="Arial" w:cs="Arial"/>
          <w:color w:val="1F1F1F"/>
          <w:shd w:val="clear" w:color="auto" w:fill="FFFFFF"/>
        </w:rPr>
        <w:t>miscellaneous</w:t>
      </w:r>
      <w:proofErr w:type="spellEnd"/>
      <w:r w:rsidRPr="00953C6C"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 w:rsidRPr="00953C6C">
        <w:rPr>
          <w:rFonts w:ascii="Arial" w:hAnsi="Arial" w:cs="Arial"/>
          <w:color w:val="1F1F1F"/>
          <w:shd w:val="clear" w:color="auto" w:fill="FFFFFF"/>
        </w:rPr>
        <w:t>food</w:t>
      </w:r>
      <w:proofErr w:type="spellEnd"/>
      <w:r w:rsidRPr="00953C6C"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 w:rsidRPr="00953C6C">
        <w:rPr>
          <w:rFonts w:ascii="Arial" w:hAnsi="Arial" w:cs="Arial"/>
          <w:color w:val="1F1F1F"/>
          <w:shd w:val="clear" w:color="auto" w:fill="FFFFFF"/>
        </w:rPr>
        <w:t>preparations</w:t>
      </w:r>
      <w:proofErr w:type="spellEnd"/>
      <w:r w:rsidRPr="00953C6C">
        <w:rPr>
          <w:rFonts w:ascii="Arial" w:hAnsi="Arial" w:cs="Arial"/>
          <w:color w:val="1F1F1F"/>
          <w:shd w:val="clear" w:color="auto" w:fill="FFFFFF"/>
        </w:rPr>
        <w:t xml:space="preserve"> and </w:t>
      </w:r>
      <w:proofErr w:type="spellStart"/>
      <w:r w:rsidRPr="00953C6C">
        <w:rPr>
          <w:rFonts w:ascii="Arial" w:hAnsi="Arial" w:cs="Arial"/>
          <w:color w:val="1F1F1F"/>
          <w:shd w:val="clear" w:color="auto" w:fill="FFFFFF"/>
        </w:rPr>
        <w:t>kindred</w:t>
      </w:r>
      <w:proofErr w:type="spellEnd"/>
      <w:r w:rsidRPr="00953C6C"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 w:rsidRPr="00953C6C">
        <w:rPr>
          <w:rFonts w:ascii="Arial" w:hAnsi="Arial" w:cs="Arial"/>
          <w:color w:val="1F1F1F"/>
          <w:shd w:val="clear" w:color="auto" w:fill="FFFFFF"/>
        </w:rPr>
        <w:t>products</w:t>
      </w:r>
      <w:proofErr w:type="spellEnd"/>
      <w:r w:rsidRPr="00953C6C">
        <w:rPr>
          <w:rFonts w:ascii="Arial" w:hAnsi="Arial" w:cs="Arial"/>
          <w:color w:val="1F1F1F"/>
          <w:shd w:val="clear" w:color="auto" w:fill="FFFFFF"/>
        </w:rPr>
        <w:t xml:space="preserve">); </w:t>
      </w:r>
    </w:p>
    <w:p w:rsidR="00953C6C" w:rsidRPr="00953C6C" w:rsidRDefault="0085056C" w:rsidP="00953C6C">
      <w:pPr>
        <w:pStyle w:val="Paragrafoelenco"/>
        <w:numPr>
          <w:ilvl w:val="0"/>
          <w:numId w:val="1"/>
        </w:numPr>
      </w:pPr>
      <w:r w:rsidRPr="00953C6C">
        <w:rPr>
          <w:rFonts w:ascii="Arial" w:hAnsi="Arial" w:cs="Arial"/>
          <w:color w:val="1F1F1F"/>
          <w:shd w:val="clear" w:color="auto" w:fill="FFFFFF"/>
        </w:rPr>
        <w:t>SIC 2200 (</w:t>
      </w:r>
      <w:proofErr w:type="spellStart"/>
      <w:r w:rsidRPr="00953C6C">
        <w:rPr>
          <w:rFonts w:ascii="Arial" w:hAnsi="Arial" w:cs="Arial"/>
          <w:color w:val="1F1F1F"/>
          <w:shd w:val="clear" w:color="auto" w:fill="FFFFFF"/>
        </w:rPr>
        <w:t>textile</w:t>
      </w:r>
      <w:proofErr w:type="spellEnd"/>
      <w:r w:rsidRPr="00953C6C"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 w:rsidRPr="00953C6C">
        <w:rPr>
          <w:rFonts w:ascii="Arial" w:hAnsi="Arial" w:cs="Arial"/>
          <w:color w:val="1F1F1F"/>
          <w:shd w:val="clear" w:color="auto" w:fill="FFFFFF"/>
        </w:rPr>
        <w:t>mill</w:t>
      </w:r>
      <w:proofErr w:type="spellEnd"/>
      <w:r w:rsidRPr="00953C6C"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 w:rsidRPr="00953C6C">
        <w:rPr>
          <w:rFonts w:ascii="Arial" w:hAnsi="Arial" w:cs="Arial"/>
          <w:color w:val="1F1F1F"/>
          <w:shd w:val="clear" w:color="auto" w:fill="FFFFFF"/>
        </w:rPr>
        <w:t>products</w:t>
      </w:r>
      <w:proofErr w:type="spellEnd"/>
      <w:r w:rsidRPr="00953C6C">
        <w:rPr>
          <w:rFonts w:ascii="Arial" w:hAnsi="Arial" w:cs="Arial"/>
          <w:color w:val="1F1F1F"/>
          <w:shd w:val="clear" w:color="auto" w:fill="FFFFFF"/>
        </w:rPr>
        <w:t xml:space="preserve">); </w:t>
      </w:r>
    </w:p>
    <w:p w:rsidR="00953C6C" w:rsidRPr="00953C6C" w:rsidRDefault="0085056C" w:rsidP="00953C6C">
      <w:pPr>
        <w:pStyle w:val="Paragrafoelenco"/>
        <w:numPr>
          <w:ilvl w:val="0"/>
          <w:numId w:val="1"/>
        </w:numPr>
      </w:pPr>
      <w:r w:rsidRPr="00953C6C">
        <w:rPr>
          <w:rFonts w:ascii="Arial" w:hAnsi="Arial" w:cs="Arial"/>
          <w:color w:val="1F1F1F"/>
          <w:shd w:val="clear" w:color="auto" w:fill="FFFFFF"/>
        </w:rPr>
        <w:t>SIC 2221 (</w:t>
      </w:r>
      <w:proofErr w:type="spellStart"/>
      <w:r w:rsidRPr="00953C6C">
        <w:rPr>
          <w:rFonts w:ascii="Arial" w:hAnsi="Arial" w:cs="Arial"/>
          <w:color w:val="1F1F1F"/>
          <w:shd w:val="clear" w:color="auto" w:fill="FFFFFF"/>
        </w:rPr>
        <w:t>broadwoven</w:t>
      </w:r>
      <w:proofErr w:type="spellEnd"/>
      <w:r w:rsidRPr="00953C6C"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 w:rsidRPr="00953C6C">
        <w:rPr>
          <w:rFonts w:ascii="Arial" w:hAnsi="Arial" w:cs="Arial"/>
          <w:color w:val="1F1F1F"/>
          <w:shd w:val="clear" w:color="auto" w:fill="FFFFFF"/>
        </w:rPr>
        <w:t>fabric</w:t>
      </w:r>
      <w:proofErr w:type="spellEnd"/>
      <w:r w:rsidRPr="00953C6C"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 w:rsidRPr="00953C6C">
        <w:rPr>
          <w:rFonts w:ascii="Arial" w:hAnsi="Arial" w:cs="Arial"/>
          <w:color w:val="1F1F1F"/>
          <w:shd w:val="clear" w:color="auto" w:fill="FFFFFF"/>
        </w:rPr>
        <w:t>mills</w:t>
      </w:r>
      <w:proofErr w:type="spellEnd"/>
      <w:r w:rsidRPr="00953C6C">
        <w:rPr>
          <w:rFonts w:ascii="Arial" w:hAnsi="Arial" w:cs="Arial"/>
          <w:color w:val="1F1F1F"/>
          <w:shd w:val="clear" w:color="auto" w:fill="FFFFFF"/>
        </w:rPr>
        <w:t xml:space="preserve">, man made </w:t>
      </w:r>
      <w:proofErr w:type="spellStart"/>
      <w:r w:rsidRPr="00953C6C">
        <w:rPr>
          <w:rFonts w:ascii="Arial" w:hAnsi="Arial" w:cs="Arial"/>
          <w:color w:val="1F1F1F"/>
          <w:shd w:val="clear" w:color="auto" w:fill="FFFFFF"/>
        </w:rPr>
        <w:t>fiber</w:t>
      </w:r>
      <w:proofErr w:type="spellEnd"/>
      <w:r w:rsidRPr="00953C6C">
        <w:rPr>
          <w:rFonts w:ascii="Arial" w:hAnsi="Arial" w:cs="Arial"/>
          <w:color w:val="1F1F1F"/>
          <w:shd w:val="clear" w:color="auto" w:fill="FFFFFF"/>
        </w:rPr>
        <w:t xml:space="preserve"> and </w:t>
      </w:r>
      <w:proofErr w:type="spellStart"/>
      <w:r w:rsidRPr="00953C6C">
        <w:rPr>
          <w:rFonts w:ascii="Arial" w:hAnsi="Arial" w:cs="Arial"/>
          <w:color w:val="1F1F1F"/>
          <w:shd w:val="clear" w:color="auto" w:fill="FFFFFF"/>
        </w:rPr>
        <w:t>silk</w:t>
      </w:r>
      <w:proofErr w:type="spellEnd"/>
      <w:r w:rsidRPr="00953C6C">
        <w:rPr>
          <w:rFonts w:ascii="Arial" w:hAnsi="Arial" w:cs="Arial"/>
          <w:color w:val="1F1F1F"/>
          <w:shd w:val="clear" w:color="auto" w:fill="FFFFFF"/>
        </w:rPr>
        <w:t xml:space="preserve">); </w:t>
      </w:r>
    </w:p>
    <w:p w:rsidR="00953C6C" w:rsidRPr="00953C6C" w:rsidRDefault="0085056C" w:rsidP="00953C6C">
      <w:pPr>
        <w:pStyle w:val="Paragrafoelenco"/>
        <w:numPr>
          <w:ilvl w:val="0"/>
          <w:numId w:val="1"/>
        </w:numPr>
      </w:pPr>
      <w:r w:rsidRPr="00953C6C">
        <w:rPr>
          <w:rFonts w:ascii="Arial" w:hAnsi="Arial" w:cs="Arial"/>
          <w:color w:val="1F1F1F"/>
          <w:shd w:val="clear" w:color="auto" w:fill="FFFFFF"/>
        </w:rPr>
        <w:t xml:space="preserve">SIC 2840 (soap, </w:t>
      </w:r>
      <w:proofErr w:type="spellStart"/>
      <w:r w:rsidRPr="00953C6C">
        <w:rPr>
          <w:rFonts w:ascii="Arial" w:hAnsi="Arial" w:cs="Arial"/>
          <w:color w:val="1F1F1F"/>
          <w:shd w:val="clear" w:color="auto" w:fill="FFFFFF"/>
        </w:rPr>
        <w:t>detergents</w:t>
      </w:r>
      <w:proofErr w:type="spellEnd"/>
      <w:r w:rsidRPr="00953C6C">
        <w:rPr>
          <w:rFonts w:ascii="Arial" w:hAnsi="Arial" w:cs="Arial"/>
          <w:color w:val="1F1F1F"/>
          <w:shd w:val="clear" w:color="auto" w:fill="FFFFFF"/>
        </w:rPr>
        <w:t xml:space="preserve">, </w:t>
      </w:r>
      <w:proofErr w:type="spellStart"/>
      <w:r w:rsidRPr="00953C6C">
        <w:rPr>
          <w:rFonts w:ascii="Arial" w:hAnsi="Arial" w:cs="Arial"/>
          <w:color w:val="1F1F1F"/>
          <w:shd w:val="clear" w:color="auto" w:fill="FFFFFF"/>
        </w:rPr>
        <w:t>cleaning</w:t>
      </w:r>
      <w:proofErr w:type="spellEnd"/>
      <w:r w:rsidRPr="00953C6C"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 w:rsidRPr="00953C6C">
        <w:rPr>
          <w:rFonts w:ascii="Arial" w:hAnsi="Arial" w:cs="Arial"/>
          <w:color w:val="1F1F1F"/>
          <w:shd w:val="clear" w:color="auto" w:fill="FFFFFF"/>
        </w:rPr>
        <w:t>preparations</w:t>
      </w:r>
      <w:proofErr w:type="spellEnd"/>
      <w:r w:rsidRPr="00953C6C">
        <w:rPr>
          <w:rFonts w:ascii="Arial" w:hAnsi="Arial" w:cs="Arial"/>
          <w:color w:val="1F1F1F"/>
          <w:shd w:val="clear" w:color="auto" w:fill="FFFFFF"/>
        </w:rPr>
        <w:t xml:space="preserve">, </w:t>
      </w:r>
      <w:proofErr w:type="spellStart"/>
      <w:r w:rsidRPr="00953C6C">
        <w:rPr>
          <w:rFonts w:ascii="Arial" w:hAnsi="Arial" w:cs="Arial"/>
          <w:color w:val="1F1F1F"/>
          <w:shd w:val="clear" w:color="auto" w:fill="FFFFFF"/>
        </w:rPr>
        <w:t>perfumes</w:t>
      </w:r>
      <w:proofErr w:type="spellEnd"/>
      <w:r w:rsidRPr="00953C6C">
        <w:rPr>
          <w:rFonts w:ascii="Arial" w:hAnsi="Arial" w:cs="Arial"/>
          <w:color w:val="1F1F1F"/>
          <w:shd w:val="clear" w:color="auto" w:fill="FFFFFF"/>
        </w:rPr>
        <w:t xml:space="preserve">, </w:t>
      </w:r>
      <w:proofErr w:type="spellStart"/>
      <w:r w:rsidRPr="00953C6C">
        <w:rPr>
          <w:rFonts w:ascii="Arial" w:hAnsi="Arial" w:cs="Arial"/>
          <w:color w:val="1F1F1F"/>
          <w:shd w:val="clear" w:color="auto" w:fill="FFFFFF"/>
        </w:rPr>
        <w:t>cosmetics</w:t>
      </w:r>
      <w:proofErr w:type="spellEnd"/>
      <w:r w:rsidRPr="00953C6C">
        <w:rPr>
          <w:rFonts w:ascii="Arial" w:hAnsi="Arial" w:cs="Arial"/>
          <w:color w:val="1F1F1F"/>
          <w:shd w:val="clear" w:color="auto" w:fill="FFFFFF"/>
        </w:rPr>
        <w:t xml:space="preserve">); </w:t>
      </w:r>
    </w:p>
    <w:p w:rsidR="00953C6C" w:rsidRPr="00953C6C" w:rsidRDefault="0085056C" w:rsidP="00953C6C">
      <w:pPr>
        <w:pStyle w:val="Paragrafoelenco"/>
        <w:numPr>
          <w:ilvl w:val="0"/>
          <w:numId w:val="1"/>
        </w:numPr>
      </w:pPr>
      <w:r w:rsidRPr="00953C6C">
        <w:rPr>
          <w:rFonts w:ascii="Arial" w:hAnsi="Arial" w:cs="Arial"/>
          <w:color w:val="1F1F1F"/>
          <w:shd w:val="clear" w:color="auto" w:fill="FFFFFF"/>
        </w:rPr>
        <w:t>2844 (</w:t>
      </w:r>
      <w:proofErr w:type="spellStart"/>
      <w:r w:rsidRPr="00953C6C">
        <w:rPr>
          <w:rFonts w:ascii="Arial" w:hAnsi="Arial" w:cs="Arial"/>
          <w:color w:val="1F1F1F"/>
          <w:shd w:val="clear" w:color="auto" w:fill="FFFFFF"/>
        </w:rPr>
        <w:t>perfumes</w:t>
      </w:r>
      <w:proofErr w:type="spellEnd"/>
      <w:r w:rsidRPr="00953C6C">
        <w:rPr>
          <w:rFonts w:ascii="Arial" w:hAnsi="Arial" w:cs="Arial"/>
          <w:color w:val="1F1F1F"/>
          <w:shd w:val="clear" w:color="auto" w:fill="FFFFFF"/>
        </w:rPr>
        <w:t xml:space="preserve">, </w:t>
      </w:r>
      <w:proofErr w:type="spellStart"/>
      <w:r w:rsidRPr="00953C6C">
        <w:rPr>
          <w:rFonts w:ascii="Arial" w:hAnsi="Arial" w:cs="Arial"/>
          <w:color w:val="1F1F1F"/>
          <w:shd w:val="clear" w:color="auto" w:fill="FFFFFF"/>
        </w:rPr>
        <w:t>cosmetics</w:t>
      </w:r>
      <w:proofErr w:type="spellEnd"/>
      <w:r w:rsidRPr="00953C6C">
        <w:rPr>
          <w:rFonts w:ascii="Arial" w:hAnsi="Arial" w:cs="Arial"/>
          <w:color w:val="1F1F1F"/>
          <w:shd w:val="clear" w:color="auto" w:fill="FFFFFF"/>
        </w:rPr>
        <w:t xml:space="preserve"> and </w:t>
      </w:r>
      <w:proofErr w:type="spellStart"/>
      <w:r w:rsidRPr="00953C6C">
        <w:rPr>
          <w:rFonts w:ascii="Arial" w:hAnsi="Arial" w:cs="Arial"/>
          <w:color w:val="1F1F1F"/>
          <w:shd w:val="clear" w:color="auto" w:fill="FFFFFF"/>
        </w:rPr>
        <w:t>other</w:t>
      </w:r>
      <w:proofErr w:type="spellEnd"/>
      <w:r w:rsidRPr="00953C6C"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 w:rsidRPr="00953C6C">
        <w:rPr>
          <w:rFonts w:ascii="Arial" w:hAnsi="Arial" w:cs="Arial"/>
          <w:color w:val="1F1F1F"/>
          <w:shd w:val="clear" w:color="auto" w:fill="FFFFFF"/>
        </w:rPr>
        <w:t>toilet</w:t>
      </w:r>
      <w:proofErr w:type="spellEnd"/>
      <w:r w:rsidRPr="00953C6C"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 w:rsidRPr="00953C6C">
        <w:rPr>
          <w:rFonts w:ascii="Arial" w:hAnsi="Arial" w:cs="Arial"/>
          <w:color w:val="1F1F1F"/>
          <w:shd w:val="clear" w:color="auto" w:fill="FFFFFF"/>
        </w:rPr>
        <w:t>preparations</w:t>
      </w:r>
      <w:proofErr w:type="spellEnd"/>
      <w:r w:rsidRPr="00953C6C">
        <w:rPr>
          <w:rFonts w:ascii="Arial" w:hAnsi="Arial" w:cs="Arial"/>
          <w:color w:val="1F1F1F"/>
          <w:shd w:val="clear" w:color="auto" w:fill="FFFFFF"/>
        </w:rPr>
        <w:t xml:space="preserve">); </w:t>
      </w:r>
    </w:p>
    <w:p w:rsidR="00953C6C" w:rsidRPr="00953C6C" w:rsidRDefault="0085056C" w:rsidP="00953C6C">
      <w:pPr>
        <w:pStyle w:val="Paragrafoelenco"/>
        <w:numPr>
          <w:ilvl w:val="0"/>
          <w:numId w:val="1"/>
        </w:numPr>
      </w:pPr>
      <w:r w:rsidRPr="00953C6C">
        <w:rPr>
          <w:rFonts w:ascii="Arial" w:hAnsi="Arial" w:cs="Arial"/>
          <w:color w:val="1F1F1F"/>
          <w:shd w:val="clear" w:color="auto" w:fill="FFFFFF"/>
        </w:rPr>
        <w:t>SIC 2870 (</w:t>
      </w:r>
      <w:proofErr w:type="spellStart"/>
      <w:r w:rsidRPr="00953C6C">
        <w:rPr>
          <w:rFonts w:ascii="Arial" w:hAnsi="Arial" w:cs="Arial"/>
          <w:color w:val="1F1F1F"/>
          <w:shd w:val="clear" w:color="auto" w:fill="FFFFFF"/>
        </w:rPr>
        <w:t>agricultural</w:t>
      </w:r>
      <w:proofErr w:type="spellEnd"/>
      <w:r w:rsidRPr="00953C6C"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 w:rsidRPr="00953C6C">
        <w:rPr>
          <w:rFonts w:ascii="Arial" w:hAnsi="Arial" w:cs="Arial"/>
          <w:color w:val="1F1F1F"/>
          <w:shd w:val="clear" w:color="auto" w:fill="FFFFFF"/>
        </w:rPr>
        <w:t>chemicals</w:t>
      </w:r>
      <w:proofErr w:type="spellEnd"/>
      <w:r w:rsidRPr="00953C6C">
        <w:rPr>
          <w:rFonts w:ascii="Arial" w:hAnsi="Arial" w:cs="Arial"/>
          <w:color w:val="1F1F1F"/>
          <w:shd w:val="clear" w:color="auto" w:fill="FFFFFF"/>
        </w:rPr>
        <w:t xml:space="preserve">); </w:t>
      </w:r>
    </w:p>
    <w:p w:rsidR="00953C6C" w:rsidRPr="00953C6C" w:rsidRDefault="0085056C" w:rsidP="00953C6C">
      <w:pPr>
        <w:pStyle w:val="Paragrafoelenco"/>
        <w:numPr>
          <w:ilvl w:val="0"/>
          <w:numId w:val="1"/>
        </w:numPr>
      </w:pPr>
      <w:r w:rsidRPr="00953C6C">
        <w:rPr>
          <w:rFonts w:ascii="Arial" w:hAnsi="Arial" w:cs="Arial"/>
          <w:color w:val="1F1F1F"/>
          <w:shd w:val="clear" w:color="auto" w:fill="FFFFFF"/>
        </w:rPr>
        <w:t>SIC 2911 (</w:t>
      </w:r>
      <w:proofErr w:type="spellStart"/>
      <w:r w:rsidRPr="00953C6C">
        <w:rPr>
          <w:rFonts w:ascii="Arial" w:hAnsi="Arial" w:cs="Arial"/>
          <w:color w:val="1F1F1F"/>
          <w:shd w:val="clear" w:color="auto" w:fill="FFFFFF"/>
        </w:rPr>
        <w:t>petroleum</w:t>
      </w:r>
      <w:proofErr w:type="spellEnd"/>
      <w:r w:rsidRPr="00953C6C"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 w:rsidRPr="00953C6C">
        <w:rPr>
          <w:rFonts w:ascii="Arial" w:hAnsi="Arial" w:cs="Arial"/>
          <w:color w:val="1F1F1F"/>
          <w:shd w:val="clear" w:color="auto" w:fill="FFFFFF"/>
        </w:rPr>
        <w:t>refining</w:t>
      </w:r>
      <w:proofErr w:type="spellEnd"/>
      <w:r w:rsidRPr="00953C6C">
        <w:rPr>
          <w:rFonts w:ascii="Arial" w:hAnsi="Arial" w:cs="Arial"/>
          <w:color w:val="1F1F1F"/>
          <w:shd w:val="clear" w:color="auto" w:fill="FFFFFF"/>
        </w:rPr>
        <w:t xml:space="preserve">); </w:t>
      </w:r>
    </w:p>
    <w:p w:rsidR="0085056C" w:rsidRPr="00DF1867" w:rsidRDefault="0085056C" w:rsidP="00953C6C">
      <w:pPr>
        <w:pStyle w:val="Paragrafoelenco"/>
        <w:numPr>
          <w:ilvl w:val="0"/>
          <w:numId w:val="1"/>
        </w:numPr>
      </w:pPr>
      <w:r w:rsidRPr="00953C6C">
        <w:rPr>
          <w:rFonts w:ascii="Arial" w:hAnsi="Arial" w:cs="Arial"/>
          <w:color w:val="1F1F1F"/>
          <w:shd w:val="clear" w:color="auto" w:fill="FFFFFF"/>
        </w:rPr>
        <w:t>SIC 5090 (</w:t>
      </w:r>
      <w:proofErr w:type="spellStart"/>
      <w:r w:rsidRPr="00953C6C">
        <w:rPr>
          <w:rFonts w:ascii="Arial" w:hAnsi="Arial" w:cs="Arial"/>
          <w:color w:val="1F1F1F"/>
          <w:shd w:val="clear" w:color="auto" w:fill="FFFFFF"/>
        </w:rPr>
        <w:t>wholesal</w:t>
      </w:r>
      <w:r w:rsidR="00953C6C">
        <w:rPr>
          <w:rFonts w:ascii="Arial" w:hAnsi="Arial" w:cs="Arial"/>
          <w:color w:val="1F1F1F"/>
          <w:shd w:val="clear" w:color="auto" w:fill="FFFFFF"/>
        </w:rPr>
        <w:t>e-miscellaneous</w:t>
      </w:r>
      <w:proofErr w:type="spellEnd"/>
      <w:r w:rsidR="00953C6C"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 w:rsidR="00953C6C">
        <w:rPr>
          <w:rFonts w:ascii="Arial" w:hAnsi="Arial" w:cs="Arial"/>
          <w:color w:val="1F1F1F"/>
          <w:shd w:val="clear" w:color="auto" w:fill="FFFFFF"/>
        </w:rPr>
        <w:t>durable</w:t>
      </w:r>
      <w:proofErr w:type="spellEnd"/>
      <w:r w:rsidR="00953C6C"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 w:rsidR="00953C6C">
        <w:rPr>
          <w:rFonts w:ascii="Arial" w:hAnsi="Arial" w:cs="Arial"/>
          <w:color w:val="1F1F1F"/>
          <w:shd w:val="clear" w:color="auto" w:fill="FFFFFF"/>
        </w:rPr>
        <w:t>goods</w:t>
      </w:r>
      <w:proofErr w:type="spellEnd"/>
      <w:r w:rsidR="00953C6C">
        <w:rPr>
          <w:rFonts w:ascii="Arial" w:hAnsi="Arial" w:cs="Arial"/>
          <w:color w:val="1F1F1F"/>
          <w:shd w:val="clear" w:color="auto" w:fill="FFFFFF"/>
        </w:rPr>
        <w:t>)</w:t>
      </w:r>
    </w:p>
    <w:p w:rsidR="00DF1867" w:rsidRDefault="00DF1867" w:rsidP="00DF1867">
      <w:pPr>
        <w:ind w:left="360"/>
        <w:rPr>
          <w:rFonts w:ascii="Georgia" w:hAnsi="Georgia"/>
          <w:color w:val="1F1F1F"/>
        </w:rPr>
      </w:pPr>
      <w:proofErr w:type="spellStart"/>
      <w:r>
        <w:rPr>
          <w:rFonts w:ascii="Georgia" w:hAnsi="Georgia"/>
          <w:color w:val="1F1F1F"/>
        </w:rPr>
        <w:t>I</w:t>
      </w:r>
      <w:r>
        <w:rPr>
          <w:rFonts w:ascii="Georgia" w:hAnsi="Georgia"/>
          <w:color w:val="1F1F1F"/>
        </w:rPr>
        <w:t>ncumbent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pharmaceutical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firms</w:t>
      </w:r>
      <w:proofErr w:type="spellEnd"/>
      <w:r>
        <w:rPr>
          <w:rFonts w:ascii="Georgia" w:hAnsi="Georgia"/>
          <w:color w:val="1F1F1F"/>
        </w:rPr>
        <w:t xml:space="preserve"> are the </w:t>
      </w:r>
      <w:proofErr w:type="spellStart"/>
      <w:r>
        <w:rPr>
          <w:rFonts w:ascii="Georgia" w:hAnsi="Georgia"/>
          <w:color w:val="1F1F1F"/>
        </w:rPr>
        <w:t>firms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that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were</w:t>
      </w:r>
      <w:proofErr w:type="spellEnd"/>
      <w:r>
        <w:rPr>
          <w:rFonts w:ascii="Georgia" w:hAnsi="Georgia"/>
          <w:color w:val="1F1F1F"/>
        </w:rPr>
        <w:t xml:space="preserve"> in </w:t>
      </w:r>
      <w:proofErr w:type="spellStart"/>
      <w:r>
        <w:rPr>
          <w:rFonts w:ascii="Georgia" w:hAnsi="Georgia"/>
          <w:color w:val="1F1F1F"/>
        </w:rPr>
        <w:t>existence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prior</w:t>
      </w:r>
      <w:proofErr w:type="spellEnd"/>
      <w:r>
        <w:rPr>
          <w:rFonts w:ascii="Georgia" w:hAnsi="Georgia"/>
          <w:color w:val="1F1F1F"/>
        </w:rPr>
        <w:t xml:space="preserve"> to the </w:t>
      </w:r>
      <w:proofErr w:type="spellStart"/>
      <w:r>
        <w:rPr>
          <w:rFonts w:ascii="Georgia" w:hAnsi="Georgia"/>
          <w:color w:val="1F1F1F"/>
        </w:rPr>
        <w:t>emergence</w:t>
      </w:r>
      <w:proofErr w:type="spellEnd"/>
      <w:r>
        <w:rPr>
          <w:rFonts w:ascii="Georgia" w:hAnsi="Georgia"/>
          <w:color w:val="1F1F1F"/>
        </w:rPr>
        <w:t xml:space="preserve"> of </w:t>
      </w:r>
      <w:proofErr w:type="spellStart"/>
      <w:r>
        <w:rPr>
          <w:rFonts w:ascii="Georgia" w:hAnsi="Georgia"/>
          <w:color w:val="1F1F1F"/>
        </w:rPr>
        <w:t>biotechnology</w:t>
      </w:r>
      <w:proofErr w:type="spellEnd"/>
      <w:r>
        <w:rPr>
          <w:rFonts w:ascii="Georgia" w:hAnsi="Georgia"/>
          <w:color w:val="1F1F1F"/>
        </w:rPr>
        <w:t>. </w:t>
      </w:r>
    </w:p>
    <w:p w:rsidR="00DF1867" w:rsidRDefault="00DF1867" w:rsidP="00DF1867">
      <w:pPr>
        <w:ind w:left="360"/>
        <w:rPr>
          <w:rFonts w:ascii="Georgia" w:hAnsi="Georgia"/>
          <w:color w:val="1F1F1F"/>
        </w:rPr>
      </w:pPr>
      <w:r>
        <w:rPr>
          <w:rFonts w:ascii="Georgia" w:hAnsi="Georgia"/>
          <w:color w:val="1F1F1F"/>
        </w:rPr>
        <w:t xml:space="preserve">To </w:t>
      </w:r>
      <w:proofErr w:type="spellStart"/>
      <w:r>
        <w:rPr>
          <w:rFonts w:ascii="Georgia" w:hAnsi="Georgia"/>
          <w:color w:val="1F1F1F"/>
        </w:rPr>
        <w:t>draw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this</w:t>
      </w:r>
      <w:proofErr w:type="spellEnd"/>
      <w:r>
        <w:rPr>
          <w:rFonts w:ascii="Georgia" w:hAnsi="Georgia"/>
          <w:color w:val="1F1F1F"/>
        </w:rPr>
        <w:t xml:space="preserve"> sample, </w:t>
      </w:r>
      <w:proofErr w:type="spellStart"/>
      <w:r>
        <w:rPr>
          <w:rFonts w:ascii="Georgia" w:hAnsi="Georgia"/>
          <w:color w:val="1F1F1F"/>
        </w:rPr>
        <w:t>we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relied</w:t>
      </w:r>
      <w:proofErr w:type="spellEnd"/>
      <w:r>
        <w:rPr>
          <w:rFonts w:ascii="Georgia" w:hAnsi="Georgia"/>
          <w:color w:val="1F1F1F"/>
        </w:rPr>
        <w:t xml:space="preserve"> on </w:t>
      </w:r>
      <w:proofErr w:type="spellStart"/>
      <w:r>
        <w:rPr>
          <w:rFonts w:ascii="Georgia" w:hAnsi="Georgia"/>
          <w:color w:val="1F1F1F"/>
        </w:rPr>
        <w:t>numerous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sources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documenting</w:t>
      </w:r>
      <w:proofErr w:type="spellEnd"/>
      <w:r>
        <w:rPr>
          <w:rFonts w:ascii="Georgia" w:hAnsi="Georgia"/>
          <w:color w:val="1F1F1F"/>
        </w:rPr>
        <w:t xml:space="preserve"> the global </w:t>
      </w:r>
      <w:proofErr w:type="spellStart"/>
      <w:r>
        <w:rPr>
          <w:rFonts w:ascii="Georgia" w:hAnsi="Georgia"/>
          <w:color w:val="1F1F1F"/>
        </w:rPr>
        <w:t>pharmaceutical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biotechnology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industry</w:t>
      </w:r>
      <w:proofErr w:type="spellEnd"/>
      <w:r>
        <w:rPr>
          <w:rFonts w:ascii="Georgia" w:hAnsi="Georgia"/>
          <w:color w:val="1F1F1F"/>
        </w:rPr>
        <w:t xml:space="preserve"> (in </w:t>
      </w:r>
      <w:proofErr w:type="spellStart"/>
      <w:r>
        <w:rPr>
          <w:rFonts w:ascii="Georgia" w:hAnsi="Georgia"/>
          <w:color w:val="1F1F1F"/>
        </w:rPr>
        <w:t>alphabetical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order</w:t>
      </w:r>
      <w:proofErr w:type="spellEnd"/>
      <w:r>
        <w:rPr>
          <w:rFonts w:ascii="Georgia" w:hAnsi="Georgia"/>
          <w:color w:val="1F1F1F"/>
        </w:rPr>
        <w:t>): </w:t>
      </w:r>
      <w:proofErr w:type="spellStart"/>
      <w:r>
        <w:rPr>
          <w:rStyle w:val="Enfasicorsivo"/>
          <w:rFonts w:ascii="Georgia" w:hAnsi="Georgia"/>
          <w:color w:val="1F1F1F"/>
        </w:rPr>
        <w:t>BioScan</w:t>
      </w:r>
      <w:proofErr w:type="spellEnd"/>
      <w:r>
        <w:rPr>
          <w:rFonts w:ascii="Georgia" w:hAnsi="Georgia"/>
          <w:color w:val="1F1F1F"/>
        </w:rPr>
        <w:t> (</w:t>
      </w:r>
      <w:proofErr w:type="spellStart"/>
      <w:r>
        <w:rPr>
          <w:rStyle w:val="Enfasicorsivo"/>
          <w:rFonts w:ascii="Georgia" w:hAnsi="Georgia"/>
          <w:color w:val="1F1F1F"/>
        </w:rPr>
        <w:t>annual</w:t>
      </w:r>
      <w:proofErr w:type="spellEnd"/>
      <w:r>
        <w:rPr>
          <w:rStyle w:val="Enfasicorsivo"/>
          <w:rFonts w:ascii="Georgia" w:hAnsi="Georgia"/>
          <w:color w:val="1F1F1F"/>
        </w:rPr>
        <w:t xml:space="preserve"> </w:t>
      </w:r>
      <w:proofErr w:type="spellStart"/>
      <w:r>
        <w:rPr>
          <w:rStyle w:val="Enfasicorsivo"/>
          <w:rFonts w:ascii="Georgia" w:hAnsi="Georgia"/>
          <w:color w:val="1F1F1F"/>
        </w:rPr>
        <w:t>volumes</w:t>
      </w:r>
      <w:proofErr w:type="spellEnd"/>
      <w:r>
        <w:rPr>
          <w:rFonts w:ascii="Georgia" w:hAnsi="Georgia"/>
          <w:color w:val="1F1F1F"/>
        </w:rPr>
        <w:t>), </w:t>
      </w:r>
      <w:proofErr w:type="spellStart"/>
      <w:r>
        <w:rPr>
          <w:rStyle w:val="Enfasicorsivo"/>
          <w:rFonts w:ascii="Georgia" w:hAnsi="Georgia"/>
          <w:color w:val="1F1F1F"/>
        </w:rPr>
        <w:t>Burrill</w:t>
      </w:r>
      <w:proofErr w:type="spellEnd"/>
      <w:r>
        <w:rPr>
          <w:rStyle w:val="Enfasicorsivo"/>
          <w:rFonts w:ascii="Georgia" w:hAnsi="Georgia"/>
          <w:color w:val="1F1F1F"/>
        </w:rPr>
        <w:t xml:space="preserve"> &amp; Company Life </w:t>
      </w:r>
      <w:proofErr w:type="spellStart"/>
      <w:r>
        <w:rPr>
          <w:rStyle w:val="Enfasicorsivo"/>
          <w:rFonts w:ascii="Georgia" w:hAnsi="Georgia"/>
          <w:color w:val="1F1F1F"/>
        </w:rPr>
        <w:t>Sciences</w:t>
      </w:r>
      <w:proofErr w:type="spellEnd"/>
      <w:r>
        <w:rPr>
          <w:rStyle w:val="Enfasicorsivo"/>
          <w:rFonts w:ascii="Georgia" w:hAnsi="Georgia"/>
          <w:color w:val="1F1F1F"/>
        </w:rPr>
        <w:t xml:space="preserve"> </w:t>
      </w:r>
      <w:proofErr w:type="spellStart"/>
      <w:r>
        <w:rPr>
          <w:rStyle w:val="Enfasicorsivo"/>
          <w:rFonts w:ascii="Georgia" w:hAnsi="Georgia"/>
          <w:color w:val="1F1F1F"/>
        </w:rPr>
        <w:t>Annual</w:t>
      </w:r>
      <w:proofErr w:type="spellEnd"/>
      <w:r>
        <w:rPr>
          <w:rStyle w:val="Enfasicorsivo"/>
          <w:rFonts w:ascii="Georgia" w:hAnsi="Georgia"/>
          <w:color w:val="1F1F1F"/>
        </w:rPr>
        <w:t xml:space="preserve"> </w:t>
      </w:r>
      <w:proofErr w:type="spellStart"/>
      <w:r>
        <w:rPr>
          <w:rStyle w:val="Enfasicorsivo"/>
          <w:rFonts w:ascii="Georgia" w:hAnsi="Georgia"/>
          <w:color w:val="1F1F1F"/>
        </w:rPr>
        <w:t>Industry</w:t>
      </w:r>
      <w:proofErr w:type="spellEnd"/>
      <w:r>
        <w:rPr>
          <w:rStyle w:val="Enfasicorsivo"/>
          <w:rFonts w:ascii="Georgia" w:hAnsi="Georgia"/>
          <w:color w:val="1F1F1F"/>
        </w:rPr>
        <w:t xml:space="preserve"> Reports</w:t>
      </w:r>
      <w:r>
        <w:rPr>
          <w:rFonts w:ascii="Georgia" w:hAnsi="Georgia"/>
          <w:color w:val="1F1F1F"/>
        </w:rPr>
        <w:t>, </w:t>
      </w:r>
      <w:proofErr w:type="spellStart"/>
      <w:r>
        <w:rPr>
          <w:rStyle w:val="Enfasicorsivo"/>
          <w:rFonts w:ascii="Georgia" w:hAnsi="Georgia"/>
          <w:color w:val="1F1F1F"/>
        </w:rPr>
        <w:t>Compustat</w:t>
      </w:r>
      <w:proofErr w:type="spellEnd"/>
      <w:r>
        <w:rPr>
          <w:rFonts w:ascii="Georgia" w:hAnsi="Georgia"/>
          <w:color w:val="1F1F1F"/>
        </w:rPr>
        <w:t>, </w:t>
      </w:r>
      <w:proofErr w:type="spellStart"/>
      <w:r>
        <w:rPr>
          <w:rStyle w:val="Enfasicorsivo"/>
          <w:rFonts w:ascii="Georgia" w:hAnsi="Georgia"/>
          <w:color w:val="1F1F1F"/>
        </w:rPr>
        <w:t>Datastream</w:t>
      </w:r>
      <w:proofErr w:type="spellEnd"/>
      <w:r>
        <w:rPr>
          <w:rFonts w:ascii="Georgia" w:hAnsi="Georgia"/>
          <w:color w:val="1F1F1F"/>
        </w:rPr>
        <w:t> (</w:t>
      </w:r>
      <w:r>
        <w:rPr>
          <w:rStyle w:val="Enfasicorsivo"/>
          <w:rFonts w:ascii="Georgia" w:hAnsi="Georgia"/>
          <w:color w:val="1F1F1F"/>
        </w:rPr>
        <w:t>Thomson Financial</w:t>
      </w:r>
      <w:r>
        <w:rPr>
          <w:rFonts w:ascii="Georgia" w:hAnsi="Georgia"/>
          <w:color w:val="1F1F1F"/>
        </w:rPr>
        <w:t>), </w:t>
      </w:r>
      <w:r>
        <w:rPr>
          <w:rStyle w:val="Enfasicorsivo"/>
          <w:rFonts w:ascii="Georgia" w:hAnsi="Georgia"/>
          <w:color w:val="1F1F1F"/>
        </w:rPr>
        <w:t xml:space="preserve">Ernst &amp; </w:t>
      </w:r>
      <w:proofErr w:type="spellStart"/>
      <w:r>
        <w:rPr>
          <w:rStyle w:val="Enfasicorsivo"/>
          <w:rFonts w:ascii="Georgia" w:hAnsi="Georgia"/>
          <w:color w:val="1F1F1F"/>
        </w:rPr>
        <w:t>Young's</w:t>
      </w:r>
      <w:proofErr w:type="spellEnd"/>
      <w:r>
        <w:rPr>
          <w:rStyle w:val="Enfasicorsivo"/>
          <w:rFonts w:ascii="Georgia" w:hAnsi="Georgia"/>
          <w:color w:val="1F1F1F"/>
        </w:rPr>
        <w:t xml:space="preserve"> </w:t>
      </w:r>
      <w:proofErr w:type="spellStart"/>
      <w:r>
        <w:rPr>
          <w:rStyle w:val="Enfasicorsivo"/>
          <w:rFonts w:ascii="Georgia" w:hAnsi="Georgia"/>
          <w:color w:val="1F1F1F"/>
        </w:rPr>
        <w:t>Annual</w:t>
      </w:r>
      <w:proofErr w:type="spellEnd"/>
      <w:r>
        <w:rPr>
          <w:rStyle w:val="Enfasicorsivo"/>
          <w:rFonts w:ascii="Georgia" w:hAnsi="Georgia"/>
          <w:color w:val="1F1F1F"/>
        </w:rPr>
        <w:t xml:space="preserve"> Biotech </w:t>
      </w:r>
      <w:proofErr w:type="spellStart"/>
      <w:r>
        <w:rPr>
          <w:rStyle w:val="Enfasicorsivo"/>
          <w:rFonts w:ascii="Georgia" w:hAnsi="Georgia"/>
          <w:color w:val="1F1F1F"/>
        </w:rPr>
        <w:t>Industry</w:t>
      </w:r>
      <w:proofErr w:type="spellEnd"/>
      <w:r>
        <w:rPr>
          <w:rStyle w:val="Enfasicorsivo"/>
          <w:rFonts w:ascii="Georgia" w:hAnsi="Georgia"/>
          <w:color w:val="1F1F1F"/>
        </w:rPr>
        <w:t xml:space="preserve"> Reports</w:t>
      </w:r>
      <w:r>
        <w:rPr>
          <w:rFonts w:ascii="Georgia" w:hAnsi="Georgia"/>
          <w:color w:val="1F1F1F"/>
        </w:rPr>
        <w:t>, </w:t>
      </w:r>
      <w:r>
        <w:rPr>
          <w:rStyle w:val="Enfasicorsivo"/>
          <w:rFonts w:ascii="Georgia" w:hAnsi="Georgia"/>
          <w:color w:val="1F1F1F"/>
        </w:rPr>
        <w:t xml:space="preserve">FIS </w:t>
      </w:r>
      <w:proofErr w:type="spellStart"/>
      <w:r>
        <w:rPr>
          <w:rStyle w:val="Enfasicorsivo"/>
          <w:rFonts w:ascii="Georgia" w:hAnsi="Georgia"/>
          <w:color w:val="1F1F1F"/>
        </w:rPr>
        <w:t>Mergent</w:t>
      </w:r>
      <w:proofErr w:type="spellEnd"/>
      <w:r>
        <w:rPr>
          <w:rFonts w:ascii="Georgia" w:hAnsi="Georgia"/>
          <w:color w:val="1F1F1F"/>
        </w:rPr>
        <w:t>, </w:t>
      </w:r>
      <w:r>
        <w:rPr>
          <w:rStyle w:val="Enfasicorsivo"/>
          <w:rFonts w:ascii="Georgia" w:hAnsi="Georgia"/>
          <w:color w:val="1F1F1F"/>
        </w:rPr>
        <w:t>Osiris</w:t>
      </w:r>
      <w:r>
        <w:rPr>
          <w:rFonts w:ascii="Georgia" w:hAnsi="Georgia"/>
          <w:color w:val="1F1F1F"/>
        </w:rPr>
        <w:t>, </w:t>
      </w:r>
      <w:proofErr w:type="spellStart"/>
      <w:r>
        <w:rPr>
          <w:rStyle w:val="Enfasicorsivo"/>
          <w:rFonts w:ascii="Georgia" w:hAnsi="Georgia"/>
          <w:color w:val="1F1F1F"/>
        </w:rPr>
        <w:t>Recombinant</w:t>
      </w:r>
      <w:proofErr w:type="spellEnd"/>
      <w:r>
        <w:rPr>
          <w:rStyle w:val="Enfasicorsivo"/>
          <w:rFonts w:ascii="Georgia" w:hAnsi="Georgia"/>
          <w:color w:val="1F1F1F"/>
        </w:rPr>
        <w:t xml:space="preserve"> Capital</w:t>
      </w:r>
      <w:r>
        <w:rPr>
          <w:rFonts w:ascii="Georgia" w:hAnsi="Georgia"/>
          <w:color w:val="1F1F1F"/>
        </w:rPr>
        <w:t>, </w:t>
      </w:r>
      <w:proofErr w:type="spellStart"/>
      <w:r>
        <w:rPr>
          <w:rStyle w:val="Enfasicorsivo"/>
          <w:rFonts w:ascii="Georgia" w:hAnsi="Georgia"/>
          <w:color w:val="1F1F1F"/>
        </w:rPr>
        <w:t>Scrip's</w:t>
      </w:r>
      <w:proofErr w:type="spellEnd"/>
      <w:r>
        <w:rPr>
          <w:rStyle w:val="Enfasicorsivo"/>
          <w:rFonts w:ascii="Georgia" w:hAnsi="Georgia"/>
          <w:color w:val="1F1F1F"/>
        </w:rPr>
        <w:t xml:space="preserve"> </w:t>
      </w:r>
      <w:proofErr w:type="spellStart"/>
      <w:r>
        <w:rPr>
          <w:rStyle w:val="Enfasicorsivo"/>
          <w:rFonts w:ascii="Georgia" w:hAnsi="Georgia"/>
          <w:color w:val="1F1F1F"/>
        </w:rPr>
        <w:t>Yearbooks</w:t>
      </w:r>
      <w:proofErr w:type="spellEnd"/>
      <w:r>
        <w:rPr>
          <w:rStyle w:val="Enfasicorsivo"/>
          <w:rFonts w:ascii="Georgia" w:hAnsi="Georgia"/>
          <w:color w:val="1F1F1F"/>
        </w:rPr>
        <w:t xml:space="preserve"> on the Global </w:t>
      </w:r>
      <w:proofErr w:type="spellStart"/>
      <w:r>
        <w:rPr>
          <w:rStyle w:val="Enfasicorsivo"/>
          <w:rFonts w:ascii="Georgia" w:hAnsi="Georgia"/>
          <w:color w:val="1F1F1F"/>
        </w:rPr>
        <w:t>Pharmaceutical</w:t>
      </w:r>
      <w:proofErr w:type="spellEnd"/>
      <w:r>
        <w:rPr>
          <w:rStyle w:val="Enfasicorsivo"/>
          <w:rFonts w:ascii="Georgia" w:hAnsi="Georgia"/>
          <w:color w:val="1F1F1F"/>
        </w:rPr>
        <w:t xml:space="preserve"> </w:t>
      </w:r>
      <w:proofErr w:type="spellStart"/>
      <w:r>
        <w:rPr>
          <w:rStyle w:val="Enfasicorsivo"/>
          <w:rFonts w:ascii="Georgia" w:hAnsi="Georgia"/>
          <w:color w:val="1F1F1F"/>
        </w:rPr>
        <w:t>Industry</w:t>
      </w:r>
      <w:proofErr w:type="spellEnd"/>
      <w:r>
        <w:rPr>
          <w:rFonts w:ascii="Georgia" w:hAnsi="Georgia"/>
          <w:color w:val="1F1F1F"/>
        </w:rPr>
        <w:t>, </w:t>
      </w:r>
      <w:r>
        <w:rPr>
          <w:rStyle w:val="Enfasicorsivo"/>
          <w:rFonts w:ascii="Georgia" w:hAnsi="Georgia"/>
          <w:color w:val="1F1F1F"/>
        </w:rPr>
        <w:t xml:space="preserve">SIC </w:t>
      </w:r>
      <w:proofErr w:type="spellStart"/>
      <w:r>
        <w:rPr>
          <w:rStyle w:val="Enfasicorsivo"/>
          <w:rFonts w:ascii="Georgia" w:hAnsi="Georgia"/>
          <w:color w:val="1F1F1F"/>
        </w:rPr>
        <w:t>listings</w:t>
      </w:r>
      <w:proofErr w:type="spellEnd"/>
      <w:r>
        <w:rPr>
          <w:rFonts w:ascii="Georgia" w:hAnsi="Georgia"/>
          <w:color w:val="1F1F1F"/>
        </w:rPr>
        <w:t xml:space="preserve">, </w:t>
      </w:r>
      <w:proofErr w:type="spellStart"/>
      <w:r>
        <w:rPr>
          <w:rFonts w:ascii="Georgia" w:hAnsi="Georgia"/>
          <w:color w:val="1F1F1F"/>
        </w:rPr>
        <w:t>among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others</w:t>
      </w:r>
      <w:proofErr w:type="spellEnd"/>
      <w:r>
        <w:rPr>
          <w:rFonts w:ascii="Georgia" w:hAnsi="Georgia"/>
          <w:color w:val="1F1F1F"/>
        </w:rPr>
        <w:t xml:space="preserve">. </w:t>
      </w:r>
      <w:proofErr w:type="spellStart"/>
      <w:r>
        <w:rPr>
          <w:rFonts w:ascii="Georgia" w:hAnsi="Georgia"/>
          <w:color w:val="1F1F1F"/>
        </w:rPr>
        <w:t>We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identified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all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pharmaceutical</w:t>
      </w:r>
      <w:proofErr w:type="spellEnd"/>
      <w:r>
        <w:rPr>
          <w:rFonts w:ascii="Georgia" w:hAnsi="Georgia"/>
          <w:color w:val="1F1F1F"/>
        </w:rPr>
        <w:t xml:space="preserve"> companies </w:t>
      </w:r>
      <w:proofErr w:type="spellStart"/>
      <w:r>
        <w:rPr>
          <w:rFonts w:ascii="Georgia" w:hAnsi="Georgia"/>
          <w:color w:val="1F1F1F"/>
        </w:rPr>
        <w:t>active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as</w:t>
      </w:r>
      <w:proofErr w:type="spellEnd"/>
      <w:r>
        <w:rPr>
          <w:rFonts w:ascii="Georgia" w:hAnsi="Georgia"/>
          <w:color w:val="1F1F1F"/>
        </w:rPr>
        <w:t xml:space="preserve"> of 1980 and </w:t>
      </w:r>
      <w:proofErr w:type="spellStart"/>
      <w:r>
        <w:rPr>
          <w:rFonts w:ascii="Georgia" w:hAnsi="Georgia"/>
          <w:color w:val="1F1F1F"/>
        </w:rPr>
        <w:t>followed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them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through</w:t>
      </w:r>
      <w:proofErr w:type="spellEnd"/>
      <w:r>
        <w:rPr>
          <w:rFonts w:ascii="Georgia" w:hAnsi="Georgia"/>
          <w:color w:val="1F1F1F"/>
        </w:rPr>
        <w:t xml:space="preserve"> 2003. </w:t>
      </w:r>
    </w:p>
    <w:p w:rsidR="00DF1867" w:rsidRDefault="00DF1867" w:rsidP="00DF1867">
      <w:pPr>
        <w:ind w:left="360"/>
        <w:rPr>
          <w:rFonts w:ascii="Georgia" w:hAnsi="Georgia"/>
          <w:color w:val="1F1F1F"/>
        </w:rPr>
      </w:pPr>
      <w:proofErr w:type="spellStart"/>
      <w:r>
        <w:rPr>
          <w:rFonts w:ascii="Georgia" w:hAnsi="Georgia"/>
          <w:color w:val="1F1F1F"/>
        </w:rPr>
        <w:t>We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used</w:t>
      </w:r>
      <w:proofErr w:type="spellEnd"/>
      <w:r>
        <w:rPr>
          <w:rFonts w:ascii="Georgia" w:hAnsi="Georgia"/>
          <w:color w:val="1F1F1F"/>
        </w:rPr>
        <w:t xml:space="preserve"> the </w:t>
      </w:r>
      <w:proofErr w:type="spellStart"/>
      <w:r>
        <w:rPr>
          <w:rFonts w:ascii="Georgia" w:hAnsi="Georgia"/>
          <w:color w:val="1F1F1F"/>
        </w:rPr>
        <w:t>following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sources</w:t>
      </w:r>
      <w:proofErr w:type="spellEnd"/>
      <w:r>
        <w:rPr>
          <w:rFonts w:ascii="Georgia" w:hAnsi="Georgia"/>
          <w:color w:val="1F1F1F"/>
        </w:rPr>
        <w:t xml:space="preserve"> to </w:t>
      </w:r>
      <w:proofErr w:type="spellStart"/>
      <w:r>
        <w:rPr>
          <w:rFonts w:ascii="Georgia" w:hAnsi="Georgia"/>
          <w:color w:val="1F1F1F"/>
        </w:rPr>
        <w:t>construct</w:t>
      </w:r>
      <w:proofErr w:type="spellEnd"/>
      <w:r>
        <w:rPr>
          <w:rFonts w:ascii="Georgia" w:hAnsi="Georgia"/>
          <w:color w:val="1F1F1F"/>
        </w:rPr>
        <w:t xml:space="preserve"> the </w:t>
      </w:r>
      <w:proofErr w:type="spellStart"/>
      <w:r>
        <w:rPr>
          <w:rFonts w:ascii="Georgia" w:hAnsi="Georgia"/>
          <w:color w:val="1F1F1F"/>
        </w:rPr>
        <w:t>two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longitudinal</w:t>
      </w:r>
      <w:proofErr w:type="spellEnd"/>
      <w:r>
        <w:rPr>
          <w:rFonts w:ascii="Georgia" w:hAnsi="Georgia"/>
          <w:color w:val="1F1F1F"/>
        </w:rPr>
        <w:t xml:space="preserve"> panel </w:t>
      </w:r>
      <w:proofErr w:type="spellStart"/>
      <w:r>
        <w:rPr>
          <w:rFonts w:ascii="Georgia" w:hAnsi="Georgia"/>
          <w:color w:val="1F1F1F"/>
        </w:rPr>
        <w:t>datasets</w:t>
      </w:r>
      <w:proofErr w:type="spellEnd"/>
      <w:r>
        <w:rPr>
          <w:rFonts w:ascii="Georgia" w:hAnsi="Georgia"/>
          <w:color w:val="1F1F1F"/>
        </w:rPr>
        <w:t xml:space="preserve">: </w:t>
      </w:r>
      <w:proofErr w:type="spellStart"/>
      <w:r>
        <w:rPr>
          <w:rFonts w:ascii="Georgia" w:hAnsi="Georgia"/>
          <w:color w:val="1F1F1F"/>
        </w:rPr>
        <w:t>We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obtained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firm's</w:t>
      </w:r>
      <w:proofErr w:type="spellEnd"/>
      <w:r>
        <w:rPr>
          <w:rFonts w:ascii="Georgia" w:hAnsi="Georgia"/>
          <w:color w:val="1F1F1F"/>
        </w:rPr>
        <w:t xml:space="preserve"> R&amp;D </w:t>
      </w:r>
      <w:proofErr w:type="spellStart"/>
      <w:r>
        <w:rPr>
          <w:rFonts w:ascii="Georgia" w:hAnsi="Georgia"/>
          <w:color w:val="1F1F1F"/>
        </w:rPr>
        <w:t>expenditures</w:t>
      </w:r>
      <w:proofErr w:type="spellEnd"/>
      <w:r>
        <w:rPr>
          <w:rFonts w:ascii="Georgia" w:hAnsi="Georgia"/>
          <w:color w:val="1F1F1F"/>
        </w:rPr>
        <w:t xml:space="preserve"> (</w:t>
      </w:r>
      <w:proofErr w:type="spellStart"/>
      <w:r>
        <w:rPr>
          <w:rFonts w:ascii="Georgia" w:hAnsi="Georgia"/>
          <w:color w:val="1F1F1F"/>
        </w:rPr>
        <w:t>as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well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as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all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other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financial</w:t>
      </w:r>
      <w:proofErr w:type="spellEnd"/>
      <w:r>
        <w:rPr>
          <w:rFonts w:ascii="Georgia" w:hAnsi="Georgia"/>
          <w:color w:val="1F1F1F"/>
        </w:rPr>
        <w:t xml:space="preserve"> data) from </w:t>
      </w:r>
      <w:proofErr w:type="spellStart"/>
      <w:r>
        <w:rPr>
          <w:rStyle w:val="Enfasicorsivo"/>
          <w:rFonts w:ascii="Georgia" w:hAnsi="Georgia"/>
          <w:color w:val="1F1F1F"/>
        </w:rPr>
        <w:t>Compustat</w:t>
      </w:r>
      <w:proofErr w:type="spellEnd"/>
      <w:r>
        <w:rPr>
          <w:rFonts w:ascii="Georgia" w:hAnsi="Georgia"/>
          <w:color w:val="1F1F1F"/>
        </w:rPr>
        <w:t> and </w:t>
      </w:r>
      <w:proofErr w:type="spellStart"/>
      <w:r>
        <w:rPr>
          <w:rStyle w:val="Enfasicorsivo"/>
          <w:rFonts w:ascii="Georgia" w:hAnsi="Georgia"/>
          <w:color w:val="1F1F1F"/>
        </w:rPr>
        <w:t>Datastream</w:t>
      </w:r>
      <w:proofErr w:type="spellEnd"/>
      <w:r>
        <w:rPr>
          <w:rFonts w:ascii="Georgia" w:hAnsi="Georgia"/>
          <w:color w:val="1F1F1F"/>
        </w:rPr>
        <w:t xml:space="preserve">. </w:t>
      </w:r>
      <w:proofErr w:type="spellStart"/>
      <w:r>
        <w:rPr>
          <w:rFonts w:ascii="Georgia" w:hAnsi="Georgia"/>
          <w:color w:val="1F1F1F"/>
        </w:rPr>
        <w:t>Alliance</w:t>
      </w:r>
      <w:proofErr w:type="spellEnd"/>
      <w:r>
        <w:rPr>
          <w:rFonts w:ascii="Georgia" w:hAnsi="Georgia"/>
          <w:color w:val="1F1F1F"/>
        </w:rPr>
        <w:t xml:space="preserve"> data for the </w:t>
      </w:r>
      <w:proofErr w:type="spellStart"/>
      <w:r>
        <w:rPr>
          <w:rFonts w:ascii="Georgia" w:hAnsi="Georgia"/>
          <w:color w:val="1F1F1F"/>
        </w:rPr>
        <w:t>biotechnology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industry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were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drawn</w:t>
      </w:r>
      <w:proofErr w:type="spellEnd"/>
      <w:r>
        <w:rPr>
          <w:rFonts w:ascii="Georgia" w:hAnsi="Georgia"/>
          <w:color w:val="1F1F1F"/>
        </w:rPr>
        <w:t xml:space="preserve"> from </w:t>
      </w:r>
      <w:proofErr w:type="spellStart"/>
      <w:r>
        <w:rPr>
          <w:rStyle w:val="Enfasicorsivo"/>
          <w:rFonts w:ascii="Georgia" w:hAnsi="Georgia"/>
          <w:color w:val="1F1F1F"/>
        </w:rPr>
        <w:t>BioScan</w:t>
      </w:r>
      <w:proofErr w:type="spellEnd"/>
      <w:r>
        <w:rPr>
          <w:rFonts w:ascii="Georgia" w:hAnsi="Georgia"/>
          <w:color w:val="1F1F1F"/>
        </w:rPr>
        <w:t> and </w:t>
      </w:r>
      <w:proofErr w:type="spellStart"/>
      <w:r>
        <w:rPr>
          <w:rStyle w:val="Enfasicorsivo"/>
          <w:rFonts w:ascii="Georgia" w:hAnsi="Georgia"/>
          <w:color w:val="1F1F1F"/>
        </w:rPr>
        <w:t>Recombinant</w:t>
      </w:r>
      <w:proofErr w:type="spellEnd"/>
      <w:r>
        <w:rPr>
          <w:rStyle w:val="Enfasicorsivo"/>
          <w:rFonts w:ascii="Georgia" w:hAnsi="Georgia"/>
          <w:color w:val="1F1F1F"/>
        </w:rPr>
        <w:t xml:space="preserve"> Capital</w:t>
      </w:r>
      <w:r>
        <w:rPr>
          <w:rFonts w:ascii="Georgia" w:hAnsi="Georgia"/>
          <w:color w:val="1F1F1F"/>
        </w:rPr>
        <w:t>. </w:t>
      </w:r>
      <w:proofErr w:type="spellStart"/>
      <w:r>
        <w:rPr>
          <w:rStyle w:val="Enfasicorsivo"/>
          <w:rFonts w:ascii="Georgia" w:hAnsi="Georgia"/>
          <w:color w:val="1F1F1F"/>
        </w:rPr>
        <w:t>BioScan</w:t>
      </w:r>
      <w:proofErr w:type="spellEnd"/>
      <w:r>
        <w:rPr>
          <w:rFonts w:ascii="Georgia" w:hAnsi="Georgia"/>
          <w:color w:val="1F1F1F"/>
        </w:rPr>
        <w:t xml:space="preserve">, </w:t>
      </w:r>
      <w:proofErr w:type="spellStart"/>
      <w:r>
        <w:rPr>
          <w:rFonts w:ascii="Georgia" w:hAnsi="Georgia"/>
          <w:color w:val="1F1F1F"/>
        </w:rPr>
        <w:t>which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is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published</w:t>
      </w:r>
      <w:proofErr w:type="spellEnd"/>
      <w:r>
        <w:rPr>
          <w:rFonts w:ascii="Georgia" w:hAnsi="Georgia"/>
          <w:color w:val="1F1F1F"/>
        </w:rPr>
        <w:t xml:space="preserve"> by American </w:t>
      </w:r>
      <w:proofErr w:type="spellStart"/>
      <w:r>
        <w:rPr>
          <w:rFonts w:ascii="Georgia" w:hAnsi="Georgia"/>
          <w:color w:val="1F1F1F"/>
        </w:rPr>
        <w:t>Health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Consultants</w:t>
      </w:r>
      <w:proofErr w:type="spellEnd"/>
      <w:r>
        <w:rPr>
          <w:rFonts w:ascii="Georgia" w:hAnsi="Georgia"/>
          <w:color w:val="1F1F1F"/>
        </w:rPr>
        <w:t xml:space="preserve">, </w:t>
      </w:r>
      <w:proofErr w:type="spellStart"/>
      <w:r>
        <w:rPr>
          <w:rFonts w:ascii="Georgia" w:hAnsi="Georgia"/>
          <w:color w:val="1F1F1F"/>
        </w:rPr>
        <w:t>is</w:t>
      </w:r>
      <w:proofErr w:type="spellEnd"/>
      <w:r>
        <w:rPr>
          <w:rFonts w:ascii="Georgia" w:hAnsi="Georgia"/>
          <w:color w:val="1F1F1F"/>
        </w:rPr>
        <w:t xml:space="preserve"> a </w:t>
      </w:r>
      <w:proofErr w:type="spellStart"/>
      <w:r>
        <w:rPr>
          <w:rFonts w:ascii="Georgia" w:hAnsi="Georgia"/>
          <w:color w:val="1F1F1F"/>
        </w:rPr>
        <w:t>publicly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available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industry</w:t>
      </w:r>
      <w:proofErr w:type="spellEnd"/>
      <w:r>
        <w:rPr>
          <w:rFonts w:ascii="Georgia" w:hAnsi="Georgia"/>
          <w:color w:val="1F1F1F"/>
        </w:rPr>
        <w:t xml:space="preserve"> directory </w:t>
      </w:r>
      <w:proofErr w:type="spellStart"/>
      <w:r>
        <w:rPr>
          <w:rFonts w:ascii="Georgia" w:hAnsi="Georgia"/>
          <w:color w:val="1F1F1F"/>
        </w:rPr>
        <w:t>that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provides</w:t>
      </w:r>
      <w:proofErr w:type="spellEnd"/>
      <w:r>
        <w:rPr>
          <w:rFonts w:ascii="Georgia" w:hAnsi="Georgia"/>
          <w:color w:val="1F1F1F"/>
        </w:rPr>
        <w:t xml:space="preserve"> data </w:t>
      </w:r>
      <w:proofErr w:type="spellStart"/>
      <w:r>
        <w:rPr>
          <w:rFonts w:ascii="Georgia" w:hAnsi="Georgia"/>
          <w:color w:val="1F1F1F"/>
        </w:rPr>
        <w:t>about</w:t>
      </w:r>
      <w:proofErr w:type="spellEnd"/>
      <w:r>
        <w:rPr>
          <w:rFonts w:ascii="Georgia" w:hAnsi="Georgia"/>
          <w:color w:val="1F1F1F"/>
        </w:rPr>
        <w:t xml:space="preserve"> the </w:t>
      </w:r>
      <w:proofErr w:type="spellStart"/>
      <w:r>
        <w:rPr>
          <w:rFonts w:ascii="Georgia" w:hAnsi="Georgia"/>
          <w:color w:val="1F1F1F"/>
        </w:rPr>
        <w:t>worldwide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biotechnology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industry</w:t>
      </w:r>
      <w:proofErr w:type="spellEnd"/>
      <w:r>
        <w:rPr>
          <w:rFonts w:ascii="Georgia" w:hAnsi="Georgia"/>
          <w:color w:val="1F1F1F"/>
        </w:rPr>
        <w:t xml:space="preserve">. The </w:t>
      </w:r>
      <w:proofErr w:type="spellStart"/>
      <w:r>
        <w:rPr>
          <w:rFonts w:ascii="Georgia" w:hAnsi="Georgia"/>
          <w:color w:val="1F1F1F"/>
        </w:rPr>
        <w:t>sources</w:t>
      </w:r>
      <w:proofErr w:type="spellEnd"/>
      <w:r>
        <w:rPr>
          <w:rFonts w:ascii="Georgia" w:hAnsi="Georgia"/>
          <w:color w:val="1F1F1F"/>
        </w:rPr>
        <w:t xml:space="preserve"> for the </w:t>
      </w:r>
      <w:proofErr w:type="spellStart"/>
      <w:r>
        <w:rPr>
          <w:rStyle w:val="Enfasicorsivo"/>
          <w:rFonts w:ascii="Georgia" w:hAnsi="Georgia"/>
          <w:color w:val="1F1F1F"/>
        </w:rPr>
        <w:t>BioScan</w:t>
      </w:r>
      <w:proofErr w:type="spellEnd"/>
      <w:r>
        <w:rPr>
          <w:rFonts w:ascii="Georgia" w:hAnsi="Georgia"/>
          <w:color w:val="1F1F1F"/>
        </w:rPr>
        <w:t xml:space="preserve"> data are </w:t>
      </w:r>
      <w:proofErr w:type="spellStart"/>
      <w:r>
        <w:rPr>
          <w:rFonts w:ascii="Georgia" w:hAnsi="Georgia"/>
          <w:color w:val="1F1F1F"/>
        </w:rPr>
        <w:t>mainly</w:t>
      </w:r>
      <w:proofErr w:type="spellEnd"/>
      <w:r>
        <w:rPr>
          <w:rFonts w:ascii="Georgia" w:hAnsi="Georgia"/>
          <w:color w:val="1F1F1F"/>
        </w:rPr>
        <w:t xml:space="preserve"> company </w:t>
      </w:r>
      <w:proofErr w:type="spellStart"/>
      <w:r>
        <w:rPr>
          <w:rFonts w:ascii="Georgia" w:hAnsi="Georgia"/>
          <w:color w:val="1F1F1F"/>
        </w:rPr>
        <w:t>questionnaires</w:t>
      </w:r>
      <w:proofErr w:type="spellEnd"/>
      <w:r>
        <w:rPr>
          <w:rFonts w:ascii="Georgia" w:hAnsi="Georgia"/>
          <w:color w:val="1F1F1F"/>
        </w:rPr>
        <w:t xml:space="preserve">, </w:t>
      </w:r>
      <w:proofErr w:type="spellStart"/>
      <w:r>
        <w:rPr>
          <w:rFonts w:ascii="Georgia" w:hAnsi="Georgia"/>
          <w:color w:val="1F1F1F"/>
        </w:rPr>
        <w:t>but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also</w:t>
      </w:r>
      <w:proofErr w:type="spellEnd"/>
      <w:r>
        <w:rPr>
          <w:rFonts w:ascii="Georgia" w:hAnsi="Georgia"/>
          <w:color w:val="1F1F1F"/>
        </w:rPr>
        <w:t xml:space="preserve"> include news </w:t>
      </w:r>
      <w:proofErr w:type="spellStart"/>
      <w:r>
        <w:rPr>
          <w:rFonts w:ascii="Georgia" w:hAnsi="Georgia"/>
          <w:color w:val="1F1F1F"/>
        </w:rPr>
        <w:t>releases</w:t>
      </w:r>
      <w:proofErr w:type="spellEnd"/>
      <w:r>
        <w:rPr>
          <w:rFonts w:ascii="Georgia" w:hAnsi="Georgia"/>
          <w:color w:val="1F1F1F"/>
        </w:rPr>
        <w:t xml:space="preserve">, </w:t>
      </w:r>
      <w:proofErr w:type="spellStart"/>
      <w:r>
        <w:rPr>
          <w:rFonts w:ascii="Georgia" w:hAnsi="Georgia"/>
          <w:color w:val="1F1F1F"/>
        </w:rPr>
        <w:t>annual</w:t>
      </w:r>
      <w:proofErr w:type="spellEnd"/>
      <w:r>
        <w:rPr>
          <w:rFonts w:ascii="Georgia" w:hAnsi="Georgia"/>
          <w:color w:val="1F1F1F"/>
        </w:rPr>
        <w:t xml:space="preserve"> reports, SEC and FDA </w:t>
      </w:r>
      <w:proofErr w:type="spellStart"/>
      <w:r>
        <w:rPr>
          <w:rFonts w:ascii="Georgia" w:hAnsi="Georgia"/>
          <w:color w:val="1F1F1F"/>
        </w:rPr>
        <w:t>filings</w:t>
      </w:r>
      <w:proofErr w:type="spellEnd"/>
      <w:r>
        <w:rPr>
          <w:rFonts w:ascii="Georgia" w:hAnsi="Georgia"/>
          <w:color w:val="1F1F1F"/>
        </w:rPr>
        <w:t xml:space="preserve">, </w:t>
      </w:r>
      <w:proofErr w:type="spellStart"/>
      <w:r>
        <w:rPr>
          <w:rFonts w:ascii="Georgia" w:hAnsi="Georgia"/>
          <w:color w:val="1F1F1F"/>
        </w:rPr>
        <w:t>journals</w:t>
      </w:r>
      <w:proofErr w:type="spellEnd"/>
      <w:r>
        <w:rPr>
          <w:rFonts w:ascii="Georgia" w:hAnsi="Georgia"/>
          <w:color w:val="1F1F1F"/>
        </w:rPr>
        <w:t xml:space="preserve">, and </w:t>
      </w:r>
      <w:proofErr w:type="spellStart"/>
      <w:r>
        <w:rPr>
          <w:rFonts w:ascii="Georgia" w:hAnsi="Georgia"/>
          <w:color w:val="1F1F1F"/>
        </w:rPr>
        <w:t>investment</w:t>
      </w:r>
      <w:proofErr w:type="spellEnd"/>
      <w:r>
        <w:rPr>
          <w:rFonts w:ascii="Georgia" w:hAnsi="Georgia"/>
          <w:color w:val="1F1F1F"/>
        </w:rPr>
        <w:t xml:space="preserve"> reports, </w:t>
      </w:r>
      <w:proofErr w:type="spellStart"/>
      <w:r>
        <w:rPr>
          <w:rFonts w:ascii="Georgia" w:hAnsi="Georgia"/>
          <w:color w:val="1F1F1F"/>
        </w:rPr>
        <w:t>among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others</w:t>
      </w:r>
      <w:proofErr w:type="spellEnd"/>
      <w:r>
        <w:rPr>
          <w:rFonts w:ascii="Georgia" w:hAnsi="Georgia"/>
          <w:color w:val="1F1F1F"/>
        </w:rPr>
        <w:t>. </w:t>
      </w:r>
      <w:proofErr w:type="spellStart"/>
      <w:r>
        <w:rPr>
          <w:rStyle w:val="Enfasicorsivo"/>
          <w:rFonts w:ascii="Georgia" w:hAnsi="Georgia"/>
          <w:color w:val="1F1F1F"/>
        </w:rPr>
        <w:t>Recombinant</w:t>
      </w:r>
      <w:proofErr w:type="spellEnd"/>
      <w:r>
        <w:rPr>
          <w:rStyle w:val="Enfasicorsivo"/>
          <w:rFonts w:ascii="Georgia" w:hAnsi="Georgia"/>
          <w:color w:val="1F1F1F"/>
        </w:rPr>
        <w:t xml:space="preserve"> Capital</w:t>
      </w:r>
      <w:r>
        <w:rPr>
          <w:rFonts w:ascii="Georgia" w:hAnsi="Georgia"/>
          <w:color w:val="1F1F1F"/>
        </w:rPr>
        <w:t> </w:t>
      </w:r>
      <w:proofErr w:type="spellStart"/>
      <w:r>
        <w:rPr>
          <w:rFonts w:ascii="Georgia" w:hAnsi="Georgia"/>
          <w:color w:val="1F1F1F"/>
        </w:rPr>
        <w:t>is</w:t>
      </w:r>
      <w:proofErr w:type="spellEnd"/>
      <w:r>
        <w:rPr>
          <w:rFonts w:ascii="Georgia" w:hAnsi="Georgia"/>
          <w:color w:val="1F1F1F"/>
        </w:rPr>
        <w:t xml:space="preserve"> a life science </w:t>
      </w:r>
      <w:proofErr w:type="spellStart"/>
      <w:r>
        <w:rPr>
          <w:rFonts w:ascii="Georgia" w:hAnsi="Georgia"/>
          <w:color w:val="1F1F1F"/>
        </w:rPr>
        <w:t>industry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consulting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firm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that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provides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detailed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descriptions</w:t>
      </w:r>
      <w:proofErr w:type="spellEnd"/>
      <w:r>
        <w:rPr>
          <w:rFonts w:ascii="Georgia" w:hAnsi="Georgia"/>
          <w:color w:val="1F1F1F"/>
        </w:rPr>
        <w:t xml:space="preserve"> of </w:t>
      </w:r>
      <w:proofErr w:type="spellStart"/>
      <w:r>
        <w:rPr>
          <w:rFonts w:ascii="Georgia" w:hAnsi="Georgia"/>
          <w:color w:val="1F1F1F"/>
        </w:rPr>
        <w:t>alliances</w:t>
      </w:r>
      <w:proofErr w:type="spellEnd"/>
      <w:r>
        <w:rPr>
          <w:rFonts w:ascii="Georgia" w:hAnsi="Georgia"/>
          <w:color w:val="1F1F1F"/>
        </w:rPr>
        <w:t xml:space="preserve"> in the </w:t>
      </w:r>
      <w:proofErr w:type="spellStart"/>
      <w:r>
        <w:rPr>
          <w:rFonts w:ascii="Georgia" w:hAnsi="Georgia"/>
          <w:color w:val="1F1F1F"/>
        </w:rPr>
        <w:t>pharmaceutical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biotechnology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industry</w:t>
      </w:r>
      <w:proofErr w:type="spellEnd"/>
      <w:r>
        <w:rPr>
          <w:rFonts w:ascii="Georgia" w:hAnsi="Georgia"/>
          <w:color w:val="1F1F1F"/>
        </w:rPr>
        <w:t xml:space="preserve">. The </w:t>
      </w:r>
      <w:proofErr w:type="spellStart"/>
      <w:r>
        <w:rPr>
          <w:rFonts w:ascii="Georgia" w:hAnsi="Georgia"/>
          <w:color w:val="1F1F1F"/>
        </w:rPr>
        <w:t>sources</w:t>
      </w:r>
      <w:proofErr w:type="spellEnd"/>
      <w:r>
        <w:rPr>
          <w:rFonts w:ascii="Georgia" w:hAnsi="Georgia"/>
          <w:color w:val="1F1F1F"/>
        </w:rPr>
        <w:t xml:space="preserve"> of </w:t>
      </w:r>
      <w:proofErr w:type="spellStart"/>
      <w:r>
        <w:rPr>
          <w:rStyle w:val="Enfasicorsivo"/>
          <w:rFonts w:ascii="Georgia" w:hAnsi="Georgia"/>
          <w:color w:val="1F1F1F"/>
        </w:rPr>
        <w:t>Recombinant</w:t>
      </w:r>
      <w:proofErr w:type="spellEnd"/>
      <w:r>
        <w:rPr>
          <w:rStyle w:val="Enfasicorsivo"/>
          <w:rFonts w:ascii="Georgia" w:hAnsi="Georgia"/>
          <w:color w:val="1F1F1F"/>
        </w:rPr>
        <w:t xml:space="preserve"> Capital</w:t>
      </w:r>
      <w:r>
        <w:rPr>
          <w:rFonts w:ascii="Georgia" w:hAnsi="Georgia"/>
          <w:color w:val="1F1F1F"/>
        </w:rPr>
        <w:t> </w:t>
      </w:r>
      <w:proofErr w:type="spellStart"/>
      <w:r>
        <w:rPr>
          <w:rFonts w:ascii="Georgia" w:hAnsi="Georgia"/>
          <w:color w:val="1F1F1F"/>
        </w:rPr>
        <w:t>alliance</w:t>
      </w:r>
      <w:proofErr w:type="spellEnd"/>
      <w:r>
        <w:rPr>
          <w:rFonts w:ascii="Georgia" w:hAnsi="Georgia"/>
          <w:color w:val="1F1F1F"/>
        </w:rPr>
        <w:t xml:space="preserve"> data are </w:t>
      </w:r>
      <w:proofErr w:type="spellStart"/>
      <w:r>
        <w:rPr>
          <w:rFonts w:ascii="Georgia" w:hAnsi="Georgia"/>
          <w:color w:val="1F1F1F"/>
        </w:rPr>
        <w:t>comprised</w:t>
      </w:r>
      <w:proofErr w:type="spellEnd"/>
      <w:r>
        <w:rPr>
          <w:rFonts w:ascii="Georgia" w:hAnsi="Georgia"/>
          <w:color w:val="1F1F1F"/>
        </w:rPr>
        <w:t xml:space="preserve"> of SEC and FDA </w:t>
      </w:r>
      <w:proofErr w:type="spellStart"/>
      <w:r>
        <w:rPr>
          <w:rFonts w:ascii="Georgia" w:hAnsi="Georgia"/>
          <w:color w:val="1F1F1F"/>
        </w:rPr>
        <w:t>filings</w:t>
      </w:r>
      <w:proofErr w:type="spellEnd"/>
      <w:r>
        <w:rPr>
          <w:rFonts w:ascii="Georgia" w:hAnsi="Georgia"/>
          <w:color w:val="1F1F1F"/>
        </w:rPr>
        <w:t xml:space="preserve">, press </w:t>
      </w:r>
      <w:proofErr w:type="spellStart"/>
      <w:r>
        <w:rPr>
          <w:rFonts w:ascii="Georgia" w:hAnsi="Georgia"/>
          <w:color w:val="1F1F1F"/>
        </w:rPr>
        <w:t>releases</w:t>
      </w:r>
      <w:proofErr w:type="spellEnd"/>
      <w:r>
        <w:rPr>
          <w:rFonts w:ascii="Georgia" w:hAnsi="Georgia"/>
          <w:color w:val="1F1F1F"/>
        </w:rPr>
        <w:t xml:space="preserve">, </w:t>
      </w:r>
      <w:proofErr w:type="spellStart"/>
      <w:r>
        <w:rPr>
          <w:rFonts w:ascii="Georgia" w:hAnsi="Georgia"/>
          <w:color w:val="1F1F1F"/>
        </w:rPr>
        <w:t>industry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conferences</w:t>
      </w:r>
      <w:proofErr w:type="spellEnd"/>
      <w:r>
        <w:rPr>
          <w:rFonts w:ascii="Georgia" w:hAnsi="Georgia"/>
          <w:color w:val="1F1F1F"/>
        </w:rPr>
        <w:t xml:space="preserve">, and </w:t>
      </w:r>
      <w:proofErr w:type="spellStart"/>
      <w:r>
        <w:rPr>
          <w:rFonts w:ascii="Georgia" w:hAnsi="Georgia"/>
          <w:color w:val="1F1F1F"/>
        </w:rPr>
        <w:t>industry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contacts</w:t>
      </w:r>
      <w:proofErr w:type="spellEnd"/>
      <w:r>
        <w:rPr>
          <w:rFonts w:ascii="Georgia" w:hAnsi="Georgia"/>
          <w:color w:val="1F1F1F"/>
        </w:rPr>
        <w:t xml:space="preserve">, </w:t>
      </w:r>
      <w:proofErr w:type="spellStart"/>
      <w:r>
        <w:rPr>
          <w:rFonts w:ascii="Georgia" w:hAnsi="Georgia"/>
          <w:color w:val="1F1F1F"/>
        </w:rPr>
        <w:t>among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others</w:t>
      </w:r>
      <w:proofErr w:type="spellEnd"/>
      <w:r>
        <w:rPr>
          <w:rFonts w:ascii="Georgia" w:hAnsi="Georgia"/>
          <w:color w:val="1F1F1F"/>
        </w:rPr>
        <w:t>. </w:t>
      </w:r>
      <w:proofErr w:type="spellStart"/>
      <w:r>
        <w:rPr>
          <w:rStyle w:val="Enfasicorsivo"/>
          <w:rFonts w:ascii="Georgia" w:hAnsi="Georgia"/>
          <w:color w:val="1F1F1F"/>
        </w:rPr>
        <w:t>BioScan</w:t>
      </w:r>
      <w:proofErr w:type="spellEnd"/>
      <w:r>
        <w:rPr>
          <w:rFonts w:ascii="Georgia" w:hAnsi="Georgia"/>
          <w:color w:val="1F1F1F"/>
        </w:rPr>
        <w:t> and </w:t>
      </w:r>
      <w:proofErr w:type="spellStart"/>
      <w:r>
        <w:rPr>
          <w:rStyle w:val="Enfasicorsivo"/>
          <w:rFonts w:ascii="Georgia" w:hAnsi="Georgia"/>
          <w:color w:val="1F1F1F"/>
        </w:rPr>
        <w:t>Recombinant</w:t>
      </w:r>
      <w:proofErr w:type="spellEnd"/>
      <w:r>
        <w:rPr>
          <w:rStyle w:val="Enfasicorsivo"/>
          <w:rFonts w:ascii="Georgia" w:hAnsi="Georgia"/>
          <w:color w:val="1F1F1F"/>
        </w:rPr>
        <w:t xml:space="preserve"> Capital</w:t>
      </w:r>
      <w:r>
        <w:rPr>
          <w:rFonts w:ascii="Georgia" w:hAnsi="Georgia"/>
          <w:color w:val="1F1F1F"/>
        </w:rPr>
        <w:t> </w:t>
      </w:r>
      <w:proofErr w:type="spellStart"/>
      <w:r>
        <w:rPr>
          <w:rFonts w:ascii="Georgia" w:hAnsi="Georgia"/>
          <w:color w:val="1F1F1F"/>
        </w:rPr>
        <w:t>appear</w:t>
      </w:r>
      <w:proofErr w:type="spellEnd"/>
      <w:r>
        <w:rPr>
          <w:rFonts w:ascii="Georgia" w:hAnsi="Georgia"/>
          <w:color w:val="1F1F1F"/>
        </w:rPr>
        <w:t xml:space="preserve"> to be the </w:t>
      </w:r>
      <w:proofErr w:type="spellStart"/>
      <w:r>
        <w:rPr>
          <w:rFonts w:ascii="Georgia" w:hAnsi="Georgia"/>
          <w:color w:val="1F1F1F"/>
        </w:rPr>
        <w:t>two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most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comprehensive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publicly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available</w:t>
      </w:r>
      <w:proofErr w:type="spellEnd"/>
      <w:r>
        <w:rPr>
          <w:rFonts w:ascii="Georgia" w:hAnsi="Georgia"/>
          <w:color w:val="1F1F1F"/>
        </w:rPr>
        <w:t xml:space="preserve"> data </w:t>
      </w:r>
      <w:proofErr w:type="spellStart"/>
      <w:r>
        <w:rPr>
          <w:rFonts w:ascii="Georgia" w:hAnsi="Georgia"/>
          <w:color w:val="1F1F1F"/>
        </w:rPr>
        <w:t>sources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documenting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alliance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activity</w:t>
      </w:r>
      <w:proofErr w:type="spellEnd"/>
      <w:r>
        <w:rPr>
          <w:rFonts w:ascii="Georgia" w:hAnsi="Georgia"/>
          <w:color w:val="1F1F1F"/>
        </w:rPr>
        <w:t xml:space="preserve"> in the </w:t>
      </w:r>
      <w:proofErr w:type="spellStart"/>
      <w:r>
        <w:rPr>
          <w:rFonts w:ascii="Georgia" w:hAnsi="Georgia"/>
          <w:color w:val="1F1F1F"/>
        </w:rPr>
        <w:t>biotechnology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industry</w:t>
      </w:r>
      <w:proofErr w:type="spellEnd"/>
      <w:r>
        <w:rPr>
          <w:rFonts w:ascii="Georgia" w:hAnsi="Georgia"/>
          <w:color w:val="1F1F1F"/>
        </w:rPr>
        <w:t xml:space="preserve">. </w:t>
      </w:r>
      <w:proofErr w:type="spellStart"/>
      <w:r>
        <w:rPr>
          <w:rFonts w:ascii="Georgia" w:hAnsi="Georgia"/>
          <w:color w:val="1F1F1F"/>
        </w:rPr>
        <w:t>Both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sources</w:t>
      </w:r>
      <w:proofErr w:type="spellEnd"/>
      <w:r>
        <w:rPr>
          <w:rFonts w:ascii="Georgia" w:hAnsi="Georgia"/>
          <w:color w:val="1F1F1F"/>
        </w:rPr>
        <w:t xml:space="preserve"> are </w:t>
      </w:r>
      <w:proofErr w:type="spellStart"/>
      <w:r>
        <w:rPr>
          <w:rFonts w:ascii="Georgia" w:hAnsi="Georgia"/>
          <w:color w:val="1F1F1F"/>
        </w:rPr>
        <w:t>fairly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consistent</w:t>
      </w:r>
      <w:proofErr w:type="spellEnd"/>
      <w:r>
        <w:rPr>
          <w:rFonts w:ascii="Georgia" w:hAnsi="Georgia"/>
          <w:color w:val="1F1F1F"/>
        </w:rPr>
        <w:t xml:space="preserve"> and accurate in reporting </w:t>
      </w:r>
      <w:proofErr w:type="spellStart"/>
      <w:r>
        <w:rPr>
          <w:rFonts w:ascii="Georgia" w:hAnsi="Georgia"/>
          <w:color w:val="1F1F1F"/>
        </w:rPr>
        <w:t>alliances</w:t>
      </w:r>
      <w:proofErr w:type="spellEnd"/>
      <w:r>
        <w:rPr>
          <w:rFonts w:ascii="Georgia" w:hAnsi="Georgia"/>
          <w:color w:val="1F1F1F"/>
        </w:rPr>
        <w:t xml:space="preserve"> (</w:t>
      </w:r>
      <w:proofErr w:type="spellStart"/>
      <w:r>
        <w:rPr>
          <w:rFonts w:ascii="Georgia" w:hAnsi="Georgia"/>
          <w:color w:val="1F1F1F"/>
        </w:rPr>
        <w:t>their</w:t>
      </w:r>
      <w:proofErr w:type="spellEnd"/>
      <w:r>
        <w:rPr>
          <w:rFonts w:ascii="Georgia" w:hAnsi="Georgia"/>
          <w:color w:val="1F1F1F"/>
        </w:rPr>
        <w:t xml:space="preserve"> inter-source reliability </w:t>
      </w:r>
      <w:proofErr w:type="spellStart"/>
      <w:r>
        <w:rPr>
          <w:rFonts w:ascii="Georgia" w:hAnsi="Georgia"/>
          <w:color w:val="1F1F1F"/>
        </w:rPr>
        <w:t>was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greater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than</w:t>
      </w:r>
      <w:proofErr w:type="spellEnd"/>
      <w:r>
        <w:rPr>
          <w:rFonts w:ascii="Georgia" w:hAnsi="Georgia"/>
          <w:color w:val="1F1F1F"/>
        </w:rPr>
        <w:t xml:space="preserve"> 0.90). </w:t>
      </w:r>
      <w:proofErr w:type="spellStart"/>
      <w:r>
        <w:rPr>
          <w:rFonts w:ascii="Georgia" w:hAnsi="Georgia"/>
          <w:color w:val="1F1F1F"/>
        </w:rPr>
        <w:t>Alliance</w:t>
      </w:r>
      <w:proofErr w:type="spellEnd"/>
      <w:r>
        <w:rPr>
          <w:rFonts w:ascii="Georgia" w:hAnsi="Georgia"/>
          <w:color w:val="1F1F1F"/>
        </w:rPr>
        <w:t xml:space="preserve"> data for the </w:t>
      </w:r>
      <w:proofErr w:type="spellStart"/>
      <w:r>
        <w:rPr>
          <w:rFonts w:ascii="Georgia" w:hAnsi="Georgia"/>
          <w:color w:val="1F1F1F"/>
        </w:rPr>
        <w:t>nanotech</w:t>
      </w:r>
      <w:proofErr w:type="spellEnd"/>
      <w:r>
        <w:rPr>
          <w:rFonts w:ascii="Georgia" w:hAnsi="Georgia"/>
          <w:color w:val="1F1F1F"/>
        </w:rPr>
        <w:t xml:space="preserve"> sample </w:t>
      </w:r>
      <w:proofErr w:type="spellStart"/>
      <w:r>
        <w:rPr>
          <w:rFonts w:ascii="Georgia" w:hAnsi="Georgia"/>
          <w:color w:val="1F1F1F"/>
        </w:rPr>
        <w:t>was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drawn</w:t>
      </w:r>
      <w:proofErr w:type="spellEnd"/>
      <w:r>
        <w:rPr>
          <w:rFonts w:ascii="Georgia" w:hAnsi="Georgia"/>
          <w:color w:val="1F1F1F"/>
        </w:rPr>
        <w:t xml:space="preserve"> from the </w:t>
      </w:r>
      <w:r>
        <w:rPr>
          <w:rStyle w:val="Enfasicorsivo"/>
          <w:rFonts w:ascii="Georgia" w:hAnsi="Georgia"/>
          <w:color w:val="1F1F1F"/>
        </w:rPr>
        <w:t>SDC Platinum</w:t>
      </w:r>
      <w:r>
        <w:rPr>
          <w:rFonts w:ascii="Georgia" w:hAnsi="Georgia"/>
          <w:color w:val="1F1F1F"/>
        </w:rPr>
        <w:t xml:space="preserve"> database, </w:t>
      </w:r>
      <w:proofErr w:type="spellStart"/>
      <w:r>
        <w:rPr>
          <w:rFonts w:ascii="Georgia" w:hAnsi="Georgia"/>
          <w:color w:val="1F1F1F"/>
        </w:rPr>
        <w:t>published</w:t>
      </w:r>
      <w:proofErr w:type="spellEnd"/>
      <w:r>
        <w:rPr>
          <w:rFonts w:ascii="Georgia" w:hAnsi="Georgia"/>
          <w:color w:val="1F1F1F"/>
        </w:rPr>
        <w:t xml:space="preserve"> by </w:t>
      </w:r>
      <w:r>
        <w:rPr>
          <w:rStyle w:val="Enfasicorsivo"/>
          <w:rFonts w:ascii="Georgia" w:hAnsi="Georgia"/>
          <w:color w:val="1F1F1F"/>
        </w:rPr>
        <w:t>Thomson Financial</w:t>
      </w:r>
      <w:r>
        <w:rPr>
          <w:rFonts w:ascii="Georgia" w:hAnsi="Georgia"/>
          <w:color w:val="1F1F1F"/>
        </w:rPr>
        <w:t xml:space="preserve">. </w:t>
      </w:r>
      <w:proofErr w:type="spellStart"/>
      <w:r>
        <w:rPr>
          <w:rFonts w:ascii="Georgia" w:hAnsi="Georgia"/>
          <w:color w:val="1F1F1F"/>
        </w:rPr>
        <w:t>We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also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used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this</w:t>
      </w:r>
      <w:proofErr w:type="spellEnd"/>
      <w:r>
        <w:rPr>
          <w:rFonts w:ascii="Georgia" w:hAnsi="Georgia"/>
          <w:color w:val="1F1F1F"/>
        </w:rPr>
        <w:t xml:space="preserve"> source to </w:t>
      </w:r>
      <w:proofErr w:type="spellStart"/>
      <w:r>
        <w:rPr>
          <w:rFonts w:ascii="Georgia" w:hAnsi="Georgia"/>
          <w:color w:val="1F1F1F"/>
        </w:rPr>
        <w:t>track</w:t>
      </w:r>
      <w:proofErr w:type="spellEnd"/>
      <w:r>
        <w:rPr>
          <w:rFonts w:ascii="Georgia" w:hAnsi="Georgia"/>
          <w:color w:val="1F1F1F"/>
        </w:rPr>
        <w:t xml:space="preserve"> R&amp;D </w:t>
      </w:r>
      <w:proofErr w:type="spellStart"/>
      <w:r>
        <w:rPr>
          <w:rFonts w:ascii="Georgia" w:hAnsi="Georgia"/>
          <w:color w:val="1F1F1F"/>
        </w:rPr>
        <w:t>acquisitions</w:t>
      </w:r>
      <w:proofErr w:type="spellEnd"/>
      <w:r>
        <w:rPr>
          <w:rFonts w:ascii="Georgia" w:hAnsi="Georgia"/>
          <w:color w:val="1F1F1F"/>
        </w:rPr>
        <w:t xml:space="preserve"> by </w:t>
      </w:r>
      <w:proofErr w:type="spellStart"/>
      <w:r>
        <w:rPr>
          <w:rFonts w:ascii="Georgia" w:hAnsi="Georgia"/>
          <w:color w:val="1F1F1F"/>
        </w:rPr>
        <w:t>both</w:t>
      </w:r>
      <w:proofErr w:type="spellEnd"/>
      <w:r>
        <w:rPr>
          <w:rFonts w:ascii="Georgia" w:hAnsi="Georgia"/>
          <w:color w:val="1F1F1F"/>
        </w:rPr>
        <w:t xml:space="preserve"> the </w:t>
      </w:r>
      <w:proofErr w:type="spellStart"/>
      <w:r>
        <w:rPr>
          <w:rFonts w:ascii="Georgia" w:hAnsi="Georgia"/>
          <w:color w:val="1F1F1F"/>
        </w:rPr>
        <w:t>incumbent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firms</w:t>
      </w:r>
      <w:proofErr w:type="spellEnd"/>
      <w:r>
        <w:rPr>
          <w:rFonts w:ascii="Georgia" w:hAnsi="Georgia"/>
          <w:color w:val="1F1F1F"/>
        </w:rPr>
        <w:t xml:space="preserve"> in the biotech and </w:t>
      </w:r>
      <w:proofErr w:type="spellStart"/>
      <w:r>
        <w:rPr>
          <w:rFonts w:ascii="Georgia" w:hAnsi="Georgia"/>
          <w:color w:val="1F1F1F"/>
        </w:rPr>
        <w:t>nanotech</w:t>
      </w:r>
      <w:proofErr w:type="spellEnd"/>
      <w:r>
        <w:rPr>
          <w:rFonts w:ascii="Georgia" w:hAnsi="Georgia"/>
          <w:color w:val="1F1F1F"/>
        </w:rPr>
        <w:t xml:space="preserve"> </w:t>
      </w:r>
      <w:proofErr w:type="spellStart"/>
      <w:r>
        <w:rPr>
          <w:rFonts w:ascii="Georgia" w:hAnsi="Georgia"/>
          <w:color w:val="1F1F1F"/>
        </w:rPr>
        <w:t>samples</w:t>
      </w:r>
      <w:proofErr w:type="spellEnd"/>
      <w:r>
        <w:rPr>
          <w:rFonts w:ascii="Georgia" w:hAnsi="Georgia"/>
          <w:color w:val="1F1F1F"/>
        </w:rPr>
        <w:t>.</w:t>
      </w:r>
    </w:p>
    <w:p w:rsidR="00DF1867" w:rsidRPr="00FA4C78" w:rsidRDefault="00DF1867" w:rsidP="00DF1867">
      <w:pPr>
        <w:ind w:left="360"/>
      </w:pPr>
      <w:r>
        <w:rPr>
          <w:rFonts w:ascii="Arial" w:hAnsi="Arial" w:cs="Arial"/>
          <w:color w:val="1F1F1F"/>
          <w:sz w:val="21"/>
          <w:szCs w:val="21"/>
        </w:rPr>
        <w:t xml:space="preserve">The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distribution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of SIC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codes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follows</w:t>
      </w:r>
      <w:proofErr w:type="spellEnd"/>
      <w:r>
        <w:rPr>
          <w:rFonts w:ascii="Arial" w:hAnsi="Arial" w:cs="Arial"/>
          <w:color w:val="1F1F1F"/>
          <w:sz w:val="21"/>
          <w:szCs w:val="21"/>
        </w:rPr>
        <w:t>: SIC 2834 (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pharmaceutical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preparations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) 51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firms</w:t>
      </w:r>
      <w:proofErr w:type="spellEnd"/>
      <w:r>
        <w:rPr>
          <w:rFonts w:ascii="Arial" w:hAnsi="Arial" w:cs="Arial"/>
          <w:color w:val="1F1F1F"/>
          <w:sz w:val="21"/>
          <w:szCs w:val="21"/>
        </w:rPr>
        <w:t>; SIC 2800 (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chemicals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allied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products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) 6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firms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; SIC 2820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plastic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materials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synthetic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resin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>/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rubber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cellulose (no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glass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) 2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firms</w:t>
      </w:r>
      <w:proofErr w:type="spellEnd"/>
      <w:r>
        <w:rPr>
          <w:rFonts w:ascii="Arial" w:hAnsi="Arial" w:cs="Arial"/>
          <w:color w:val="1F1F1F"/>
          <w:sz w:val="21"/>
          <w:szCs w:val="21"/>
        </w:rPr>
        <w:t>; SIC 2821 (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plastic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materials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synthetic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resins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 non-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vulcan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elastomers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) 2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firms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; and 1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firm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each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in the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following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SIC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codes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: SIC 2060 (sugar and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confectionery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products</w:t>
      </w:r>
      <w:proofErr w:type="spellEnd"/>
      <w:r>
        <w:rPr>
          <w:rFonts w:ascii="Arial" w:hAnsi="Arial" w:cs="Arial"/>
          <w:color w:val="1F1F1F"/>
          <w:sz w:val="21"/>
          <w:szCs w:val="21"/>
        </w:rPr>
        <w:t>); SIC 2090 (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miscellaneous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food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preparations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kindred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products</w:t>
      </w:r>
      <w:proofErr w:type="spellEnd"/>
      <w:r>
        <w:rPr>
          <w:rFonts w:ascii="Arial" w:hAnsi="Arial" w:cs="Arial"/>
          <w:color w:val="1F1F1F"/>
          <w:sz w:val="21"/>
          <w:szCs w:val="21"/>
        </w:rPr>
        <w:t>); SIC 2200 (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textile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mill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products</w:t>
      </w:r>
      <w:proofErr w:type="spellEnd"/>
      <w:r>
        <w:rPr>
          <w:rFonts w:ascii="Arial" w:hAnsi="Arial" w:cs="Arial"/>
          <w:color w:val="1F1F1F"/>
          <w:sz w:val="21"/>
          <w:szCs w:val="21"/>
        </w:rPr>
        <w:t>); SIC 2221 (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broadwoven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fabric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mills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man made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fiber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silk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); SIC 2840 (soap,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detergents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cleaning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preparations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perfumes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cosmetics</w:t>
      </w:r>
      <w:proofErr w:type="spellEnd"/>
      <w:r>
        <w:rPr>
          <w:rFonts w:ascii="Arial" w:hAnsi="Arial" w:cs="Arial"/>
          <w:color w:val="1F1F1F"/>
          <w:sz w:val="21"/>
          <w:szCs w:val="21"/>
        </w:rPr>
        <w:t>); 2844 (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perfumes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cosmetics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other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toilet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preparations</w:t>
      </w:r>
      <w:proofErr w:type="spellEnd"/>
      <w:r>
        <w:rPr>
          <w:rFonts w:ascii="Arial" w:hAnsi="Arial" w:cs="Arial"/>
          <w:color w:val="1F1F1F"/>
          <w:sz w:val="21"/>
          <w:szCs w:val="21"/>
        </w:rPr>
        <w:t>); SIC 2870 (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agricultural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chemicals</w:t>
      </w:r>
      <w:proofErr w:type="spellEnd"/>
      <w:r>
        <w:rPr>
          <w:rFonts w:ascii="Arial" w:hAnsi="Arial" w:cs="Arial"/>
          <w:color w:val="1F1F1F"/>
          <w:sz w:val="21"/>
          <w:szCs w:val="21"/>
        </w:rPr>
        <w:t>); SIC 2911 (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petroleum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refining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>); SIC 5090 (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wholesale-miscellaneous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durable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goods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); and for 10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firms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primary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SIC code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was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not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specified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:rsidR="00FA4C78" w:rsidRDefault="00FA4C78" w:rsidP="00FA4C78"/>
    <w:p w:rsidR="00FA4C78" w:rsidRDefault="00FA4C78" w:rsidP="00FA4C78">
      <w:r w:rsidRPr="00F87AC5">
        <w:rPr>
          <w:rStyle w:val="Titolo2Carattere"/>
        </w:rPr>
        <w:t xml:space="preserve">From </w:t>
      </w:r>
      <w:proofErr w:type="spellStart"/>
      <w:r w:rsidRPr="00F87AC5">
        <w:rPr>
          <w:rStyle w:val="Titolo2Carattere"/>
        </w:rPr>
        <w:t>Guo</w:t>
      </w:r>
      <w:proofErr w:type="spellEnd"/>
      <w:r w:rsidRPr="00F87AC5">
        <w:rPr>
          <w:rStyle w:val="Titolo2Carattere"/>
        </w:rPr>
        <w:t xml:space="preserve">, </w:t>
      </w:r>
      <w:proofErr w:type="spellStart"/>
      <w:r w:rsidRPr="00F87AC5">
        <w:rPr>
          <w:rStyle w:val="Titolo2Carattere"/>
        </w:rPr>
        <w:t>Lev</w:t>
      </w:r>
      <w:proofErr w:type="spellEnd"/>
      <w:r w:rsidRPr="00F87AC5">
        <w:rPr>
          <w:rStyle w:val="Titolo2Carattere"/>
        </w:rPr>
        <w:t>, and Zhou (2005):</w:t>
      </w:r>
      <w:r>
        <w:t xml:space="preserve"> </w:t>
      </w:r>
      <w:r w:rsidR="00F87AC5">
        <w:t xml:space="preserve">SIC </w:t>
      </w:r>
      <w:proofErr w:type="spellStart"/>
      <w:r w:rsidR="00F87AC5">
        <w:t>codes</w:t>
      </w:r>
      <w:proofErr w:type="spellEnd"/>
      <w:r w:rsidR="00F87AC5">
        <w:t xml:space="preserve"> </w:t>
      </w:r>
      <w:r>
        <w:t>283,</w:t>
      </w:r>
      <w:r w:rsidR="00F87AC5">
        <w:t xml:space="preserve"> </w:t>
      </w:r>
      <w:r>
        <w:t>8783</w:t>
      </w:r>
    </w:p>
    <w:p w:rsidR="00DF1867" w:rsidRDefault="00DF1867" w:rsidP="00FA4C78"/>
    <w:p w:rsidR="00DF1867" w:rsidRDefault="00DF1867" w:rsidP="00FA4C78"/>
    <w:p w:rsidR="00DF1867" w:rsidRDefault="00DF1867" w:rsidP="00DF1867">
      <w:pPr>
        <w:pStyle w:val="Titolo1"/>
      </w:pPr>
      <w:r>
        <w:t xml:space="preserve">How </w:t>
      </w:r>
      <w:proofErr w:type="spellStart"/>
      <w:r>
        <w:t>many</w:t>
      </w:r>
      <w:proofErr w:type="spellEnd"/>
      <w:r>
        <w:t>?</w:t>
      </w:r>
    </w:p>
    <w:p w:rsidR="00DF1867" w:rsidRDefault="00DF1867" w:rsidP="00DF1867">
      <w:pPr>
        <w:pStyle w:val="Titolo1"/>
      </w:pPr>
      <w:r>
        <w:rPr>
          <w:noProof/>
        </w:rPr>
        <w:drawing>
          <wp:inline distT="0" distB="0" distL="0" distR="0" wp14:anchorId="6F86055E" wp14:editId="3431CFB0">
            <wp:extent cx="6332220" cy="406209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AC5" w:rsidRDefault="00F87AC5" w:rsidP="00F87AC5">
      <w:r w:rsidRPr="00F87AC5">
        <w:t>https://www.ey.com/en_us/life-sciences/beyond-borders#marketoform</w:t>
      </w:r>
    </w:p>
    <w:p w:rsidR="005B11A2" w:rsidRDefault="005B11A2" w:rsidP="00FA4C78"/>
    <w:sectPr w:rsidR="005B11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A2796"/>
    <w:multiLevelType w:val="hybridMultilevel"/>
    <w:tmpl w:val="AB649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466"/>
    <w:rsid w:val="001F256B"/>
    <w:rsid w:val="004275ED"/>
    <w:rsid w:val="005B11A2"/>
    <w:rsid w:val="00643B8F"/>
    <w:rsid w:val="007F4D94"/>
    <w:rsid w:val="00821466"/>
    <w:rsid w:val="0085056C"/>
    <w:rsid w:val="008B59D7"/>
    <w:rsid w:val="00953C6C"/>
    <w:rsid w:val="00A707FA"/>
    <w:rsid w:val="00DF1867"/>
    <w:rsid w:val="00F87AC5"/>
    <w:rsid w:val="00FA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953C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  <w14:ligatures w14:val="none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87A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21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21466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53C6C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  <w14:ligatures w14:val="none"/>
    </w:rPr>
  </w:style>
  <w:style w:type="character" w:customStyle="1" w:styleId="title-text">
    <w:name w:val="title-text"/>
    <w:basedOn w:val="Carpredefinitoparagrafo"/>
    <w:rsid w:val="00953C6C"/>
  </w:style>
  <w:style w:type="character" w:customStyle="1" w:styleId="given-name">
    <w:name w:val="given-name"/>
    <w:basedOn w:val="Carpredefinitoparagrafo"/>
    <w:rsid w:val="00953C6C"/>
  </w:style>
  <w:style w:type="character" w:customStyle="1" w:styleId="text">
    <w:name w:val="text"/>
    <w:basedOn w:val="Carpredefinitoparagrafo"/>
    <w:rsid w:val="00953C6C"/>
  </w:style>
  <w:style w:type="paragraph" w:styleId="Paragrafoelenco">
    <w:name w:val="List Paragraph"/>
    <w:basedOn w:val="Normale"/>
    <w:uiPriority w:val="34"/>
    <w:qFormat/>
    <w:rsid w:val="00953C6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B11A2"/>
    <w:rPr>
      <w:color w:val="0563C1" w:themeColor="hyperlink"/>
      <w:u w:val="single"/>
    </w:rPr>
  </w:style>
  <w:style w:type="character" w:styleId="Enfasicorsivo">
    <w:name w:val="Emphasis"/>
    <w:basedOn w:val="Carpredefinitoparagrafo"/>
    <w:uiPriority w:val="20"/>
    <w:qFormat/>
    <w:rsid w:val="00DF1867"/>
    <w:rPr>
      <w:i/>
      <w:iCs/>
    </w:rPr>
  </w:style>
  <w:style w:type="character" w:customStyle="1" w:styleId="Titolo2Carattere">
    <w:name w:val="Titolo 2 Carattere"/>
    <w:basedOn w:val="Carpredefinitoparagrafo"/>
    <w:link w:val="Titolo2"/>
    <w:uiPriority w:val="9"/>
    <w:rsid w:val="00F87AC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87AC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953C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  <w14:ligatures w14:val="none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87A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21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21466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53C6C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  <w14:ligatures w14:val="none"/>
    </w:rPr>
  </w:style>
  <w:style w:type="character" w:customStyle="1" w:styleId="title-text">
    <w:name w:val="title-text"/>
    <w:basedOn w:val="Carpredefinitoparagrafo"/>
    <w:rsid w:val="00953C6C"/>
  </w:style>
  <w:style w:type="character" w:customStyle="1" w:styleId="given-name">
    <w:name w:val="given-name"/>
    <w:basedOn w:val="Carpredefinitoparagrafo"/>
    <w:rsid w:val="00953C6C"/>
  </w:style>
  <w:style w:type="character" w:customStyle="1" w:styleId="text">
    <w:name w:val="text"/>
    <w:basedOn w:val="Carpredefinitoparagrafo"/>
    <w:rsid w:val="00953C6C"/>
  </w:style>
  <w:style w:type="paragraph" w:styleId="Paragrafoelenco">
    <w:name w:val="List Paragraph"/>
    <w:basedOn w:val="Normale"/>
    <w:uiPriority w:val="34"/>
    <w:qFormat/>
    <w:rsid w:val="00953C6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B11A2"/>
    <w:rPr>
      <w:color w:val="0563C1" w:themeColor="hyperlink"/>
      <w:u w:val="single"/>
    </w:rPr>
  </w:style>
  <w:style w:type="character" w:styleId="Enfasicorsivo">
    <w:name w:val="Emphasis"/>
    <w:basedOn w:val="Carpredefinitoparagrafo"/>
    <w:uiPriority w:val="20"/>
    <w:qFormat/>
    <w:rsid w:val="00DF1867"/>
    <w:rPr>
      <w:i/>
      <w:iCs/>
    </w:rPr>
  </w:style>
  <w:style w:type="character" w:customStyle="1" w:styleId="Titolo2Carattere">
    <w:name w:val="Titolo 2 Carattere"/>
    <w:basedOn w:val="Carpredefinitoparagrafo"/>
    <w:link w:val="Titolo2"/>
    <w:uiPriority w:val="9"/>
    <w:rsid w:val="00F87AC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87A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3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v.uk/government/statistics/bioscience-and-health-technology-sector-statistics-2020/bioscience-and-health-technology-sector-statistics-2020-user-guide#alignment-with-standard-industry-classification-sic-code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Essere</dc:creator>
  <cp:lastModifiedBy>Essere</cp:lastModifiedBy>
  <cp:revision>4</cp:revision>
  <dcterms:created xsi:type="dcterms:W3CDTF">2023-09-22T11:15:00Z</dcterms:created>
  <dcterms:modified xsi:type="dcterms:W3CDTF">2023-09-25T15:39:00Z</dcterms:modified>
</cp:coreProperties>
</file>