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Product Requirements Document</w:t>
      </w:r>
    </w:p>
    <w:p>
      <w:pPr>
        <w:spacing w:before="300"/>
        <w:jc w:val="center"/>
      </w:pPr>
      <w:r>
        <w:rPr>
          <w:b/>
          <w:bCs/>
          <w:sz w:val="32"/>
          <w:szCs w:val="32"/>
        </w:rPr>
        <w:t xml:space="preserve">Ingen One — Unified Business Applications Platform</w:t>
      </w:r>
    </w:p>
    <w:p>
      <w:pPr>
        <w:spacing w:before="200"/>
        <w:jc w:val="center"/>
      </w:pPr>
      <w:r>
        <w:rPr>
          <w:i/>
          <w:iCs/>
          <w:color w:val="595959"/>
          <w:sz w:val="24"/>
          <w:szCs w:val="24"/>
        </w:rPr>
        <w:t xml:space="preserve">A Dynamics 365-class ERP/CRM suite with native real-time collaboration</w:t>
      </w:r>
    </w:p>
    <w:p>
      <w:pPr>
        <w:spacing w:before="2400"/>
        <w:jc w:val="center"/>
      </w:pPr>
      <w:r>
        <w:rPr>
          <w:color w:val="595959"/>
          <w:sz w:val="22"/>
          <w:szCs w:val="22"/>
        </w:rPr>
        <w:t xml:space="preserve">Version 1.1  ·  July 2026  ·  Owner: Andrew  ·  Status: Draft for review</w:t>
      </w:r>
    </w:p>
    <w:p>
      <w:pPr>
        <w:jc w:val="center"/>
      </w:pPr>
      <w:r>
        <w:rPr>
          <w:color w:val="595959"/>
          <w:sz w:val="22"/>
          <w:szCs w:val="22"/>
        </w:rPr>
        <w:t xml:space="preserve">Ingen Cloud Technologies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Ingen One is a self-hosted, multi-tenant business applications platform delivering the core capabilities of Microsoft Dynamics 365 — Sales, Customer Service, Finance, Supply Chain/Operations, HR, and Project Operations — combined with a </w:t>
      </w:r>
      <w:r>
        <w:rPr>
          <w:b/>
          <w:bCs/>
        </w:rPr>
        <w:t xml:space="preserve">native collaboration suite</w:t>
      </w:r>
      <w:r>
        <w:t xml:space="preserve"> (persistent chat, channels, meeting links, and audio/video calling) built into the platform rather than bolted on via Microsoft Teams.</w:t>
      </w:r>
    </w:p>
    <w:p>
      <w:pPr>
        <w:spacing w:after="120"/>
      </w:pPr>
      <w:r>
        <w:t xml:space="preserve">The platform is built on a modern, cost-efficient stack: </w:t>
      </w:r>
      <w:r>
        <w:rPr>
          <w:b/>
          <w:bCs/>
        </w:rPr>
        <w:t xml:space="preserve">Nuxt (TypeScript) + shadcn-vue</w:t>
      </w:r>
      <w:r>
        <w:t xml:space="preserve"> frontend, </w:t>
      </w:r>
      <w:r>
        <w:rPr>
          <w:b/>
          <w:bCs/>
        </w:rPr>
        <w:t xml:space="preserve">Go (GoFiber)</w:t>
      </w:r>
      <w:r>
        <w:t xml:space="preserve"> backend services, and </w:t>
      </w:r>
      <w:r>
        <w:rPr>
          <w:b/>
          <w:bCs/>
        </w:rPr>
        <w:t xml:space="preserve">Neon</w:t>
      </w:r>
      <w:r>
        <w:t xml:space="preserve"> (serverless Postgres) as the primary datastore, with WebRTC infrastructure for real-time media.</w:t>
      </w:r>
    </w:p>
    <w:p>
      <w:pPr>
        <w:spacing w:after="120"/>
      </w:pPr>
      <w:r>
        <w:t xml:space="preserve">The platform is </w:t>
      </w:r>
      <w:r>
        <w:rPr>
          <w:b/>
          <w:bCs/>
        </w:rPr>
        <w:t xml:space="preserve">modularly composed per tenant</w:t>
      </w:r>
      <w:r>
        <w:t xml:space="preserve">: each organization is entitled to a set of modules (e.g., Service + Collaboration only, or the full ERP), and its navigation, dashboards, and API surface reflect exactly that set. The app ships as an </w:t>
      </w:r>
      <w:r>
        <w:rPr>
          <w:b/>
          <w:bCs/>
        </w:rPr>
        <w:t xml:space="preserve">installable PWA</w:t>
      </w:r>
      <w:r>
        <w:t xml:space="preserve"> with real-time push notifications, so agents and managers get a native-app experience on desktop and mobile without app stores.</w:t>
      </w:r>
    </w:p>
    <w:p>
      <w:pPr>
        <w:spacing w:after="120"/>
      </w:pPr>
      <w:r>
        <w:t xml:space="preserve">The strategic driver: eliminate per-seat Dynamics 365 + Teams licensing costs for a multi-client BPO/CX operation, own the data isolation model end-to-end, and productize the platform as a sellable asset.</w:t>
      </w:r>
    </w:p>
    <w:p>
      <w:pPr>
        <w:spacing w:after="120"/>
      </w:pPr>
      <w:r>
        <w:rPr>
          <w:b/>
          <w:bCs/>
        </w:rPr>
        <w:t xml:space="preserve">Delivery model is phased.</w:t>
      </w:r>
      <w:r>
        <w:t xml:space="preserve"> Full Dynamics parity is a multi-year effort; this PRD defines the complete vision but commits to an MVP (Phase 1) centered on CRM, Customer Service, and the collaboration suite — the modules that directly unblock BPO operations — before Finance and Supply Chain.</w:t>
      </w:r>
    </w:p>
    <w:p>
      <w:pPr>
        <w:pStyle w:val="Heading1"/>
      </w:pPr>
      <w:r>
        <w:t xml:space="preserve">2. Background &amp;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Dynamics 365 licensing (Customer Service Enterprise, Contact Center, Sales) plus Teams scales linearly with seats. For a growing BPO, per-agent-per-month costs become a dominant operating expense and margins compress as headcount grows.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Multi-client data isolation in Dynamics requires careful business-unit/security-role architecture; owning the platform means owning the isolation model natively.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Context-switching between the CRM and a separate communications tool (Teams) costs agent productivity. Embedding chat, calls, and meetings directly beside the case/deal record removes that switch.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mainstream open alternative combines ERP + CRM + native calling in one coherent, multi-tenant platform.</w:t>
      </w:r>
    </w:p>
    <w:p>
      <w:pPr>
        <w:spacing w:after="120"/>
      </w:pPr>
      <w:r>
        <w:rPr>
          <w:b/>
          <w:bCs/>
        </w:rPr>
        <w:t xml:space="preserve">Problem statement:</w:t>
      </w:r>
      <w:r>
        <w:t xml:space="preserve"> Service businesses need an integrated operations platform (sell, serve, bill, fulfil, staff) with built-in team and customer communication, without per-seat licensing of two separate ecosystems.</w:t>
      </w:r>
    </w:p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Replace Dynamics 365 CE (Sales + Customer Service) for internal BPO use by end of Phase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Native collaboration: 1:1 and channel chat, presence, audio/video calls, and shareable meeting links (guests can join from a browser without an account).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First-class multi-tenancy: one deployment, many client organizations, strict row-level data isolation.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Finance and Operations parity sufficient to run a real services business (GL, AR/AP, invoicing, procurement, inventory) by Phase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Extensibility: custom entities, custom fields, workflow automation, and a REST/webhook API — the "Power Platform-lite" layer.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Per-tenant modularity:</w:t>
      </w:r>
      <w:r>
        <w:t xml:space="preserve"> modules are entitlement-gated per organization; a tenant's dashboard, navigation, and API expose only its subscribed modules — enabling tiered packaging (Service-only, CRM+Service, full ERP).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Installable PWA:</w:t>
      </w:r>
      <w:r>
        <w:t xml:space="preserve"> users can install the app on desktop/Android/iOS and receive real-time push notifications (assignments, SLA warnings, messages, incoming calls) even when the app is closed.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infrastructure cost that undercuts equivalent Dynamics + Teams licensing at ≥25 seats.</w:t>
      </w:r>
    </w:p>
    <w:p>
      <w:pPr>
        <w:pStyle w:val="Heading2"/>
      </w:pPr>
      <w:r>
        <w:t xml:space="preserve">Non-Goals (explicitly out of scope for v1.x)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PSTN/telephony carrier integration (dial real phone numbers) — Phase 4+ via SIP trunk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On-premise/air-gapped deployment packaging.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Marketplace/app-store for third-party extensions.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copilot features (deferred; architecture must not preclude them).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app-store apps (the installable PWA is the mobile experience until Phase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Feature-for-feature parity with every Dynamics module (e.g., Field Service IoT, Mixed Reality guides).</w:t>
      </w:r>
    </w:p>
    <w:p>
      <w:pPr>
        <w:pStyle w:val="Heading1"/>
      </w:pPr>
      <w:r>
        <w:t xml:space="preserve">4.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modules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BPO front-line agent handling cases/chats for one or more client accounts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Service, Chat, Calls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Lead / Supervisor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Monitors queues, SLAs, agent performance; joins escalation calls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Service, Dashboards, Meetings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 Rep / AE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Manages leads → opportunities → quotes → orders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Sales, Chat, Meetings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Invoicing, AR/AP, GL, reporting, period close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Ops Manager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Procurement, vendors, inventory, fulfilment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Supply Chain/Ops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HR / People Ops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records, leave, onboarding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 Admin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configuration, users, roles, security, customization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Admin/Platform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 Owner (Andrew)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Cross-tenant super-admin, billing, provisioning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console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External Guest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stakeholder joining a meeting via link; customer on a support chat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Meetings, Customer portal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Product Scope Overview</w:t>
      </w:r>
    </w:p>
    <w:p>
      <w:pPr>
        <w:spacing w:after="120"/>
      </w:pPr>
      <w:r>
        <w:t xml:space="preserve">The platform is organized as one shell application with modules (mirroring Dynamics "apps") on a shared data platform (mirroring Dataverse).</w:t>
      </w:r>
    </w:p>
    <w:p>
      <w:pPr>
        <w:pStyle w:val="Heading2"/>
      </w:pPr>
      <w:r>
        <w:t xml:space="preserve">5.1 Platform Core (the "Dataverse equivalent") —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&amp; access:</w:t>
      </w:r>
      <w:r>
        <w:t xml:space="preserve"> email/password + TOTP 2FA, SSO (OIDC/SAML) later; session management; device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Multi-tenancy:</w:t>
      </w:r>
      <w:r>
        <w:t xml:space="preserve"> organizations → business units (hierarchical) → teams → users. Every record owned by a user/team and scoped to a BU. Enforced with Postgres Row-Level Security in Neon plus application-layer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RBAC:</w:t>
      </w:r>
      <w:r>
        <w:t xml:space="preserve"> security roles with per-entity privileges (create/read/write/delete/append/assign/share) at depth levels: user / BU / BU+children / org — the Dynamics privilege-depth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Metadata-driven entities:</w:t>
      </w:r>
      <w:r>
        <w:t xml:space="preserve"> system entities plus admin-defined custom entities and custom fields (typed columns, option sets, lookups); auto-generated forms and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Views, forms, dashboards:</w:t>
      </w:r>
      <w:r>
        <w:t xml:space="preserve"> configurable grids, saved queries, form designer (JSON-schema-driven), dashboard designer with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Workflow/automation engine:</w:t>
      </w:r>
      <w:r>
        <w:t xml:space="preserve"> trigger (record created/updated/status change, schedule) → conditions → actions (update record, assign, notify, webhook, send email). The "Power Automate-lite."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log:</w:t>
      </w:r>
      <w:r>
        <w:t xml:space="preserve"> entity-level auditing of all writes with actor, timestamp, before/after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Files &amp; notes:</w:t>
      </w:r>
      <w:r>
        <w:t xml:space="preserve"> attachments on any record (object storage), timeline/activity feed per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Search:</w:t>
      </w:r>
      <w:r>
        <w:t xml:space="preserve"> global full-text search across permitted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Module registry &amp; entitlements:</w:t>
      </w:r>
      <w:r>
        <w:t xml:space="preserve"> every module registers a manifest (entities, nav items, dashboards, permissions, workflows); tenant subscriptions gate which modules are active per organization (see 5.10).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Notifications:</w:t>
      </w:r>
      <w:r>
        <w:t xml:space="preserve"> in-app, email, and real-time web push (works when the PWA is closed) with per-user preferences and quiet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API:</w:t>
      </w:r>
      <w:r>
        <w:t xml:space="preserve"> versioned REST API + webhooks; API keys and OAuth clients per tenant.</w:t>
      </w:r>
    </w:p>
    <w:p>
      <w:pPr>
        <w:pStyle w:val="Heading2"/>
      </w:pPr>
      <w:r>
        <w:t xml:space="preserve">5.2 Sales (CRM) —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Leads: capture (manual, web form, CSV import), qualification, disqualification with reason, lead → contact/account/opportunity conversion.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&amp; Contacts with relationship hierarchy, deduplication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Opportunities: pipeline stages (customizable business process flow), probability, estimated/actual revenue, competitors,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Products &amp; price lists: units, currencies, discount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→ Orders → Invoices (invoice handoff to Finance in Phase 3; standalone PDF invoice in Phase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Activities: tasks, appointments, emails (send/receive via SMTP/IMAP or Gmail/Microsoft OAuth), phone call logging — all on the record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dashboards: pipeline by stage, win/loss, forecast, activity leaderboards.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Goals/quotas per rep and team.</w:t>
      </w:r>
    </w:p>
    <w:p>
      <w:pPr>
        <w:pStyle w:val="Heading2"/>
      </w:pPr>
      <w:r>
        <w:t xml:space="preserve">5.3 Customer Service — Phase 1 (BPO-critical)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Cases: subjects, priorities, origins (email, chat, portal, manual), status reasons, parent/child cases,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Queues &amp; routing:</w:t>
      </w:r>
      <w:r>
        <w:t xml:space="preserve"> per-client queues; round-robin and capacity-based auto-assignment; skills-based routing (Phase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SLAs:</w:t>
      </w:r>
      <w:r>
        <w:t xml:space="preserve"> first-response and resolution timers with pause conditions, warning/breach actions, visible countdown on the case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Entitlements: support contracts per client with case allotments.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Omnichannel inbox:</w:t>
      </w:r>
      <w:r>
        <w:t xml:space="preserve"> unified agent workspace — email-to-case, </w:t>
      </w:r>
      <w:r>
        <w:rPr>
          <w:b/>
          <w:bCs/>
        </w:rPr>
        <w:t xml:space="preserve">live chat widget</w:t>
      </w:r>
      <w:r>
        <w:t xml:space="preserve"> (embeddable on client websites), and internal escalation. Voice channel arrives with the calling stack (5.8).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base: articles with versioning, approval flow, article suggestions on cases, public/portal visibility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portal: clients' end-customers can raise and track tickets, read KB articles.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Supervisor console: real-time queue depth, agent presence/capacity, SLA risk board, barge/whisper on chats (Phase 2 for calls).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CSAT: post-resolution survey (email/chat), scores on dashboards.</w:t>
      </w:r>
    </w:p>
    <w:p>
      <w:pPr>
        <w:pStyle w:val="Heading2"/>
      </w:pPr>
      <w:r>
        <w:t xml:space="preserve">5.4 Finance —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 Ledger: configurable chart of accounts, dimensions (department, client, project), journals, recurring journals, period open/close, fiscal calendars.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Receivable: customer invoices (from Sales orders or manual), credit notes, payment recording, aging reports, dunning/reminder automation.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Payable: vendor bills, approval workflow, payment runs, aging.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Multi-currency: transaction + base currency, daily rates, realized/unrealized gain-loss.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Tax: configurable tax codes (VAT/levies — UK VAT and Ghana VAT/NHIL/GETFund presets).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Banking: bank accounts, manual statement import (CSV/OFX), reconciliation workbench.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Expense management: employee expense reports with receipt capture and approval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Budgets: budget vs. actuals by dimension.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reporting: P&amp;L, balance sheet, trial balance, cash-flow (indirect), by dimension; export to XLSX/PDF.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Explicitly deferred:</w:t>
      </w:r>
      <w:r>
        <w:t xml:space="preserve"> fixed-asset depreciation automation (basic register only), payroll (integrate, don't build), statutory e-filing.</w:t>
      </w:r>
    </w:p>
    <w:p>
      <w:pPr>
        <w:pStyle w:val="Heading2"/>
      </w:pPr>
      <w:r>
        <w:t xml:space="preserve">5.5 Supply Chain / Operations —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Product/item master: stocked, non-stocked, services; SKUs, barcodes, unit conversions.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Inventory: multi-warehouse, locations/bins, on-hand tracking, movements, adjustments, transfers, stock counts, FIFO costing (weighted-average Phase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Procurement: purchase requisitions → approvals → purchase orders → receiving → three-way match with AP bills; vendor management and vendor price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order fulfilment: reservations, picking, packing, shipment, backorders.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Reorder policies: min/max with suggested purchase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Explicitly deferred:</w:t>
      </w:r>
      <w:r>
        <w:t xml:space="preserve"> manufacturing (BOM/production orders), demand forecasting, warehouse mobile scanning apps.</w:t>
      </w:r>
    </w:p>
    <w:p>
      <w:pPr>
        <w:pStyle w:val="Heading2"/>
      </w:pPr>
      <w:r>
        <w:t xml:space="preserve">5.6 Project Operations —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Projects with phases/tasks, assignments, Gantt and board 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tracking: timesheets with approval, billable/non-billable.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utilization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billing: fixed price milestones or time-and-materials → invoices (Finance handoff in Phase 3).</w:t>
      </w:r>
    </w:p>
    <w:p>
      <w:pPr>
        <w:pStyle w:val="Heading2"/>
      </w:pPr>
      <w:r>
        <w:t xml:space="preserve">5.7 HR (lite) —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records (linked to platform users), org chart, employment history,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management: policies, accruals, requests, approvals, team calendar.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Onboarding/offboarding checklists.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Deferred:</w:t>
      </w:r>
      <w:r>
        <w:t xml:space="preserve"> payroll, performance reviews, recruiting.</w:t>
      </w:r>
    </w:p>
    <w:p>
      <w:pPr>
        <w:pStyle w:val="Heading2"/>
      </w:pPr>
      <w:r>
        <w:t xml:space="preserve">5.8 Collaboration Suite ("native Teams") — Phase 1–2</w:t>
      </w:r>
    </w:p>
    <w:p>
      <w:pPr>
        <w:spacing w:after="120"/>
      </w:pPr>
      <w:r>
        <w:t xml:space="preserve">The flagship differentiator. Built in, not integrated.</w:t>
      </w:r>
    </w:p>
    <w:p>
      <w:pPr>
        <w:spacing w:after="120"/>
      </w:pPr>
      <w:r>
        <w:rPr>
          <w:b/>
          <w:bCs/>
        </w:rPr>
        <w:t xml:space="preserve">Chat &amp; channels —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1:1 and group direct messages; public/private channels per organization and per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Threads, @mentions, reactions, pinned messages, file sharing, link previews, message edit/delete with history, read receipts, typing indicators.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Presence: available/busy/in-a-call/away, driven by activity and call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Record-linked chats:</w:t>
      </w:r>
      <w:r>
        <w:t xml:space="preserve"> every case, opportunity, or project can have a linked discussion visible on the record timeline — chat in the context of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Full-text message search; retention policies per 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over WebSocket with offline queueing and push notifications.</w:t>
      </w:r>
    </w:p>
    <w:p>
      <w:pPr>
        <w:spacing w:after="120"/>
      </w:pPr>
      <w:r>
        <w:rPr>
          <w:b/>
          <w:bCs/>
        </w:rPr>
        <w:t xml:space="preserve">Calling — Phase 1 (1:1), Phase 2 (group)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1:1 audio and video calls from any chat or from a contact/user profile, WebRTC peer-to-peer with TURN relay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calls up to 50 participants via SFU (selective forwarding unit).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In-call: mute, camera toggle, screen sharing, device selection, network-quality indicator.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history and missed-call notifications integrated with chat and the activity timeline (calls with customers log to the record).</w:t>
      </w:r>
    </w:p>
    <w:p>
      <w:pPr>
        <w:spacing w:after="120"/>
      </w:pPr>
      <w:r>
        <w:rPr>
          <w:b/>
          <w:bCs/>
        </w:rPr>
        <w:t xml:space="preserve">Meetings —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Meeting links:</w:t>
      </w:r>
      <w:r>
        <w:t xml:space="preserve"> create a meeting (ad-hoc or scheduled) and get a shareable URL; </w:t>
      </w:r>
      <w:r>
        <w:rPr>
          <w:b/>
          <w:bCs/>
        </w:rPr>
        <w:t xml:space="preserve">guests join from the browser with no account</w:t>
      </w:r>
      <w:r>
        <w:t xml:space="preserve"> — name entry + lobby admission by the host.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Scheduling: calendar within the platform, availability view, ICS email invites so external parties get calendar entries; recurring meetings.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In-meeting: participant roster, hand raise, in-meeting chat, host controls (mute all, remove, lock), screen share with presenter switching.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to object storage with access control (Phase 3); waiting room/lobby; join before host toggle.</w:t>
      </w:r>
    </w:p>
    <w:p>
      <w:pPr>
        <w:spacing w:after="120"/>
      </w:pPr>
      <w:r>
        <w:rPr>
          <w:b/>
          <w:bCs/>
        </w:rPr>
        <w:t xml:space="preserve">Voice channel for Customer Service —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WebRTC-based customer callback ("call us" button on portal/widget) routed into service queues with the same SLA/routing engine; supervisor barge/whisper. PSTN via SIP trunk is Phase 4.</w:t>
      </w:r>
    </w:p>
    <w:p>
      <w:pPr>
        <w:pStyle w:val="Heading2"/>
      </w:pPr>
      <w:r>
        <w:t xml:space="preserve">5.9 Marketing (lite) — Phase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Segments (dynamic lists from CRM data), email campaigns with template editor, send tracking (open/click), simple drip journeys, web forms → leads. Full marketing automation is out of scope.</w:t>
      </w:r>
    </w:p>
    <w:p>
      <w:pPr>
        <w:pStyle w:val="Heading2"/>
      </w:pPr>
      <w:r>
        <w:t xml:space="preserve">5.10 Per-Tenant Modular Composition — Phase 0–1 (foundational)</w:t>
      </w:r>
    </w:p>
    <w:p>
      <w:pPr>
        <w:spacing w:after="120"/>
      </w:pPr>
      <w:r>
        <w:t xml:space="preserve">The platform is one deployment, but every tenant experiences only the modules they are entitled to. This is a first-class platform capability, not UI hiding.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Module manifests:</w:t>
      </w:r>
      <w:r>
        <w:t xml:space="preserve"> each module (sales, service, finance, scm, projects, hr, collab, marketing) declares its entities, navigation sections, dashboard widgets, security privileges, workflow triggers, and API routes in a registered manifest.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entitlements:</w:t>
      </w:r>
      <w:r>
        <w:t xml:space="preserve"> each organization has a subscription record listing enabled modules (with optional seat counts and feature flags per module). The platform console (super-admin) provisions and changes entitlements at runtime — no redeploy.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BU-level scoping:</w:t>
      </w:r>
      <w:r>
        <w:t xml:space="preserve"> within a tenant, business units can be restricted to a module subset — in the BPO model, agents assigned to client A see only the modules and queues in client A's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enforcement:</w:t>
      </w:r>
      <w:r>
        <w:t xml:space="preserve"> middleware rejects any request touching a disabled module's entities or routes; disabled modules emit no events, run no workflows, and are excluded from search indexing for that tenant. Enforcement is server-side; the UI merely reflects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 dashboard &amp; navigation:</w:t>
      </w:r>
      <w:r>
        <w:t xml:space="preserve"> on login the Nuxt shell fetches the effective manifest (tenant entitlements ∩ BU scope ∩ user role) and renders navigation, home dashboard widgets, and global-search scope from it. Role-appropriate default dashboards per module (agent → queues/SLA; sales rep → pipeline; finance → cash/aging), plus user-customizable widget layouts saved per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Packaging:</w:t>
      </w:r>
      <w:r>
        <w:t xml:space="preserve"> entitlement tiers double as commercial SKUs (e.g., Service Desk = service + collab; Sales Suite = sales + collab; Business = + projects/hr; Enterprise = full ERP). Usage metering per module feeds billing.</w:t>
      </w:r>
    </w:p>
    <w:p>
      <w:pPr>
        <w:pStyle w:val="Heading2"/>
      </w:pPr>
      <w:r>
        <w:t xml:space="preserve">5.11 Progressive Web App &amp; Push Notifications — Phase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Installable:</w:t>
      </w:r>
      <w:r>
        <w:t xml:space="preserve"> web app manifest + service worker; install prompts on desktop (Chrome/Edge), Android, and iOS (Add to Home Screen); standalone window, app icon, splash screen, theme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push:</w:t>
      </w:r>
      <w:r>
        <w:t xml:space="preserve"> Web Push (VAPID) delivers notifications when the app is backgrounded or closed — case assignments, SLA warning/breach, @mentions and DMs, incoming call rings, approval requests, meeting reminders. Tapping a notification deep-links to the record/chat/call.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iOS note:</w:t>
      </w:r>
      <w:r>
        <w:t xml:space="preserve"> iOS supports Web Push only for installed (Home Screen) PWAs on iOS 16.4+; onboarding flow must coach iPhone users to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 behavior:</w:t>
      </w:r>
      <w:r>
        <w:t xml:space="preserve"> app shell, navigation, and recently viewed records cached (stale-while-revalidate); message drafts and unsent chat messages queued and synced on reconnect. Full offline editing of business records is out of scope for 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flow:</w:t>
      </w:r>
      <w:r>
        <w:t xml:space="preserve"> service-worker driven "new version available — refresh" prompt; no forced reloads mid-call.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Badging:</w:t>
      </w:r>
      <w:r>
        <w:t xml:space="preserve"> unread counts on the app icon where supported (Badging API).</w:t>
      </w: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Tenancy &amp; isolation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Row-level isolation per organization enforced by Postgres RLS + application guards; per-BU isolation within a tenant (the BPO multi-client model). Cross-tenant access impossible by construction; automated isolation tests in CI.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ASVS L2; encryption in transit (TLS 1.3) and at rest; secrets in a vault; 2FA; rate limiting; CSP; dependency scanning; audit trail immutable (append-only).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 + UK GDPR + Ghana Data Protection Act: data export, right-to-erasure workflows, consent tracking, EU/UK-region hosting option (Neon region pinning).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API &lt; 300 ms; grid loads (50 rows) &lt; 1 s; chat message delivery &lt; 500 ms end-to-end; call setup &lt; 3 s.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 targets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v1: 500 concurrent users/tenant, 50 tenants, 10 M records/entity, 200 concurrent calls. Architecture headroom to 10×.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99.9 % for app and chat; graceful degradation — if media servers fail, chat still works; if workflow engine fails, CRUD still works.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Point-in-time recovery via Neon; nightly logical backups to independent storage; RPO ≤ 5 min, RTO ≤ 4 h.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PWA/Push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PWA installability checks pass; push delivery P95 &lt; 5 s app-closed; push subscriptions pruned on failure; icon badging where supported.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WCAG 2.1 AA for agent-facing surfaces.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i18n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 at launch; string externalization from day one; multi-currency and timezone-safe datetimes throughout.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logs, metrics, tracing (OpenTelemetry); per-tenant usage metering (seats, storage, call minutes).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Technical Architecture</w:t>
      </w:r>
    </w:p>
    <w:p>
      <w:pPr>
        <w:pStyle w:val="Heading2"/>
      </w:pPr>
      <w:r>
        <w:t xml:space="preserve">7.1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Nuxt 3+ (TypeScript)</w:t>
            </w:r>
            <w:r>
              <w:rPr>
                <w:sz w:val="20"/>
                <w:szCs w:val="20"/>
              </w:rPr>
              <w:t xml:space="preserve">, Pinia, TailwindCSS, </w:t>
            </w:r>
            <w:r>
              <w:rPr>
                <w:b/>
                <w:bCs/>
                <w:sz w:val="20"/>
                <w:szCs w:val="20"/>
              </w:rPr>
              <w:t xml:space="preserve">shadcn-vue</w:t>
            </w:r>
            <w:r>
              <w:rPr>
                <w:sz w:val="20"/>
                <w:szCs w:val="20"/>
              </w:rPr>
              <w:t xml:space="preserve"> (Reka UI)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 for portal/public pages, SPA mode for the app shell; design system = shadcn-vue components themed per tenant; TanStack Table for grids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@vite-pwa/nuxt (Workbox service worker), Web Push (VAPID)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Installable app, offline shell caching, push subscriptions stored per user/device; Go service sends pushes via webpush library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 + GoFiber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Modular monolith first (module-per-package), split to services only when scale demands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Realtime gateway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WebSocket service (or Centrifugo)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delivery, presence, live dashboards, call signaling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LiveKit (self-hosted, Go-based SFU)</w:t>
            </w:r>
            <w:r>
              <w:rPr>
                <w:sz w:val="20"/>
                <w:szCs w:val="20"/>
              </w:rPr>
              <w:t xml:space="preserve"> + coturn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calls, meetings, screen share, recording (egress). Recommended over building an SFU from scratch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Neon (Postgres 16+)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RLS for tenancy; Neon branching for per-PR preview environments; logical replication out for analytics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Cache/queues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(presence, sessions, rate limits) + </w:t>
            </w:r>
            <w:r>
              <w:rPr>
                <w:b/>
                <w:bCs/>
                <w:sz w:val="20"/>
                <w:szCs w:val="20"/>
              </w:rPr>
              <w:t xml:space="preserve">NATS JetStream</w:t>
            </w:r>
            <w:r>
              <w:rPr>
                <w:sz w:val="20"/>
                <w:szCs w:val="20"/>
              </w:rPr>
              <w:t xml:space="preserve"> (events, workflow engine, webhooks)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Meilisearch (records + messages)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S3-compatible (Cloudflare R2 / AWS S3)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Attachments, recordings, exports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out via provider (SES/Postmark); inbound parsing for email-to-case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Kubernetes (or Nomad) on Hetzner/AWS; Cloudflare CDN/WAF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servers need UDP + public IPs — plan networking early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Actions; migrations via Atlas/golang-migrate; Neon branch-per-PR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Architecture decisions &amp; rationale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Modular monolith over microservices at start.</w:t>
      </w:r>
      <w:r>
        <w:t xml:space="preserve"> One Go binary, strict module boundaries (</w:t>
      </w:r>
      <w:r>
        <w:rPr>
          <w:rFonts w:ascii="Consolas" w:cs="Consolas" w:eastAsia="Consolas" w:hAnsi="Consolas"/>
        </w:rPr>
        <w:t xml:space="preserve">/modules/sales</w:t>
      </w:r>
      <w:r>
        <w:t xml:space="preserve">, </w:t>
      </w:r>
      <w:r>
        <w:rPr>
          <w:rFonts w:ascii="Consolas" w:cs="Consolas" w:eastAsia="Consolas" w:hAnsi="Consolas"/>
        </w:rPr>
        <w:t xml:space="preserve">/modules/finance</w:t>
      </w:r>
      <w:r>
        <w:t xml:space="preserve">, …) with internal interfaces and a shared event bus. Extract chat/media/workflow into services only when load requires. 10+ devs can still parallelize via module ownership.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Metadata-driven entity layer.</w:t>
      </w:r>
      <w:r>
        <w:t xml:space="preserve"> A </w:t>
      </w:r>
      <w:r>
        <w:rPr>
          <w:rFonts w:ascii="Consolas" w:cs="Consolas" w:eastAsia="Consolas" w:hAnsi="Consolas"/>
        </w:rPr>
        <w:t xml:space="preserve">entity_definitions</w:t>
      </w:r>
      <w:r>
        <w:t xml:space="preserve">/</w:t>
      </w:r>
      <w:r>
        <w:rPr>
          <w:rFonts w:ascii="Consolas" w:cs="Consolas" w:eastAsia="Consolas" w:hAnsi="Consolas"/>
        </w:rPr>
        <w:t xml:space="preserve">field_definitions</w:t>
      </w:r>
      <w:r>
        <w:t xml:space="preserve"> catalog drives dynamic tables (one physical table per entity, migrated on publish — not EAV) so custom entities stay fast and indexable.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Tenancy = org_id column + Postgres RLS everywhere</w:t>
      </w:r>
      <w:r>
        <w:t xml:space="preserve">, with BU-scope checks in the authorization service (privilege-depth model evaluated in Go, cached in Redis). Never rely on RLS alone or app checks alone — both.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Buy/adopt the media layer.</w:t>
      </w:r>
      <w:r>
        <w:t xml:space="preserve"> LiveKit gives SFU, simulcast, recording egress, and SDKs (client JS + Go server SDK). Building an SFU in-house is a 12-month detour with worse results. Signaling/auth/rooms remain our code; media transport is LiveKit.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Neon specifics:</w:t>
      </w:r>
      <w:r>
        <w:t xml:space="preserve"> connection pooling via Neon's pooler (Fiber services use pgx pool); watch for cold-start latency on autosuspend — keep production compute always-on; use read replicas for dashboards/reporting; branching powers ephemeral test environments.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Event-driven side effects.</w:t>
      </w:r>
      <w:r>
        <w:t xml:space="preserve"> Every write emits a domain event to NATS; workflow engine, audit log, search indexer, notifications, and webhooks are all consumers. Keeps the write path fast and modules decoupled.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API-first.</w:t>
      </w:r>
      <w:r>
        <w:t xml:space="preserve"> The Nuxt app consumes the same versioned REST API exposed to customers. No private endpoints.</w:t>
      </w:r>
    </w:p>
    <w:p>
      <w:pPr>
        <w:pStyle w:val="Heading2"/>
      </w:pPr>
      <w:r>
        <w:t xml:space="preserve">7.4 Module entitlement architecture</w:t>
      </w:r>
    </w:p>
    <w:p>
      <w:pPr>
        <w:spacing w:after="120"/>
      </w:pPr>
      <w:r>
        <w:t xml:space="preserve">Each Go module package exports a </w:t>
      </w:r>
      <w:r>
        <w:rPr>
          <w:rFonts w:ascii="Consolas" w:cs="Consolas" w:eastAsia="Consolas" w:hAnsi="Consolas"/>
        </w:rPr>
        <w:t xml:space="preserve">Manifest</w:t>
      </w:r>
      <w:r>
        <w:t xml:space="preserve"> (entities, routes, nav, widgets, privileges, event subscriptions) registered at boot into a module registry. Tenant entitlements live in </w:t>
      </w:r>
      <w:r>
        <w:rPr>
          <w:rFonts w:ascii="Consolas" w:cs="Consolas" w:eastAsia="Consolas" w:hAnsi="Consolas"/>
        </w:rPr>
        <w:t xml:space="preserve">identity.org_subscriptions</w:t>
      </w:r>
      <w:r>
        <w:t xml:space="preserve">; the authorization layer computes an </w:t>
      </w:r>
      <w:r>
        <w:rPr>
          <w:b/>
          <w:bCs/>
        </w:rPr>
        <w:t xml:space="preserve">effective manifest</w:t>
      </w:r>
      <w:r>
        <w:t xml:space="preserve"> per request context (tenant ∩ BU ∩ role), cached in Redis and invalidated on entitlement change. HTTP middleware resolves the route's owning module and rejects disabled ones (404, not 403 — disabled modules are invisible). The frontend fetches </w:t>
      </w:r>
      <w:r>
        <w:rPr>
          <w:rFonts w:ascii="Consolas" w:cs="Consolas" w:eastAsia="Consolas" w:hAnsi="Consolas"/>
        </w:rPr>
        <w:t xml:space="preserve">GET /me/manifest</w:t>
      </w:r>
      <w:r>
        <w:t xml:space="preserve"> at session start; the Nuxt shell builds navigation, dashboard widget registry, and search scope from that payload, with shadcn-vue components rendering whatever the manifest declares. Result: adding a module to a tenant is a data change, visible on next refresh.</w:t>
      </w:r>
    </w:p>
    <w:p>
      <w:pPr>
        <w:pStyle w:val="Heading2"/>
      </w:pPr>
      <w:r>
        <w:t xml:space="preserve">7.5 Push notification pipeline</w:t>
      </w:r>
    </w:p>
    <w:p>
      <w:pPr>
        <w:spacing w:after="120"/>
      </w:pPr>
      <w:r>
        <w:t xml:space="preserve">Domain events (NATS) → notification service evaluates per-user rules/preferences → fan-out: WebSocket (app open), Web Push via stored VAPID subscriptions (app closed), email digest (fallback). Device subscriptions stored per user with liveness pruning on push failure. Incoming-call pushes are high-priority with short TTL (a stale ring is worse than none).</w:t>
      </w:r>
    </w:p>
    <w:p>
      <w:pPr>
        <w:pStyle w:val="Heading2"/>
      </w:pPr>
      <w:r>
        <w:t xml:space="preserve">7.3 High-level data domains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identity</w:t>
      </w:r>
      <w:r>
        <w:t xml:space="preserve"> (users, orgs, BUs, teams, roles) · </w:t>
      </w:r>
      <w:r>
        <w:rPr>
          <w:rFonts w:ascii="Consolas" w:cs="Consolas" w:eastAsia="Consolas" w:hAnsi="Consolas"/>
        </w:rPr>
        <w:t xml:space="preserve">metadata</w:t>
      </w:r>
      <w:r>
        <w:t xml:space="preserve"> (entities, fields, forms, views) · </w:t>
      </w:r>
      <w:r>
        <w:rPr>
          <w:rFonts w:ascii="Consolas" w:cs="Consolas" w:eastAsia="Consolas" w:hAnsi="Consolas"/>
        </w:rPr>
        <w:t xml:space="preserve">crm</w:t>
      </w:r>
      <w:r>
        <w:t xml:space="preserve"> (accounts, contacts, leads, opportunities, products, quotes, orders) · </w:t>
      </w:r>
      <w:r>
        <w:rPr>
          <w:rFonts w:ascii="Consolas" w:cs="Consolas" w:eastAsia="Consolas" w:hAnsi="Consolas"/>
        </w:rPr>
        <w:t xml:space="preserve">service</w:t>
      </w:r>
      <w:r>
        <w:t xml:space="preserve"> (cases, queues, SLAs, entitlements, KB) · </w:t>
      </w:r>
      <w:r>
        <w:rPr>
          <w:rFonts w:ascii="Consolas" w:cs="Consolas" w:eastAsia="Consolas" w:hAnsi="Consolas"/>
        </w:rPr>
        <w:t xml:space="preserve">finance</w:t>
      </w:r>
      <w:r>
        <w:t xml:space="preserve"> (accounts, journals, invoices, bills, payments, tax) · </w:t>
      </w:r>
      <w:r>
        <w:rPr>
          <w:rFonts w:ascii="Consolas" w:cs="Consolas" w:eastAsia="Consolas" w:hAnsi="Consolas"/>
        </w:rPr>
        <w:t xml:space="preserve">scm</w:t>
      </w:r>
      <w:r>
        <w:t xml:space="preserve"> (items, warehouses, stock, POs, shipments) · </w:t>
      </w:r>
      <w:r>
        <w:rPr>
          <w:rFonts w:ascii="Consolas" w:cs="Consolas" w:eastAsia="Consolas" w:hAnsi="Consolas"/>
        </w:rPr>
        <w:t xml:space="preserve">projects</w:t>
      </w:r>
      <w:r>
        <w:t xml:space="preserve"> (projects, tasks, timesheets) · </w:t>
      </w:r>
      <w:r>
        <w:rPr>
          <w:rFonts w:ascii="Consolas" w:cs="Consolas" w:eastAsia="Consolas" w:hAnsi="Consolas"/>
        </w:rPr>
        <w:t xml:space="preserve">hr</w:t>
      </w:r>
      <w:r>
        <w:t xml:space="preserve"> (employees, leave) · </w:t>
      </w:r>
      <w:r>
        <w:rPr>
          <w:rFonts w:ascii="Consolas" w:cs="Consolas" w:eastAsia="Consolas" w:hAnsi="Consolas"/>
        </w:rPr>
        <w:t xml:space="preserve">collab</w:t>
      </w:r>
      <w:r>
        <w:t xml:space="preserve"> (conversations, messages, calls, meetings, presence) · </w:t>
      </w:r>
      <w:r>
        <w:rPr>
          <w:rFonts w:ascii="Consolas" w:cs="Consolas" w:eastAsia="Consolas" w:hAnsi="Consolas"/>
        </w:rPr>
        <w:t xml:space="preserve">automation</w:t>
      </w:r>
      <w:r>
        <w:t xml:space="preserve"> (workflows, runs) · </w:t>
      </w:r>
      <w:r>
        <w:rPr>
          <w:rFonts w:ascii="Consolas" w:cs="Consolas" w:eastAsia="Consolas" w:hAnsi="Consolas"/>
        </w:rPr>
        <w:t xml:space="preserve">audit</w:t>
      </w:r>
    </w:p>
    <w:p>
      <w:pPr>
        <w:pStyle w:val="Heading1"/>
      </w:pPr>
      <w:r>
        <w:t xml:space="preserve">8. Phased Roadmap &amp; Scope</w:t>
      </w:r>
    </w:p>
    <w:p>
      <w:pPr>
        <w:pStyle w:val="Heading2"/>
      </w:pPr>
      <w:r>
        <w:t xml:space="preserve">Phase 0 — Foundations (Months 1–3)</w:t>
      </w:r>
    </w:p>
    <w:p>
      <w:pPr>
        <w:spacing w:after="120"/>
      </w:pPr>
      <w:r>
        <w:t xml:space="preserve">Platform skeleton: auth + 2FA, org/BU/team/role model, RBAC engine, metadata entity layer, </w:t>
      </w:r>
      <w:r>
        <w:rPr>
          <w:b/>
          <w:bCs/>
        </w:rPr>
        <w:t xml:space="preserve">module registry + tenant entitlements</w:t>
      </w:r>
      <w:r>
        <w:t xml:space="preserve">, base UI shell (shadcn-vue design system, entitlement-driven nav, grids, forms), audit, files, API framework, CI/CD, environments. </w:t>
      </w:r>
      <w:r>
        <w:rPr>
          <w:b/>
          <w:bCs/>
        </w:rPr>
        <w:t xml:space="preserve">Exit:</w:t>
      </w:r>
      <w:r>
        <w:t xml:space="preserve"> create a custom entity with fields, secure it with roles, CRUD it through generated UI and API — and toggle a module off for a tenant and watch it vanish from nav and API.</w:t>
      </w:r>
    </w:p>
    <w:p>
      <w:pPr>
        <w:pStyle w:val="Heading2"/>
      </w:pPr>
      <w:r>
        <w:t xml:space="preserve">Phase 1 — CRM + Service + Chat &amp; 1:1 Calls (Months 4–9) — MVP</w:t>
      </w:r>
    </w:p>
    <w:p>
      <w:pPr>
        <w:spacing w:after="120"/>
      </w:pPr>
      <w:r>
        <w:t xml:space="preserve">Sales module (5.2), Customer Service core (cases, queues, SLAs, email-to-case, live chat widget, KB), collaboration chat + presence + 1:1 audio/video, dashboards, workflow engine v1, </w:t>
      </w:r>
      <w:r>
        <w:rPr>
          <w:b/>
          <w:bCs/>
        </w:rPr>
        <w:t xml:space="preserve">PWA install + web push notifications</w:t>
      </w:r>
      <w:r>
        <w:t xml:space="preserve">, global search. </w:t>
      </w:r>
      <w:r>
        <w:rPr>
          <w:b/>
          <w:bCs/>
        </w:rPr>
        <w:t xml:space="preserve">Exit criterion: Andrew's BPO runs a pilot client entirely on the platform — no Dynamics, no Teams for internal chat — with agents on the installed PWA receiving push for assignments and calls.</w:t>
      </w:r>
    </w:p>
    <w:p>
      <w:pPr>
        <w:pStyle w:val="Heading2"/>
      </w:pPr>
      <w:r>
        <w:t xml:space="preserve">Phase 2 — Meetings, Group Calls, Projects, HR-lite (Months 10–14)</w:t>
      </w:r>
    </w:p>
    <w:p>
      <w:pPr>
        <w:spacing w:after="120"/>
      </w:pPr>
      <w:r>
        <w:t xml:space="preserve">Meeting links + guest browser join + lobby, scheduling/ICS, group calls (SFU), screen share, supervisor console v2 (barge/whisper on chat), skills-based routing, customer portal, Project Ops, HR-lite, CSAT.</w:t>
      </w:r>
    </w:p>
    <w:p>
      <w:pPr>
        <w:pStyle w:val="Heading2"/>
      </w:pPr>
      <w:r>
        <w:t xml:space="preserve">Phase 3 — Finance + Supply Chain + Recording + Voice channel (Months 15–22)</w:t>
      </w:r>
    </w:p>
    <w:p>
      <w:pPr>
        <w:spacing w:after="120"/>
      </w:pPr>
      <w:r>
        <w:t xml:space="preserve">GL/AR/AP/tax/banking/expenses/budgets/financial reports, procurement + inventory + fulfilment, meeting recording, WebRTC voice channel into service queues, entitlements billing, utilization → invoicing pipeline.</w:t>
      </w:r>
    </w:p>
    <w:p>
      <w:pPr>
        <w:pStyle w:val="Heading2"/>
      </w:pPr>
      <w:r>
        <w:t xml:space="preserve">Phase 4 — Hardening &amp; Expansion (Months 23+)</w:t>
      </w:r>
    </w:p>
    <w:p>
      <w:pPr>
        <w:spacing w:after="120"/>
      </w:pPr>
      <w:r>
        <w:t xml:space="preserve">PSTN/SIP trunks, marketing-lite, SSO (SAML/OIDC), advanced reporting/BI export, mobile apps, marketplace/API ecosystem, SOC 2 readiness.</w:t>
      </w:r>
    </w:p>
    <w:p>
      <w:pPr>
        <w:pStyle w:val="Heading2"/>
      </w:pPr>
      <w:r>
        <w:t xml:space="preserve">Out of scope for the entire roadmap (restated)</w:t>
      </w:r>
    </w:p>
    <w:p>
      <w:pPr>
        <w:spacing w:after="120"/>
      </w:pPr>
      <w:r>
        <w:t xml:space="preserve">Manufacturing, field service, payroll engine, AI copilots (until post-Phase 4), on-prem packaging, feature-parity commitments with any specific Dynamics SKU.</w:t>
      </w:r>
    </w:p>
    <w:p>
      <w:pPr>
        <w:pStyle w:val="Heading1"/>
        <w:pageBreakBefore/>
      </w:pPr>
      <w:r>
        <w:t xml:space="preserve">9. Team &amp; Developer Breakdown (12–14 people)</w:t>
      </w:r>
    </w:p>
    <w:p>
      <w:pPr>
        <w:pStyle w:val="Heading2"/>
      </w:pPr>
      <w:r>
        <w:t xml:space="preserve">9.1 Squad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Squad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Ownership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 Core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backend (Go)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Identity, RBAC, tenancy/RLS, metadata engine, workflow engine, audit, API framework, search, notifications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Apps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backend (Go) + 2 frontend (Nuxt)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Sales, Customer Service (then Finance, SCM, Projects, HR in later phases)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Collaboration/RTC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backend (Go, WebSocket + LiveKit integration) + 1 frontend (Nuxt, WebRTC client)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Chat, presence, calls, meetings, media infra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 Platform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senior frontend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shell, design system, form/grid/dashboard engines shared by all modules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DevOps/SRE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K8s, Neon management, LiveKit/coturn infra, CI/CD, observability, backups, security ops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QA/Test Eng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framework (Playwright), tenancy-isolation test suite, load tests (incl. call load)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Product/Design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PM (can be Andrew) + 1 designer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Requirements, Dynamics feature mapping, UX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Tech leadership: one of the Platform Core seniors doubles as architect. In later phases, Business Apps splits into a Finance/SCM squad and a CRM/Service squad by hiring +2–3.</w:t>
      </w:r>
    </w:p>
    <w:p>
      <w:pPr>
        <w:pStyle w:val="Heading2"/>
      </w:pPr>
      <w:r>
        <w:t xml:space="preserve">9.2 Epic-level work breakdown (Phases 0–1)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200"/>
        <w:gridCol w:w="15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Squad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(dev-weeks)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Auth, sessions, 2FA, org/user management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 hierarchy, teams, security roles, privilege-depth authz engine + Redis cache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Metadata entity/field catalog + dynamic migrations + generated CRUD API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RLS + tenancy enforcement + isolation test harness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+ QA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E4b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registry, tenant entitlements, effective-manifest service + admin console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shell, entitlement-driven nav, shadcn-vue design system, per-tenant theming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 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Grid/view engine (saved queries, sorting, filtering, export)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 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E7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engine (JSON-schema forms, layout designer v1)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 Platform + Biz FE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E8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 + activity timeline + files/attachments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E9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Workflow engine v1 (triggers, conditions, actions, run log)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E10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pipeline (in-app, email, web push fan-out, preferences)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E10b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PWA: manifest, service worker, offline shell, install flows, badging, update prompt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 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E11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search (Meilisearch indexing pipeline)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E12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Sales: leads/accounts/contacts/opportunities + pipeline UI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Biz Apps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E13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Sales: products, price lists, quotes/orders, PDF generation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Biz Apps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E14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integration (send/receive, email-to-case, templates)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Biz Apps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E15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Service: cases, queues, routing, SLA engine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Biz Apps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E16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Service: KB, entitlements, CSAT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Biz Apps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E17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chat widget (embeddable) + agent inbox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Collab + Biz Apps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E18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core: conversations, channels, threads, files, search, retention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E19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gateway, presence, offline queue, push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E20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1:1 calls: signaling, P2P WebRTC, TURN, call UI, call logging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E21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Dashboards/charts engine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 Platform + Biz Apps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E22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Infra: K8s, environments, CI/CD, Neon branching, observability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E23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+ load test framework; security review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≈ 209 dev-weeks ≈ 9–10 months with ~10 delivery engineers at 60 % focus factor — consistent with the Phase 0–1 timeline.</w:t>
      </w:r>
    </w:p>
    <w:p>
      <w:pPr>
        <w:pStyle w:val="Heading2"/>
      </w:pPr>
      <w:r>
        <w:t xml:space="preserve">9.3 Phase 2–3 epic highlights</w:t>
      </w:r>
    </w:p>
    <w:p>
      <w:pPr>
        <w:spacing w:after="120"/>
      </w:pPr>
      <w:r>
        <w:t xml:space="preserve">Meetings &amp; guest join (10 wk) · LiveKit SFU group calls + screen share (10 wk) · Scheduling/calendar/ICS (6 wk) · Supervisor console v2 (6 wk) · Projects + timesheets (10 wk) · HR-lite (6 wk) · GL/journals/CoA (10 wk) · AR/AP + payments (12 wk) · Tax + multi-currency (8 wk) · Banking + reconciliation (6 wk) · Inventory + procurement (14 wk) · Fulfilment (8 wk) · Recording/egress (4 wk) · Voice channel + queue integration (8 wk).</w:t>
      </w:r>
    </w:p>
    <w:p>
      <w:pPr>
        <w:pStyle w:val="Heading2"/>
      </w:pPr>
      <w:r>
        <w:t xml:space="preserve">9.4 Engineering practices</w:t>
      </w:r>
    </w:p>
    <w:p>
      <w:pPr>
        <w:spacing w:after="120"/>
      </w:pPr>
      <w:r>
        <w:t xml:space="preserve">Trunk-based development; PR review required; Neon branch per PR with seeded data; contract tests on the public API; tenancy-isolation suite runs on every merge (non-negotiable); load test call infrastructure quarterly; ADRs for architectural decisions; feature flags for progressive rollout per tenant.</w:t>
      </w:r>
    </w:p>
    <w:p>
      <w:pPr>
        <w:pStyle w:val="Heading1"/>
      </w:pPr>
      <w: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BPO pilot client fully operated on platform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of Phase 1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handle time vs. Dynamics baseline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 parity within 60 days of migration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message delivery P95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500 ms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setup success rate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98 %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infra cost per seat at 50 seats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40 % of equivalent Dynamics + Teams licensing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timer accuracy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100 % (zero missed breach actions)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Cross-tenant data leakage incidents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 ever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 gravity</w:t>
            </w:r>
            <w:r>
              <w:rPr>
                <w:sz w:val="20"/>
                <w:szCs w:val="20"/>
              </w:rPr>
              <w:t xml:space="preserve"> — "all Dynamics features" is unachievable; team drowns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PRD's phase gates are contractual; new features enter a backlog reviewed per phase, never mid-phase. Ship the BPO-critical path first.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WebRTC/media complexity underestimated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Adopt LiveKit + coturn rather than building media; hire at least one engineer with prior WebRTC production experience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Metadata engine becomes a performance/complexity trap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tables per entity (no EAV); publish-time migrations; load-test with 10 M rows early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Neon autosuspend/pooling surprises under WebSocket-heavy load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Always-on compute for prod; pgx pooling tuned; chat/presence state in Redis, not Postgres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correctness (double-entry, tax, FX)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Hire/contract an accountant-domain expert for Phase 3; property-based tests on ledger invariants; immutable journals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Key-person dependency on architect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ADRs, docs, pairing rotation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this while also running the BPO on Dynamics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Dynamics in parallel through Phase 1; migrate one pilot client only; keep the Dynamics exit optional until parity is proven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(GDPR/Ghana DPA) gaps discovered late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DPIA at Phase 0; data-map maintained per module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Open Questions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Commercial model: internal tool only, or SaaS productization from Phase 2? (Affects billing/metering priority.)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Hosting region strategy: single EU region vs. EU + Africa (Neon region availability for Ghana-latency users; media servers can be regional sooner).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Migration tooling from Dynamics 365 (accounts/contacts/cases export → import maps) — Phase 1 requirement or manual one-off?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Whether the customer chat widget and the internal chat share one message store or are separated for retention/compliance reasons.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vs. adopt for calendar/scheduling (e.g., embed an open-source scheduling lib vs. in-house).</w:t>
      </w:r>
    </w:p>
    <w:p>
      <w:pPr>
        <w:spacing w:before="200"/>
      </w:pPr>
      <w:r>
        <w:rPr>
          <w:i/>
          <w:iCs/>
          <w:color w:val="595959"/>
        </w:rPr>
        <w:t xml:space="preserve">Prepared for Andrew — Ingen Cloud Technologies. Draft v1.0 for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8"/>
        <w:szCs w:val="18"/>
      </w:rPr>
      <w:t xml:space="preserve">Ingen One — PRD v1.1</w:t>
    </w:r>
    <w:r>
      <w:rPr>
        <w:color w:val="80808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2026-07-01T23:32:10.608Z</dcterms:created>
  <dcterms:modified xsi:type="dcterms:W3CDTF">2026-07-01T23:32:10.609Z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