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02EA" w14:textId="28FB9719" w:rsidR="00C661B5" w:rsidRDefault="0038622A">
      <w:r>
        <w:t>Tewsyt</w:t>
      </w:r>
    </w:p>
    <w:sectPr w:rsidR="00C661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CE8"/>
    <w:rsid w:val="0038622A"/>
    <w:rsid w:val="00410BC5"/>
    <w:rsid w:val="00457CE8"/>
    <w:rsid w:val="00C05804"/>
    <w:rsid w:val="00C6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33C3"/>
  <w15:chartTrackingRefBased/>
  <w15:docId w15:val="{03DCE2AF-9922-4BD1-8EB6-605E18BB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7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7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7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7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7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7C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7C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7C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7C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7C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7C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7C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7C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7C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7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7C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7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Hanzlik</dc:creator>
  <cp:keywords/>
  <dc:description/>
  <cp:lastModifiedBy>Roman Hanzlik</cp:lastModifiedBy>
  <cp:revision>2</cp:revision>
  <dcterms:created xsi:type="dcterms:W3CDTF">2024-06-03T10:55:00Z</dcterms:created>
  <dcterms:modified xsi:type="dcterms:W3CDTF">2024-06-03T10:55:00Z</dcterms:modified>
</cp:coreProperties>
</file>