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81" w:rsidRPr="005110F9" w:rsidRDefault="009E4CE4">
      <w:pPr>
        <w:rPr>
          <w:rFonts w:ascii="Times New Roman" w:hAnsi="Times New Roman" w:cs="Times New Roman"/>
          <w:b/>
          <w:sz w:val="24"/>
          <w:szCs w:val="24"/>
        </w:rPr>
      </w:pPr>
      <w:r>
        <w:rPr>
          <w:rFonts w:ascii="Times New Roman" w:hAnsi="Times New Roman" w:cs="Times New Roman"/>
          <w:b/>
          <w:sz w:val="24"/>
          <w:szCs w:val="24"/>
        </w:rPr>
        <w:t>Pastoralist</w:t>
      </w:r>
      <w:r w:rsidR="00601865" w:rsidRPr="005110F9">
        <w:rPr>
          <w:rFonts w:ascii="Times New Roman" w:hAnsi="Times New Roman" w:cs="Times New Roman"/>
          <w:b/>
          <w:sz w:val="24"/>
          <w:szCs w:val="24"/>
        </w:rPr>
        <w:t xml:space="preserve"> Resilience: Roles of </w:t>
      </w:r>
      <w:r w:rsidR="00B52A71" w:rsidRPr="005110F9">
        <w:rPr>
          <w:rFonts w:ascii="Times New Roman" w:hAnsi="Times New Roman" w:cs="Times New Roman"/>
          <w:b/>
          <w:sz w:val="24"/>
          <w:szCs w:val="24"/>
        </w:rPr>
        <w:t xml:space="preserve">Customary Institutions in Central Afghanistan </w:t>
      </w:r>
    </w:p>
    <w:p w:rsidR="001D1148" w:rsidRPr="005110F9" w:rsidRDefault="00B52A71" w:rsidP="00824988">
      <w:pPr>
        <w:spacing w:line="240" w:lineRule="auto"/>
        <w:rPr>
          <w:rFonts w:ascii="Times New Roman" w:hAnsi="Times New Roman" w:cs="Times New Roman"/>
          <w:sz w:val="24"/>
          <w:szCs w:val="24"/>
        </w:rPr>
      </w:pPr>
      <w:proofErr w:type="spellStart"/>
      <w:r w:rsidRPr="005110F9">
        <w:rPr>
          <w:rFonts w:ascii="Times New Roman" w:hAnsi="Times New Roman" w:cs="Times New Roman"/>
          <w:sz w:val="24"/>
          <w:szCs w:val="24"/>
        </w:rPr>
        <w:t>Chalachew</w:t>
      </w:r>
      <w:proofErr w:type="spellEnd"/>
      <w:r w:rsidRPr="005110F9">
        <w:rPr>
          <w:rFonts w:ascii="Times New Roman" w:hAnsi="Times New Roman" w:cs="Times New Roman"/>
          <w:sz w:val="24"/>
          <w:szCs w:val="24"/>
        </w:rPr>
        <w:t xml:space="preserve"> </w:t>
      </w:r>
      <w:proofErr w:type="spellStart"/>
      <w:r w:rsidRPr="005110F9">
        <w:rPr>
          <w:rFonts w:ascii="Times New Roman" w:hAnsi="Times New Roman" w:cs="Times New Roman"/>
          <w:sz w:val="24"/>
          <w:szCs w:val="24"/>
        </w:rPr>
        <w:t>Niguse</w:t>
      </w:r>
      <w:proofErr w:type="spellEnd"/>
      <w:r w:rsidRPr="005110F9">
        <w:rPr>
          <w:rFonts w:ascii="Times New Roman" w:hAnsi="Times New Roman" w:cs="Times New Roman"/>
          <w:sz w:val="24"/>
          <w:szCs w:val="24"/>
        </w:rPr>
        <w:t xml:space="preserve"> </w:t>
      </w:r>
      <w:proofErr w:type="spellStart"/>
      <w:r w:rsidRPr="005110F9">
        <w:rPr>
          <w:rFonts w:ascii="Times New Roman" w:hAnsi="Times New Roman" w:cs="Times New Roman"/>
          <w:sz w:val="24"/>
          <w:szCs w:val="24"/>
        </w:rPr>
        <w:t>Agonafir</w:t>
      </w:r>
      <w:proofErr w:type="spellEnd"/>
      <w:r w:rsidR="001028EF" w:rsidRPr="005110F9">
        <w:rPr>
          <w:rFonts w:ascii="Times New Roman" w:hAnsi="Times New Roman" w:cs="Times New Roman"/>
          <w:sz w:val="24"/>
          <w:szCs w:val="24"/>
          <w:vertAlign w:val="superscript"/>
        </w:rPr>
        <w:t>*</w:t>
      </w:r>
      <w:r w:rsidR="006648E6" w:rsidRPr="005110F9">
        <w:rPr>
          <w:rFonts w:ascii="Times New Roman" w:hAnsi="Times New Roman" w:cs="Times New Roman"/>
          <w:sz w:val="24"/>
          <w:szCs w:val="24"/>
        </w:rPr>
        <w:t xml:space="preserve">, International Consultant </w:t>
      </w:r>
    </w:p>
    <w:p w:rsidR="001028EF" w:rsidRPr="005110F9" w:rsidRDefault="001028EF" w:rsidP="00824988">
      <w:pPr>
        <w:spacing w:line="240" w:lineRule="auto"/>
        <w:rPr>
          <w:rFonts w:ascii="Times New Roman" w:hAnsi="Times New Roman" w:cs="Times New Roman"/>
          <w:b/>
          <w:sz w:val="24"/>
          <w:szCs w:val="24"/>
        </w:rPr>
      </w:pPr>
    </w:p>
    <w:p w:rsidR="00B52A71" w:rsidRPr="005110F9" w:rsidRDefault="001028EF" w:rsidP="001028EF">
      <w:pPr>
        <w:rPr>
          <w:rFonts w:ascii="Times New Roman" w:hAnsi="Times New Roman" w:cs="Times New Roman"/>
          <w:sz w:val="24"/>
          <w:szCs w:val="24"/>
        </w:rPr>
      </w:pPr>
      <w:proofErr w:type="gramStart"/>
      <w:r w:rsidRPr="005110F9">
        <w:rPr>
          <w:rFonts w:ascii="Times New Roman" w:hAnsi="Times New Roman" w:cs="Times New Roman"/>
          <w:sz w:val="24"/>
          <w:szCs w:val="24"/>
        </w:rPr>
        <w:t>*corresponding author: P.O. Box 32638, Addis Ababa, Ethiopia.</w:t>
      </w:r>
      <w:proofErr w:type="gramEnd"/>
      <w:r w:rsidRPr="005110F9">
        <w:rPr>
          <w:rFonts w:ascii="Times New Roman" w:hAnsi="Times New Roman" w:cs="Times New Roman"/>
          <w:sz w:val="24"/>
          <w:szCs w:val="24"/>
        </w:rPr>
        <w:t xml:space="preserve"> Email: </w:t>
      </w:r>
      <w:hyperlink r:id="rId9" w:history="1">
        <w:r w:rsidRPr="005110F9">
          <w:rPr>
            <w:rStyle w:val="Hyperlink"/>
            <w:rFonts w:ascii="Times New Roman" w:hAnsi="Times New Roman" w:cs="Times New Roman"/>
            <w:sz w:val="24"/>
            <w:szCs w:val="24"/>
          </w:rPr>
          <w:t>chalachewn@gmail.com</w:t>
        </w:r>
      </w:hyperlink>
      <w:r w:rsidRPr="005110F9">
        <w:rPr>
          <w:rFonts w:ascii="Times New Roman" w:hAnsi="Times New Roman" w:cs="Times New Roman"/>
          <w:sz w:val="24"/>
          <w:szCs w:val="24"/>
        </w:rPr>
        <w:t>, Cellphone: +251 968 583-263</w:t>
      </w:r>
    </w:p>
    <w:p w:rsidR="00B52A71" w:rsidRPr="005110F9" w:rsidRDefault="00B52A71">
      <w:pPr>
        <w:rPr>
          <w:rFonts w:ascii="Times New Roman" w:hAnsi="Times New Roman" w:cs="Times New Roman"/>
          <w:sz w:val="24"/>
          <w:szCs w:val="24"/>
        </w:rPr>
      </w:pPr>
    </w:p>
    <w:p w:rsidR="00720BA4" w:rsidRPr="005110F9" w:rsidRDefault="00794983">
      <w:pPr>
        <w:rPr>
          <w:rFonts w:ascii="Times New Roman" w:hAnsi="Times New Roman" w:cs="Times New Roman"/>
          <w:sz w:val="24"/>
          <w:szCs w:val="24"/>
        </w:rPr>
      </w:pPr>
      <w:r w:rsidRPr="005110F9">
        <w:rPr>
          <w:rFonts w:ascii="Times New Roman" w:hAnsi="Times New Roman" w:cs="Times New Roman"/>
          <w:b/>
          <w:sz w:val="24"/>
          <w:szCs w:val="24"/>
        </w:rPr>
        <w:t xml:space="preserve">Abstract: </w:t>
      </w:r>
      <w:r w:rsidR="00B52A71" w:rsidRPr="005110F9">
        <w:rPr>
          <w:rFonts w:ascii="Times New Roman" w:hAnsi="Times New Roman" w:cs="Times New Roman"/>
          <w:sz w:val="24"/>
          <w:szCs w:val="24"/>
        </w:rPr>
        <w:t xml:space="preserve">This paper draws on the findings of a research on the roles of customary institutions in building resilience of </w:t>
      </w:r>
      <w:r w:rsidR="00B72B89" w:rsidRPr="005110F9">
        <w:rPr>
          <w:rFonts w:ascii="Times New Roman" w:hAnsi="Times New Roman" w:cs="Times New Roman"/>
          <w:sz w:val="24"/>
          <w:szCs w:val="24"/>
        </w:rPr>
        <w:t xml:space="preserve">pastoralists in Kabul and </w:t>
      </w:r>
      <w:proofErr w:type="spellStart"/>
      <w:r w:rsidR="00B72B89" w:rsidRPr="005110F9">
        <w:rPr>
          <w:rFonts w:ascii="Times New Roman" w:hAnsi="Times New Roman" w:cs="Times New Roman"/>
          <w:sz w:val="24"/>
          <w:szCs w:val="24"/>
        </w:rPr>
        <w:t>Parwan</w:t>
      </w:r>
      <w:proofErr w:type="spellEnd"/>
      <w:r w:rsidR="00B72B89" w:rsidRPr="005110F9">
        <w:rPr>
          <w:rFonts w:ascii="Times New Roman" w:hAnsi="Times New Roman" w:cs="Times New Roman"/>
          <w:sz w:val="24"/>
          <w:szCs w:val="24"/>
        </w:rPr>
        <w:t xml:space="preserve"> Provinces</w:t>
      </w:r>
      <w:r w:rsidRPr="005110F9">
        <w:rPr>
          <w:rFonts w:ascii="Times New Roman" w:hAnsi="Times New Roman" w:cs="Times New Roman"/>
          <w:sz w:val="24"/>
          <w:szCs w:val="24"/>
        </w:rPr>
        <w:t xml:space="preserve"> of Central Afghanistan</w:t>
      </w:r>
      <w:r w:rsidR="00B72B89" w:rsidRPr="005110F9">
        <w:rPr>
          <w:rFonts w:ascii="Times New Roman" w:hAnsi="Times New Roman" w:cs="Times New Roman"/>
          <w:sz w:val="24"/>
          <w:szCs w:val="24"/>
        </w:rPr>
        <w:t xml:space="preserve"> against </w:t>
      </w:r>
      <w:r w:rsidR="00B52A71" w:rsidRPr="005110F9">
        <w:rPr>
          <w:rFonts w:ascii="Times New Roman" w:hAnsi="Times New Roman" w:cs="Times New Roman"/>
          <w:sz w:val="24"/>
          <w:szCs w:val="24"/>
        </w:rPr>
        <w:t xml:space="preserve">complex humanitarian </w:t>
      </w:r>
      <w:r w:rsidR="003B60B3" w:rsidRPr="005110F9">
        <w:rPr>
          <w:rFonts w:ascii="Times New Roman" w:hAnsi="Times New Roman" w:cs="Times New Roman"/>
          <w:sz w:val="24"/>
          <w:szCs w:val="24"/>
        </w:rPr>
        <w:t>misfortunes</w:t>
      </w:r>
      <w:r w:rsidR="00B52A71" w:rsidRPr="005110F9">
        <w:rPr>
          <w:rFonts w:ascii="Times New Roman" w:hAnsi="Times New Roman" w:cs="Times New Roman"/>
          <w:sz w:val="24"/>
          <w:szCs w:val="24"/>
        </w:rPr>
        <w:t xml:space="preserve">. </w:t>
      </w:r>
      <w:r w:rsidR="00720BA4" w:rsidRPr="005110F9">
        <w:rPr>
          <w:rFonts w:ascii="Times New Roman" w:hAnsi="Times New Roman" w:cs="Times New Roman"/>
          <w:sz w:val="24"/>
          <w:szCs w:val="24"/>
        </w:rPr>
        <w:t xml:space="preserve">The study </w:t>
      </w:r>
      <w:r w:rsidRPr="005110F9">
        <w:rPr>
          <w:rFonts w:ascii="Times New Roman" w:hAnsi="Times New Roman" w:cs="Times New Roman"/>
          <w:sz w:val="24"/>
          <w:szCs w:val="24"/>
        </w:rPr>
        <w:t>revealed</w:t>
      </w:r>
      <w:r w:rsidR="00720BA4" w:rsidRPr="005110F9">
        <w:rPr>
          <w:rFonts w:ascii="Times New Roman" w:hAnsi="Times New Roman" w:cs="Times New Roman"/>
          <w:sz w:val="24"/>
          <w:szCs w:val="24"/>
        </w:rPr>
        <w:t xml:space="preserve"> </w:t>
      </w:r>
      <w:proofErr w:type="spellStart"/>
      <w:r w:rsidR="00720BA4" w:rsidRPr="005110F9">
        <w:rPr>
          <w:rFonts w:ascii="Times New Roman" w:hAnsi="Times New Roman" w:cs="Times New Roman"/>
          <w:i/>
          <w:sz w:val="24"/>
          <w:szCs w:val="24"/>
        </w:rPr>
        <w:t>malik</w:t>
      </w:r>
      <w:proofErr w:type="spellEnd"/>
      <w:r w:rsidR="00720BA4" w:rsidRPr="005110F9">
        <w:rPr>
          <w:rFonts w:ascii="Times New Roman" w:hAnsi="Times New Roman" w:cs="Times New Roman"/>
          <w:sz w:val="24"/>
          <w:szCs w:val="24"/>
        </w:rPr>
        <w:t xml:space="preserve">, </w:t>
      </w:r>
      <w:r w:rsidR="00720BA4" w:rsidRPr="005110F9">
        <w:rPr>
          <w:rFonts w:ascii="Times New Roman" w:hAnsi="Times New Roman" w:cs="Times New Roman"/>
          <w:i/>
          <w:sz w:val="24"/>
          <w:szCs w:val="24"/>
        </w:rPr>
        <w:t>Jirga</w:t>
      </w:r>
      <w:r w:rsidR="00720BA4" w:rsidRPr="005110F9">
        <w:rPr>
          <w:rFonts w:ascii="Times New Roman" w:hAnsi="Times New Roman" w:cs="Times New Roman"/>
          <w:sz w:val="24"/>
          <w:szCs w:val="24"/>
        </w:rPr>
        <w:t xml:space="preserve"> and </w:t>
      </w:r>
      <w:proofErr w:type="spellStart"/>
      <w:r w:rsidR="00720BA4" w:rsidRPr="005110F9">
        <w:rPr>
          <w:rFonts w:ascii="Times New Roman" w:hAnsi="Times New Roman" w:cs="Times New Roman"/>
          <w:i/>
          <w:sz w:val="24"/>
          <w:szCs w:val="24"/>
        </w:rPr>
        <w:t>shura</w:t>
      </w:r>
      <w:proofErr w:type="spellEnd"/>
      <w:r w:rsidR="00720BA4" w:rsidRPr="005110F9">
        <w:rPr>
          <w:rFonts w:ascii="Times New Roman" w:hAnsi="Times New Roman" w:cs="Times New Roman"/>
          <w:sz w:val="24"/>
          <w:szCs w:val="24"/>
        </w:rPr>
        <w:t xml:space="preserve"> </w:t>
      </w:r>
      <w:r w:rsidRPr="005110F9">
        <w:rPr>
          <w:rFonts w:ascii="Times New Roman" w:hAnsi="Times New Roman" w:cs="Times New Roman"/>
          <w:sz w:val="24"/>
          <w:szCs w:val="24"/>
        </w:rPr>
        <w:t>contribute</w:t>
      </w:r>
      <w:r w:rsidR="00720BA4" w:rsidRPr="005110F9">
        <w:rPr>
          <w:rFonts w:ascii="Times New Roman" w:hAnsi="Times New Roman" w:cs="Times New Roman"/>
          <w:sz w:val="24"/>
          <w:szCs w:val="24"/>
        </w:rPr>
        <w:t xml:space="preserve"> in addressing shocks and stress</w:t>
      </w:r>
      <w:r w:rsidR="00B72B89" w:rsidRPr="005110F9">
        <w:rPr>
          <w:rFonts w:ascii="Times New Roman" w:hAnsi="Times New Roman" w:cs="Times New Roman"/>
          <w:sz w:val="24"/>
          <w:szCs w:val="24"/>
        </w:rPr>
        <w:t>e</w:t>
      </w:r>
      <w:r w:rsidR="00720BA4" w:rsidRPr="005110F9">
        <w:rPr>
          <w:rFonts w:ascii="Times New Roman" w:hAnsi="Times New Roman" w:cs="Times New Roman"/>
          <w:sz w:val="24"/>
          <w:szCs w:val="24"/>
        </w:rPr>
        <w:t>s through managing water/rangelands, conflicts</w:t>
      </w:r>
      <w:r w:rsidR="00A826E8" w:rsidRPr="005110F9">
        <w:rPr>
          <w:rFonts w:ascii="Times New Roman" w:hAnsi="Times New Roman" w:cs="Times New Roman"/>
          <w:sz w:val="24"/>
          <w:szCs w:val="24"/>
        </w:rPr>
        <w:t xml:space="preserve"> </w:t>
      </w:r>
      <w:r w:rsidR="00720BA4" w:rsidRPr="005110F9">
        <w:rPr>
          <w:rFonts w:ascii="Times New Roman" w:hAnsi="Times New Roman" w:cs="Times New Roman"/>
          <w:sz w:val="24"/>
          <w:szCs w:val="24"/>
        </w:rPr>
        <w:t>and maintaining the rules</w:t>
      </w:r>
      <w:r w:rsidR="00B72B89" w:rsidRPr="005110F9">
        <w:rPr>
          <w:rFonts w:ascii="Times New Roman" w:hAnsi="Times New Roman" w:cs="Times New Roman"/>
          <w:sz w:val="24"/>
          <w:szCs w:val="24"/>
        </w:rPr>
        <w:t xml:space="preserve"> and </w:t>
      </w:r>
      <w:r w:rsidR="00720BA4" w:rsidRPr="005110F9">
        <w:rPr>
          <w:rFonts w:ascii="Times New Roman" w:hAnsi="Times New Roman" w:cs="Times New Roman"/>
          <w:sz w:val="24"/>
          <w:szCs w:val="24"/>
        </w:rPr>
        <w:t xml:space="preserve">norms, respectively.  </w:t>
      </w:r>
      <w:r w:rsidRPr="005110F9">
        <w:rPr>
          <w:rFonts w:ascii="Times New Roman" w:hAnsi="Times New Roman" w:cs="Times New Roman"/>
          <w:sz w:val="24"/>
          <w:szCs w:val="24"/>
        </w:rPr>
        <w:t xml:space="preserve">These </w:t>
      </w:r>
      <w:r w:rsidR="001850CD" w:rsidRPr="005110F9">
        <w:rPr>
          <w:rFonts w:ascii="Times New Roman" w:hAnsi="Times New Roman" w:cs="Times New Roman"/>
          <w:sz w:val="24"/>
          <w:szCs w:val="24"/>
        </w:rPr>
        <w:t>institutions encourag</w:t>
      </w:r>
      <w:r w:rsidR="003B60B3" w:rsidRPr="005110F9">
        <w:rPr>
          <w:rFonts w:ascii="Times New Roman" w:hAnsi="Times New Roman" w:cs="Times New Roman"/>
          <w:sz w:val="24"/>
          <w:szCs w:val="24"/>
        </w:rPr>
        <w:t>e pastoralists</w:t>
      </w:r>
      <w:r w:rsidR="001850CD" w:rsidRPr="005110F9">
        <w:rPr>
          <w:rFonts w:ascii="Times New Roman" w:hAnsi="Times New Roman" w:cs="Times New Roman"/>
          <w:sz w:val="24"/>
          <w:szCs w:val="24"/>
        </w:rPr>
        <w:t xml:space="preserve"> to take cautionary actions</w:t>
      </w:r>
      <w:r w:rsidR="00AD0769" w:rsidRPr="005110F9">
        <w:rPr>
          <w:rFonts w:ascii="Times New Roman" w:hAnsi="Times New Roman" w:cs="Times New Roman"/>
          <w:sz w:val="24"/>
          <w:szCs w:val="24"/>
        </w:rPr>
        <w:t xml:space="preserve"> </w:t>
      </w:r>
      <w:r w:rsidR="003B60B3" w:rsidRPr="005110F9">
        <w:rPr>
          <w:rFonts w:ascii="Times New Roman" w:hAnsi="Times New Roman" w:cs="Times New Roman"/>
          <w:sz w:val="24"/>
          <w:szCs w:val="24"/>
        </w:rPr>
        <w:t xml:space="preserve">in the face of disasters </w:t>
      </w:r>
      <w:r w:rsidR="00AD0769" w:rsidRPr="005110F9">
        <w:rPr>
          <w:rFonts w:ascii="Times New Roman" w:hAnsi="Times New Roman" w:cs="Times New Roman"/>
          <w:sz w:val="24"/>
          <w:szCs w:val="24"/>
        </w:rPr>
        <w:t>and</w:t>
      </w:r>
      <w:r w:rsidR="001850CD" w:rsidRPr="005110F9">
        <w:rPr>
          <w:rFonts w:ascii="Times New Roman" w:hAnsi="Times New Roman" w:cs="Times New Roman"/>
          <w:sz w:val="24"/>
          <w:szCs w:val="24"/>
        </w:rPr>
        <w:t xml:space="preserve"> promot</w:t>
      </w:r>
      <w:r w:rsidR="003B60B3" w:rsidRPr="005110F9">
        <w:rPr>
          <w:rFonts w:ascii="Times New Roman" w:hAnsi="Times New Roman" w:cs="Times New Roman"/>
          <w:sz w:val="24"/>
          <w:szCs w:val="24"/>
        </w:rPr>
        <w:t>e</w:t>
      </w:r>
      <w:r w:rsidR="001850CD" w:rsidRPr="005110F9">
        <w:rPr>
          <w:rFonts w:ascii="Times New Roman" w:hAnsi="Times New Roman" w:cs="Times New Roman"/>
          <w:sz w:val="24"/>
          <w:szCs w:val="24"/>
        </w:rPr>
        <w:t xml:space="preserve"> </w:t>
      </w:r>
      <w:r w:rsidR="00D1558F" w:rsidRPr="005110F9">
        <w:rPr>
          <w:rFonts w:ascii="Times New Roman" w:hAnsi="Times New Roman" w:cs="Times New Roman"/>
          <w:sz w:val="24"/>
          <w:szCs w:val="24"/>
        </w:rPr>
        <w:t>social support</w:t>
      </w:r>
      <w:r w:rsidR="00AD2E08" w:rsidRPr="005110F9">
        <w:rPr>
          <w:rFonts w:ascii="Times New Roman" w:hAnsi="Times New Roman" w:cs="Times New Roman"/>
          <w:sz w:val="24"/>
          <w:szCs w:val="24"/>
        </w:rPr>
        <w:t xml:space="preserve"> </w:t>
      </w:r>
      <w:r w:rsidR="00B72B89" w:rsidRPr="005110F9">
        <w:rPr>
          <w:rFonts w:ascii="Times New Roman" w:hAnsi="Times New Roman" w:cs="Times New Roman"/>
          <w:sz w:val="24"/>
          <w:szCs w:val="24"/>
        </w:rPr>
        <w:t xml:space="preserve">and </w:t>
      </w:r>
      <w:r w:rsidR="001850CD" w:rsidRPr="005110F9">
        <w:rPr>
          <w:rFonts w:ascii="Times New Roman" w:hAnsi="Times New Roman" w:cs="Times New Roman"/>
          <w:sz w:val="24"/>
          <w:szCs w:val="24"/>
        </w:rPr>
        <w:t>cooperat</w:t>
      </w:r>
      <w:r w:rsidR="00D1558F" w:rsidRPr="005110F9">
        <w:rPr>
          <w:rFonts w:ascii="Times New Roman" w:hAnsi="Times New Roman" w:cs="Times New Roman"/>
          <w:sz w:val="24"/>
          <w:szCs w:val="24"/>
        </w:rPr>
        <w:t>ion</w:t>
      </w:r>
      <w:r w:rsidR="00601865" w:rsidRPr="005110F9">
        <w:rPr>
          <w:rFonts w:ascii="Times New Roman" w:hAnsi="Times New Roman" w:cs="Times New Roman"/>
          <w:sz w:val="24"/>
          <w:szCs w:val="24"/>
        </w:rPr>
        <w:t xml:space="preserve"> that in</w:t>
      </w:r>
      <w:r w:rsidR="001850CD" w:rsidRPr="005110F9">
        <w:rPr>
          <w:rFonts w:ascii="Times New Roman" w:hAnsi="Times New Roman" w:cs="Times New Roman"/>
          <w:sz w:val="24"/>
          <w:szCs w:val="24"/>
        </w:rPr>
        <w:t>clude</w:t>
      </w:r>
      <w:r w:rsidR="00601865" w:rsidRPr="005110F9">
        <w:rPr>
          <w:rFonts w:ascii="Times New Roman" w:hAnsi="Times New Roman" w:cs="Times New Roman"/>
          <w:sz w:val="24"/>
          <w:szCs w:val="24"/>
        </w:rPr>
        <w:t>s</w:t>
      </w:r>
      <w:r w:rsidR="00D1558F" w:rsidRPr="005110F9">
        <w:rPr>
          <w:rFonts w:ascii="Times New Roman" w:hAnsi="Times New Roman" w:cs="Times New Roman"/>
          <w:sz w:val="24"/>
          <w:szCs w:val="24"/>
        </w:rPr>
        <w:t xml:space="preserve"> </w:t>
      </w:r>
      <w:r w:rsidR="00AD2E08" w:rsidRPr="005110F9">
        <w:rPr>
          <w:rFonts w:ascii="Times New Roman" w:hAnsi="Times New Roman" w:cs="Times New Roman"/>
          <w:sz w:val="24"/>
          <w:szCs w:val="24"/>
        </w:rPr>
        <w:t>all-</w:t>
      </w:r>
      <w:r w:rsidR="00FF5B18" w:rsidRPr="005110F9">
        <w:rPr>
          <w:rFonts w:ascii="Times New Roman" w:hAnsi="Times New Roman" w:cs="Times New Roman"/>
          <w:sz w:val="24"/>
          <w:szCs w:val="24"/>
        </w:rPr>
        <w:t xml:space="preserve">inclusive mobility, </w:t>
      </w:r>
      <w:proofErr w:type="spellStart"/>
      <w:r w:rsidR="00D1558F" w:rsidRPr="005110F9">
        <w:rPr>
          <w:rFonts w:ascii="Times New Roman" w:hAnsi="Times New Roman" w:cs="Times New Roman"/>
          <w:i/>
          <w:sz w:val="24"/>
          <w:szCs w:val="24"/>
        </w:rPr>
        <w:t>zeka</w:t>
      </w:r>
      <w:proofErr w:type="spellEnd"/>
      <w:r w:rsidR="003B60B3" w:rsidRPr="005110F9">
        <w:rPr>
          <w:rFonts w:ascii="Times New Roman" w:hAnsi="Times New Roman" w:cs="Times New Roman"/>
          <w:i/>
          <w:sz w:val="24"/>
          <w:szCs w:val="24"/>
        </w:rPr>
        <w:t>-</w:t>
      </w:r>
      <w:r w:rsidR="003B60B3" w:rsidRPr="005110F9">
        <w:rPr>
          <w:rFonts w:ascii="Times New Roman" w:hAnsi="Times New Roman" w:cs="Times New Roman"/>
          <w:sz w:val="24"/>
          <w:szCs w:val="24"/>
        </w:rPr>
        <w:t>based livestock sharing</w:t>
      </w:r>
      <w:r w:rsidR="00FF5B18" w:rsidRPr="005110F9">
        <w:rPr>
          <w:rFonts w:ascii="Times New Roman" w:hAnsi="Times New Roman" w:cs="Times New Roman"/>
          <w:sz w:val="24"/>
          <w:szCs w:val="24"/>
        </w:rPr>
        <w:t xml:space="preserve">, </w:t>
      </w:r>
      <w:proofErr w:type="gramStart"/>
      <w:r w:rsidR="00FF5B18" w:rsidRPr="005110F9">
        <w:rPr>
          <w:rFonts w:ascii="Times New Roman" w:hAnsi="Times New Roman" w:cs="Times New Roman"/>
          <w:sz w:val="24"/>
          <w:szCs w:val="24"/>
        </w:rPr>
        <w:t>delivery</w:t>
      </w:r>
      <w:proofErr w:type="gramEnd"/>
      <w:r w:rsidR="00FF5B18" w:rsidRPr="005110F9">
        <w:rPr>
          <w:rFonts w:ascii="Times New Roman" w:hAnsi="Times New Roman" w:cs="Times New Roman"/>
          <w:sz w:val="24"/>
          <w:szCs w:val="24"/>
        </w:rPr>
        <w:t xml:space="preserve"> of feed</w:t>
      </w:r>
      <w:r w:rsidR="00D1558F" w:rsidRPr="005110F9">
        <w:rPr>
          <w:rFonts w:ascii="Times New Roman" w:hAnsi="Times New Roman" w:cs="Times New Roman"/>
          <w:sz w:val="24"/>
          <w:szCs w:val="24"/>
        </w:rPr>
        <w:t xml:space="preserve"> during winter</w:t>
      </w:r>
      <w:r w:rsidR="00FF5B18" w:rsidRPr="005110F9">
        <w:rPr>
          <w:rFonts w:ascii="Times New Roman" w:hAnsi="Times New Roman" w:cs="Times New Roman"/>
          <w:sz w:val="24"/>
          <w:szCs w:val="24"/>
        </w:rPr>
        <w:t xml:space="preserve">, </w:t>
      </w:r>
      <w:r w:rsidR="00CF3EBF" w:rsidRPr="005110F9">
        <w:rPr>
          <w:rFonts w:ascii="Times New Roman" w:hAnsi="Times New Roman" w:cs="Times New Roman"/>
          <w:sz w:val="24"/>
          <w:szCs w:val="24"/>
        </w:rPr>
        <w:t xml:space="preserve">payment for livestock services, </w:t>
      </w:r>
      <w:r w:rsidR="00FF5B18" w:rsidRPr="005110F9">
        <w:rPr>
          <w:rFonts w:ascii="Times New Roman" w:hAnsi="Times New Roman" w:cs="Times New Roman"/>
          <w:sz w:val="24"/>
          <w:szCs w:val="24"/>
        </w:rPr>
        <w:t xml:space="preserve">construction of flood prevention dams </w:t>
      </w:r>
      <w:r w:rsidR="00CF3EBF" w:rsidRPr="005110F9">
        <w:rPr>
          <w:rFonts w:ascii="Times New Roman" w:hAnsi="Times New Roman" w:cs="Times New Roman"/>
          <w:sz w:val="24"/>
          <w:szCs w:val="24"/>
        </w:rPr>
        <w:t xml:space="preserve">and reporting the situation to the government. </w:t>
      </w:r>
    </w:p>
    <w:p w:rsidR="001850CD" w:rsidRPr="005110F9" w:rsidRDefault="001850CD">
      <w:pPr>
        <w:rPr>
          <w:rFonts w:ascii="Times New Roman" w:hAnsi="Times New Roman" w:cs="Times New Roman"/>
          <w:sz w:val="24"/>
          <w:szCs w:val="24"/>
        </w:rPr>
      </w:pPr>
    </w:p>
    <w:p w:rsidR="00A13BF0" w:rsidRPr="005110F9" w:rsidRDefault="00FC69F3">
      <w:pPr>
        <w:rPr>
          <w:rFonts w:ascii="Times New Roman" w:hAnsi="Times New Roman" w:cs="Times New Roman"/>
          <w:sz w:val="24"/>
          <w:szCs w:val="24"/>
        </w:rPr>
      </w:pPr>
      <w:r w:rsidRPr="005110F9">
        <w:rPr>
          <w:rFonts w:ascii="Times New Roman" w:hAnsi="Times New Roman" w:cs="Times New Roman"/>
          <w:sz w:val="24"/>
          <w:szCs w:val="24"/>
        </w:rPr>
        <w:t xml:space="preserve">Pastoralists’ resilience is highlighted by </w:t>
      </w:r>
      <w:r w:rsidR="00AD0769" w:rsidRPr="005110F9">
        <w:rPr>
          <w:rFonts w:ascii="Times New Roman" w:hAnsi="Times New Roman" w:cs="Times New Roman"/>
          <w:sz w:val="24"/>
          <w:szCs w:val="24"/>
        </w:rPr>
        <w:t>unified</w:t>
      </w:r>
      <w:r w:rsidRPr="005110F9">
        <w:rPr>
          <w:rFonts w:ascii="Times New Roman" w:hAnsi="Times New Roman" w:cs="Times New Roman"/>
          <w:sz w:val="24"/>
          <w:szCs w:val="24"/>
        </w:rPr>
        <w:t xml:space="preserve"> families regardless of the nature of the shock</w:t>
      </w:r>
      <w:r w:rsidR="00AD0769" w:rsidRPr="005110F9">
        <w:rPr>
          <w:rFonts w:ascii="Times New Roman" w:hAnsi="Times New Roman" w:cs="Times New Roman"/>
          <w:sz w:val="24"/>
          <w:szCs w:val="24"/>
        </w:rPr>
        <w:t>s</w:t>
      </w:r>
      <w:r w:rsidRPr="005110F9">
        <w:rPr>
          <w:rFonts w:ascii="Times New Roman" w:hAnsi="Times New Roman" w:cs="Times New Roman"/>
          <w:sz w:val="24"/>
          <w:szCs w:val="24"/>
        </w:rPr>
        <w:t xml:space="preserve"> and stressors and peaceful coexistence. </w:t>
      </w:r>
      <w:r w:rsidR="00A826E8" w:rsidRPr="005110F9">
        <w:rPr>
          <w:rFonts w:ascii="Times New Roman" w:hAnsi="Times New Roman" w:cs="Times New Roman"/>
          <w:sz w:val="24"/>
          <w:szCs w:val="24"/>
        </w:rPr>
        <w:t>E</w:t>
      </w:r>
      <w:r w:rsidRPr="005110F9">
        <w:rPr>
          <w:rFonts w:ascii="Times New Roman" w:hAnsi="Times New Roman" w:cs="Times New Roman"/>
          <w:sz w:val="24"/>
          <w:szCs w:val="24"/>
        </w:rPr>
        <w:t>fficiency of customary institutions in managing rangelands, mobility and negotiation with neighboring sedentary farmers</w:t>
      </w:r>
      <w:r w:rsidR="00AD0769" w:rsidRPr="005110F9">
        <w:rPr>
          <w:rFonts w:ascii="Times New Roman" w:hAnsi="Times New Roman" w:cs="Times New Roman"/>
          <w:sz w:val="24"/>
          <w:szCs w:val="24"/>
        </w:rPr>
        <w:t>, adaptati</w:t>
      </w:r>
      <w:r w:rsidR="003B60B3" w:rsidRPr="005110F9">
        <w:rPr>
          <w:rFonts w:ascii="Times New Roman" w:hAnsi="Times New Roman" w:cs="Times New Roman"/>
          <w:sz w:val="24"/>
          <w:szCs w:val="24"/>
        </w:rPr>
        <w:t xml:space="preserve">on to </w:t>
      </w:r>
      <w:r w:rsidR="005F5C20" w:rsidRPr="005110F9">
        <w:rPr>
          <w:rFonts w:ascii="Times New Roman" w:hAnsi="Times New Roman" w:cs="Times New Roman"/>
          <w:sz w:val="24"/>
          <w:szCs w:val="24"/>
        </w:rPr>
        <w:t xml:space="preserve">changes and </w:t>
      </w:r>
      <w:r w:rsidR="003B60B3" w:rsidRPr="005110F9">
        <w:rPr>
          <w:rFonts w:ascii="Times New Roman" w:hAnsi="Times New Roman" w:cs="Times New Roman"/>
          <w:sz w:val="24"/>
          <w:szCs w:val="24"/>
        </w:rPr>
        <w:t>uncertainties and</w:t>
      </w:r>
      <w:r w:rsidR="00AD0769" w:rsidRPr="005110F9">
        <w:rPr>
          <w:rFonts w:ascii="Times New Roman" w:hAnsi="Times New Roman" w:cs="Times New Roman"/>
          <w:sz w:val="24"/>
          <w:szCs w:val="24"/>
        </w:rPr>
        <w:t xml:space="preserve"> re-organization of institutions towards ecological sustainability</w:t>
      </w:r>
      <w:r w:rsidRPr="005110F9">
        <w:rPr>
          <w:rFonts w:ascii="Times New Roman" w:hAnsi="Times New Roman" w:cs="Times New Roman"/>
          <w:sz w:val="24"/>
          <w:szCs w:val="24"/>
        </w:rPr>
        <w:t xml:space="preserve"> </w:t>
      </w:r>
      <w:r w:rsidR="00A826E8" w:rsidRPr="005110F9">
        <w:rPr>
          <w:rFonts w:ascii="Times New Roman" w:hAnsi="Times New Roman" w:cs="Times New Roman"/>
          <w:sz w:val="24"/>
          <w:szCs w:val="24"/>
        </w:rPr>
        <w:t xml:space="preserve">are the factors that </w:t>
      </w:r>
      <w:r w:rsidRPr="005110F9">
        <w:rPr>
          <w:rFonts w:ascii="Times New Roman" w:hAnsi="Times New Roman" w:cs="Times New Roman"/>
          <w:sz w:val="24"/>
          <w:szCs w:val="24"/>
        </w:rPr>
        <w:t>indicate resilience of pastoralist</w:t>
      </w:r>
      <w:r w:rsidR="003B60B3" w:rsidRPr="005110F9">
        <w:rPr>
          <w:rFonts w:ascii="Times New Roman" w:hAnsi="Times New Roman" w:cs="Times New Roman"/>
          <w:sz w:val="24"/>
          <w:szCs w:val="24"/>
        </w:rPr>
        <w:t>s in the study area</w:t>
      </w:r>
      <w:r w:rsidRPr="005110F9">
        <w:rPr>
          <w:rFonts w:ascii="Times New Roman" w:hAnsi="Times New Roman" w:cs="Times New Roman"/>
          <w:sz w:val="24"/>
          <w:szCs w:val="24"/>
        </w:rPr>
        <w:t xml:space="preserve">. </w:t>
      </w:r>
      <w:r w:rsidR="00A13BF0" w:rsidRPr="005110F9">
        <w:rPr>
          <w:rFonts w:ascii="Times New Roman" w:hAnsi="Times New Roman" w:cs="Times New Roman"/>
          <w:sz w:val="24"/>
          <w:szCs w:val="24"/>
        </w:rPr>
        <w:t xml:space="preserve">Pastoralists and elites </w:t>
      </w:r>
      <w:r w:rsidR="00926C07" w:rsidRPr="005110F9">
        <w:rPr>
          <w:rFonts w:ascii="Times New Roman" w:hAnsi="Times New Roman" w:cs="Times New Roman"/>
          <w:sz w:val="24"/>
          <w:szCs w:val="24"/>
        </w:rPr>
        <w:t>suggested</w:t>
      </w:r>
      <w:r w:rsidR="00A13BF0" w:rsidRPr="005110F9">
        <w:rPr>
          <w:rFonts w:ascii="Times New Roman" w:hAnsi="Times New Roman" w:cs="Times New Roman"/>
          <w:sz w:val="24"/>
          <w:szCs w:val="24"/>
        </w:rPr>
        <w:t xml:space="preserve"> the need for government and other actors to </w:t>
      </w:r>
      <w:r w:rsidR="00926C07" w:rsidRPr="005110F9">
        <w:rPr>
          <w:rFonts w:ascii="Times New Roman" w:hAnsi="Times New Roman" w:cs="Times New Roman"/>
          <w:sz w:val="24"/>
          <w:szCs w:val="24"/>
        </w:rPr>
        <w:t>build the capacity of</w:t>
      </w:r>
      <w:r w:rsidR="00A13BF0" w:rsidRPr="005110F9">
        <w:rPr>
          <w:rFonts w:ascii="Times New Roman" w:hAnsi="Times New Roman" w:cs="Times New Roman"/>
          <w:sz w:val="24"/>
          <w:szCs w:val="24"/>
        </w:rPr>
        <w:t xml:space="preserve"> customary </w:t>
      </w:r>
      <w:r w:rsidR="00926C07" w:rsidRPr="005110F9">
        <w:rPr>
          <w:rFonts w:ascii="Times New Roman" w:hAnsi="Times New Roman" w:cs="Times New Roman"/>
          <w:sz w:val="24"/>
          <w:szCs w:val="24"/>
        </w:rPr>
        <w:t>systems</w:t>
      </w:r>
      <w:r w:rsidR="00A13BF0" w:rsidRPr="005110F9">
        <w:rPr>
          <w:rFonts w:ascii="Times New Roman" w:hAnsi="Times New Roman" w:cs="Times New Roman"/>
          <w:sz w:val="24"/>
          <w:szCs w:val="24"/>
        </w:rPr>
        <w:t xml:space="preserve"> at field and policy levels </w:t>
      </w:r>
      <w:r w:rsidR="00926C07" w:rsidRPr="005110F9">
        <w:rPr>
          <w:rFonts w:ascii="Times New Roman" w:hAnsi="Times New Roman" w:cs="Times New Roman"/>
          <w:sz w:val="24"/>
          <w:szCs w:val="24"/>
        </w:rPr>
        <w:t>to</w:t>
      </w:r>
      <w:r w:rsidR="005B03FB" w:rsidRPr="005110F9">
        <w:rPr>
          <w:rFonts w:ascii="Times New Roman" w:hAnsi="Times New Roman" w:cs="Times New Roman"/>
          <w:sz w:val="24"/>
          <w:szCs w:val="24"/>
        </w:rPr>
        <w:t xml:space="preserve"> </w:t>
      </w:r>
      <w:r w:rsidR="00A13BF0" w:rsidRPr="005110F9">
        <w:rPr>
          <w:rFonts w:ascii="Times New Roman" w:hAnsi="Times New Roman" w:cs="Times New Roman"/>
          <w:sz w:val="24"/>
          <w:szCs w:val="24"/>
        </w:rPr>
        <w:t xml:space="preserve">enhance local microfinances, natural resources management, </w:t>
      </w:r>
      <w:r w:rsidR="00926C07" w:rsidRPr="005110F9">
        <w:rPr>
          <w:rFonts w:ascii="Times New Roman" w:hAnsi="Times New Roman" w:cs="Times New Roman"/>
          <w:sz w:val="24"/>
          <w:szCs w:val="24"/>
        </w:rPr>
        <w:t>peaceful pastoral communities</w:t>
      </w:r>
      <w:r w:rsidR="005B03FB" w:rsidRPr="005110F9">
        <w:rPr>
          <w:rFonts w:ascii="Times New Roman" w:hAnsi="Times New Roman" w:cs="Times New Roman"/>
          <w:sz w:val="24"/>
          <w:szCs w:val="24"/>
        </w:rPr>
        <w:t xml:space="preserve"> and</w:t>
      </w:r>
      <w:r w:rsidR="00A13BF0" w:rsidRPr="005110F9">
        <w:rPr>
          <w:rFonts w:ascii="Times New Roman" w:hAnsi="Times New Roman" w:cs="Times New Roman"/>
          <w:sz w:val="24"/>
          <w:szCs w:val="24"/>
        </w:rPr>
        <w:t xml:space="preserve"> links to market</w:t>
      </w:r>
      <w:r w:rsidR="005B03FB" w:rsidRPr="005110F9">
        <w:rPr>
          <w:rFonts w:ascii="Times New Roman" w:hAnsi="Times New Roman" w:cs="Times New Roman"/>
          <w:sz w:val="24"/>
          <w:szCs w:val="24"/>
        </w:rPr>
        <w:t xml:space="preserve"> system</w:t>
      </w:r>
      <w:r w:rsidR="00A13BF0" w:rsidRPr="005110F9">
        <w:rPr>
          <w:rFonts w:ascii="Times New Roman" w:hAnsi="Times New Roman" w:cs="Times New Roman"/>
          <w:sz w:val="24"/>
          <w:szCs w:val="24"/>
        </w:rPr>
        <w:t xml:space="preserve">s. </w:t>
      </w:r>
    </w:p>
    <w:p w:rsidR="00A826E8" w:rsidRPr="005110F9" w:rsidRDefault="00A826E8">
      <w:pPr>
        <w:rPr>
          <w:rFonts w:ascii="Times New Roman" w:hAnsi="Times New Roman" w:cs="Times New Roman"/>
          <w:sz w:val="24"/>
          <w:szCs w:val="24"/>
        </w:rPr>
      </w:pPr>
    </w:p>
    <w:p w:rsidR="00937BD1" w:rsidRPr="005110F9" w:rsidRDefault="00937BD1">
      <w:pPr>
        <w:rPr>
          <w:rFonts w:ascii="Times New Roman" w:hAnsi="Times New Roman" w:cs="Times New Roman"/>
          <w:sz w:val="24"/>
          <w:szCs w:val="24"/>
        </w:rPr>
      </w:pPr>
      <w:r w:rsidRPr="005110F9">
        <w:rPr>
          <w:rFonts w:ascii="Times New Roman" w:hAnsi="Times New Roman" w:cs="Times New Roman"/>
          <w:b/>
          <w:sz w:val="24"/>
          <w:szCs w:val="24"/>
        </w:rPr>
        <w:t>Key</w:t>
      </w:r>
      <w:r w:rsidR="0004430C" w:rsidRPr="005110F9">
        <w:rPr>
          <w:rFonts w:ascii="Times New Roman" w:hAnsi="Times New Roman" w:cs="Times New Roman"/>
          <w:b/>
          <w:sz w:val="24"/>
          <w:szCs w:val="24"/>
        </w:rPr>
        <w:t xml:space="preserve"> </w:t>
      </w:r>
      <w:r w:rsidR="00A826E8" w:rsidRPr="005110F9">
        <w:rPr>
          <w:rFonts w:ascii="Times New Roman" w:hAnsi="Times New Roman" w:cs="Times New Roman"/>
          <w:b/>
          <w:sz w:val="24"/>
          <w:szCs w:val="24"/>
        </w:rPr>
        <w:t>wor</w:t>
      </w:r>
      <w:r w:rsidRPr="005110F9">
        <w:rPr>
          <w:rFonts w:ascii="Times New Roman" w:hAnsi="Times New Roman" w:cs="Times New Roman"/>
          <w:b/>
          <w:sz w:val="24"/>
          <w:szCs w:val="24"/>
        </w:rPr>
        <w:t>d</w:t>
      </w:r>
      <w:r w:rsidR="00A826E8" w:rsidRPr="005110F9">
        <w:rPr>
          <w:rFonts w:ascii="Times New Roman" w:hAnsi="Times New Roman" w:cs="Times New Roman"/>
          <w:b/>
          <w:sz w:val="24"/>
          <w:szCs w:val="24"/>
        </w:rPr>
        <w:t>s</w:t>
      </w:r>
      <w:r w:rsidRPr="005110F9">
        <w:rPr>
          <w:rFonts w:ascii="Times New Roman" w:hAnsi="Times New Roman" w:cs="Times New Roman"/>
          <w:sz w:val="24"/>
          <w:szCs w:val="24"/>
        </w:rPr>
        <w:t xml:space="preserve">: </w:t>
      </w:r>
      <w:r w:rsidR="009E647F" w:rsidRPr="005110F9">
        <w:rPr>
          <w:rFonts w:ascii="Times New Roman" w:hAnsi="Times New Roman" w:cs="Times New Roman"/>
          <w:sz w:val="24"/>
          <w:szCs w:val="24"/>
        </w:rPr>
        <w:t>Central Afghanistan,</w:t>
      </w:r>
      <w:r w:rsidR="009E647F" w:rsidRPr="005110F9">
        <w:rPr>
          <w:rFonts w:ascii="Times New Roman" w:hAnsi="Times New Roman" w:cs="Times New Roman"/>
          <w:b/>
          <w:sz w:val="24"/>
          <w:szCs w:val="24"/>
        </w:rPr>
        <w:t xml:space="preserve"> </w:t>
      </w:r>
      <w:r w:rsidR="009E647F" w:rsidRPr="005110F9">
        <w:rPr>
          <w:rFonts w:ascii="Times New Roman" w:hAnsi="Times New Roman" w:cs="Times New Roman"/>
          <w:sz w:val="24"/>
          <w:szCs w:val="24"/>
        </w:rPr>
        <w:t xml:space="preserve">pastoralists, </w:t>
      </w:r>
      <w:r w:rsidR="00A826E8" w:rsidRPr="005110F9">
        <w:rPr>
          <w:rFonts w:ascii="Times New Roman" w:hAnsi="Times New Roman" w:cs="Times New Roman"/>
          <w:sz w:val="24"/>
          <w:szCs w:val="24"/>
        </w:rPr>
        <w:t>customary i</w:t>
      </w:r>
      <w:r w:rsidRPr="005110F9">
        <w:rPr>
          <w:rFonts w:ascii="Times New Roman" w:hAnsi="Times New Roman" w:cs="Times New Roman"/>
          <w:sz w:val="24"/>
          <w:szCs w:val="24"/>
        </w:rPr>
        <w:t xml:space="preserve">nstitutions, </w:t>
      </w:r>
      <w:r w:rsidR="00A826E8" w:rsidRPr="005110F9">
        <w:rPr>
          <w:rFonts w:ascii="Times New Roman" w:hAnsi="Times New Roman" w:cs="Times New Roman"/>
          <w:sz w:val="24"/>
          <w:szCs w:val="24"/>
        </w:rPr>
        <w:t>r</w:t>
      </w:r>
      <w:r w:rsidR="009E647F" w:rsidRPr="005110F9">
        <w:rPr>
          <w:rFonts w:ascii="Times New Roman" w:hAnsi="Times New Roman" w:cs="Times New Roman"/>
          <w:sz w:val="24"/>
          <w:szCs w:val="24"/>
        </w:rPr>
        <w:t xml:space="preserve">esilience, ecological sustainability </w:t>
      </w:r>
    </w:p>
    <w:p w:rsidR="006227E3" w:rsidRPr="005110F9" w:rsidRDefault="006227E3">
      <w:pPr>
        <w:rPr>
          <w:rFonts w:ascii="Times New Roman" w:hAnsi="Times New Roman" w:cs="Times New Roman"/>
          <w:sz w:val="24"/>
          <w:szCs w:val="24"/>
        </w:rPr>
      </w:pPr>
    </w:p>
    <w:p w:rsidR="006227E3" w:rsidRPr="005110F9" w:rsidRDefault="006227E3">
      <w:pPr>
        <w:rPr>
          <w:rFonts w:ascii="Times New Roman" w:hAnsi="Times New Roman" w:cs="Times New Roman"/>
          <w:b/>
          <w:sz w:val="24"/>
          <w:szCs w:val="24"/>
        </w:rPr>
      </w:pPr>
      <w:r w:rsidRPr="005110F9">
        <w:rPr>
          <w:rFonts w:ascii="Times New Roman" w:hAnsi="Times New Roman" w:cs="Times New Roman"/>
          <w:b/>
          <w:sz w:val="24"/>
          <w:szCs w:val="24"/>
        </w:rPr>
        <w:t>Introduction</w:t>
      </w:r>
    </w:p>
    <w:p w:rsidR="00FA5D71" w:rsidRPr="005110F9" w:rsidRDefault="00FA5D71" w:rsidP="00FA5D71">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Pastoral systems are vital elements in the global socio-economic development strategies. Worldwide, there are over 200 million pastoralists living in harsh and uncertain situations where alternative farming systems are hardly possible (</w:t>
      </w:r>
      <w:proofErr w:type="spellStart"/>
      <w:r w:rsidRPr="005110F9">
        <w:rPr>
          <w:rFonts w:ascii="Times New Roman" w:hAnsi="Times New Roman" w:cs="Times New Roman"/>
          <w:sz w:val="24"/>
          <w:szCs w:val="24"/>
        </w:rPr>
        <w:t>Nori</w:t>
      </w:r>
      <w:proofErr w:type="spellEnd"/>
      <w:r w:rsidRPr="005110F9">
        <w:rPr>
          <w:rFonts w:ascii="Times New Roman" w:hAnsi="Times New Roman" w:cs="Times New Roman"/>
          <w:sz w:val="24"/>
          <w:szCs w:val="24"/>
        </w:rPr>
        <w:t xml:space="preserve"> </w:t>
      </w:r>
      <w:r w:rsidRPr="005110F9">
        <w:rPr>
          <w:rFonts w:ascii="Times New Roman" w:hAnsi="Times New Roman" w:cs="Times New Roman"/>
          <w:i/>
          <w:sz w:val="24"/>
          <w:szCs w:val="24"/>
        </w:rPr>
        <w:t xml:space="preserve">et al. </w:t>
      </w:r>
      <w:r w:rsidRPr="005110F9">
        <w:rPr>
          <w:rFonts w:ascii="Times New Roman" w:hAnsi="Times New Roman" w:cs="Times New Roman"/>
          <w:sz w:val="24"/>
          <w:szCs w:val="24"/>
        </w:rPr>
        <w:t xml:space="preserve">2008; </w:t>
      </w:r>
      <w:proofErr w:type="spellStart"/>
      <w:r w:rsidRPr="005110F9">
        <w:rPr>
          <w:rFonts w:ascii="Times New Roman" w:hAnsi="Times New Roman" w:cs="Times New Roman"/>
          <w:sz w:val="24"/>
          <w:szCs w:val="24"/>
        </w:rPr>
        <w:t>Desta</w:t>
      </w:r>
      <w:proofErr w:type="spellEnd"/>
      <w:r w:rsidRPr="005110F9">
        <w:rPr>
          <w:rFonts w:ascii="Times New Roman" w:hAnsi="Times New Roman" w:cs="Times New Roman"/>
          <w:sz w:val="24"/>
          <w:szCs w:val="24"/>
        </w:rPr>
        <w:t xml:space="preserve"> 2009). Livestock reared in pastoral systems contribute significantly to national and regional economies and provide important environmental services such as carbon sequestration, fire prevention, and biodiversity conservation (</w:t>
      </w:r>
      <w:proofErr w:type="spellStart"/>
      <w:r w:rsidRPr="005110F9">
        <w:rPr>
          <w:rFonts w:ascii="Times New Roman" w:hAnsi="Times New Roman" w:cs="Times New Roman"/>
          <w:sz w:val="24"/>
          <w:szCs w:val="24"/>
        </w:rPr>
        <w:t>Nori</w:t>
      </w:r>
      <w:proofErr w:type="spellEnd"/>
      <w:r w:rsidRPr="005110F9">
        <w:rPr>
          <w:rFonts w:ascii="Times New Roman" w:hAnsi="Times New Roman" w:cs="Times New Roman"/>
          <w:sz w:val="24"/>
          <w:szCs w:val="24"/>
        </w:rPr>
        <w:t xml:space="preserve"> </w:t>
      </w:r>
      <w:r w:rsidRPr="005110F9">
        <w:rPr>
          <w:rFonts w:ascii="Times New Roman" w:hAnsi="Times New Roman" w:cs="Times New Roman"/>
          <w:i/>
          <w:sz w:val="24"/>
          <w:szCs w:val="24"/>
        </w:rPr>
        <w:t xml:space="preserve">et al. </w:t>
      </w:r>
      <w:r w:rsidRPr="005110F9">
        <w:rPr>
          <w:rFonts w:ascii="Times New Roman" w:hAnsi="Times New Roman" w:cs="Times New Roman"/>
          <w:sz w:val="24"/>
          <w:szCs w:val="24"/>
        </w:rPr>
        <w:t>2008).</w:t>
      </w:r>
    </w:p>
    <w:p w:rsidR="00FA5D71" w:rsidRPr="005110F9" w:rsidRDefault="00FA5D71" w:rsidP="00FA5D71">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About 2.5 million </w:t>
      </w:r>
      <w:r w:rsidR="009056C5" w:rsidRPr="005110F9">
        <w:rPr>
          <w:rFonts w:ascii="Times New Roman" w:hAnsi="Times New Roman" w:cs="Times New Roman"/>
          <w:sz w:val="24"/>
          <w:szCs w:val="24"/>
        </w:rPr>
        <w:t xml:space="preserve">pastoralists (also known as </w:t>
      </w:r>
      <w:proofErr w:type="spellStart"/>
      <w:r w:rsidRPr="005110F9">
        <w:rPr>
          <w:rFonts w:ascii="Times New Roman" w:hAnsi="Times New Roman" w:cs="Times New Roman"/>
          <w:i/>
          <w:sz w:val="24"/>
          <w:szCs w:val="24"/>
        </w:rPr>
        <w:t>Kuchi</w:t>
      </w:r>
      <w:proofErr w:type="spellEnd"/>
      <w:r w:rsidR="009056C5" w:rsidRPr="005110F9">
        <w:rPr>
          <w:rFonts w:ascii="Times New Roman" w:hAnsi="Times New Roman" w:cs="Times New Roman"/>
          <w:i/>
          <w:sz w:val="24"/>
          <w:szCs w:val="24"/>
        </w:rPr>
        <w:t xml:space="preserve"> </w:t>
      </w:r>
      <w:r w:rsidR="009056C5" w:rsidRPr="005110F9">
        <w:rPr>
          <w:rFonts w:ascii="Times New Roman" w:hAnsi="Times New Roman" w:cs="Times New Roman"/>
          <w:sz w:val="24"/>
          <w:szCs w:val="24"/>
        </w:rPr>
        <w:t>locally)</w:t>
      </w:r>
      <w:r w:rsidRPr="005110F9">
        <w:rPr>
          <w:rFonts w:ascii="Times New Roman" w:hAnsi="Times New Roman" w:cs="Times New Roman"/>
          <w:sz w:val="24"/>
          <w:szCs w:val="24"/>
        </w:rPr>
        <w:t xml:space="preserve"> are believed to inhabit marginalized parts of Afghanistan throughout the country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2007; </w:t>
      </w:r>
      <w:proofErr w:type="spellStart"/>
      <w:r w:rsidRPr="005110F9">
        <w:rPr>
          <w:rFonts w:ascii="Times New Roman" w:hAnsi="Times New Roman" w:cs="Times New Roman"/>
          <w:sz w:val="24"/>
          <w:szCs w:val="24"/>
        </w:rPr>
        <w:t>Tepper</w:t>
      </w:r>
      <w:proofErr w:type="spellEnd"/>
      <w:r w:rsidRPr="005110F9">
        <w:rPr>
          <w:rFonts w:ascii="Times New Roman" w:hAnsi="Times New Roman" w:cs="Times New Roman"/>
          <w:sz w:val="24"/>
          <w:szCs w:val="24"/>
        </w:rPr>
        <w:t xml:space="preserve"> 2008).  </w:t>
      </w:r>
      <w:r w:rsidR="009056C5" w:rsidRPr="005110F9">
        <w:rPr>
          <w:rFonts w:ascii="Times New Roman" w:hAnsi="Times New Roman" w:cs="Times New Roman"/>
          <w:sz w:val="24"/>
          <w:szCs w:val="24"/>
        </w:rPr>
        <w:t>O</w:t>
      </w:r>
      <w:r w:rsidRPr="005110F9">
        <w:rPr>
          <w:rFonts w:ascii="Times New Roman" w:hAnsi="Times New Roman" w:cs="Times New Roman"/>
          <w:sz w:val="24"/>
          <w:szCs w:val="24"/>
        </w:rPr>
        <w:t xml:space="preserve">ver 35% of the </w:t>
      </w:r>
      <w:r w:rsidRPr="005110F9">
        <w:rPr>
          <w:rFonts w:ascii="Times New Roman" w:hAnsi="Times New Roman" w:cs="Times New Roman"/>
          <w:sz w:val="24"/>
          <w:szCs w:val="24"/>
        </w:rPr>
        <w:lastRenderedPageBreak/>
        <w:t xml:space="preserve">export earning of Afghanistan comes from pastoralists’ livestock and their outputs which include live animals, meat, leather, cashmere, karakul etc. Conservative estimates put the total landmass suitable for pastoralist at 45% while optimists estimate from 70-85% which has huge potential compared to the largely exploited 12% arable land in Afghanistan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2007). </w:t>
      </w:r>
    </w:p>
    <w:p w:rsidR="00FA5D71" w:rsidRPr="005110F9" w:rsidRDefault="00FA5D71" w:rsidP="00FA5D71">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However, the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/pastoralists in Afghanistan suffer from shocks and stresses associated with extreme insecurity and conflict and natural disasters such as drought, flooding and rampant livestock disease outbreaks. These limit the competence of the sector to contribute to the national economy of the war torn Afghanistan (</w:t>
      </w:r>
      <w:proofErr w:type="spellStart"/>
      <w:r w:rsidRPr="005110F9">
        <w:rPr>
          <w:rFonts w:ascii="Times New Roman" w:hAnsi="Times New Roman" w:cs="Times New Roman"/>
          <w:sz w:val="24"/>
          <w:szCs w:val="24"/>
        </w:rPr>
        <w:t>Desta</w:t>
      </w:r>
      <w:proofErr w:type="spellEnd"/>
      <w:r w:rsidRPr="005110F9">
        <w:rPr>
          <w:rFonts w:ascii="Times New Roman" w:hAnsi="Times New Roman" w:cs="Times New Roman"/>
          <w:sz w:val="24"/>
          <w:szCs w:val="24"/>
        </w:rPr>
        <w:t xml:space="preserve"> 2009). Drought incidence from 1999 to 2002 was reported to decimate up to 70 percent of the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 livestock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2007). </w:t>
      </w:r>
    </w:p>
    <w:p w:rsidR="00FA5D71" w:rsidRPr="005110F9" w:rsidRDefault="00FA5D71" w:rsidP="00FA5D71">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According to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(2007) and </w:t>
      </w:r>
      <w:proofErr w:type="spellStart"/>
      <w:r w:rsidRPr="005110F9">
        <w:rPr>
          <w:rFonts w:ascii="Times New Roman" w:hAnsi="Times New Roman" w:cs="Times New Roman"/>
          <w:sz w:val="24"/>
          <w:szCs w:val="24"/>
        </w:rPr>
        <w:t>Desta</w:t>
      </w:r>
      <w:proofErr w:type="spellEnd"/>
      <w:r w:rsidRPr="005110F9">
        <w:rPr>
          <w:rFonts w:ascii="Times New Roman" w:hAnsi="Times New Roman" w:cs="Times New Roman"/>
          <w:sz w:val="24"/>
          <w:szCs w:val="24"/>
        </w:rPr>
        <w:t xml:space="preserve"> (2009) the extreme droughts that have been recurring for at least the last 10 years have depressed the </w:t>
      </w:r>
      <w:proofErr w:type="spellStart"/>
      <w:r w:rsidRPr="005110F9">
        <w:rPr>
          <w:rFonts w:ascii="Times New Roman" w:hAnsi="Times New Roman" w:cs="Times New Roman"/>
          <w:i/>
          <w:sz w:val="24"/>
          <w:szCs w:val="24"/>
        </w:rPr>
        <w:t>Kuchi</w:t>
      </w:r>
      <w:r w:rsidRPr="005110F9">
        <w:rPr>
          <w:rFonts w:ascii="Times New Roman" w:hAnsi="Times New Roman" w:cs="Times New Roman"/>
          <w:sz w:val="24"/>
          <w:szCs w:val="24"/>
        </w:rPr>
        <w:t>’s</w:t>
      </w:r>
      <w:proofErr w:type="spellEnd"/>
      <w:r w:rsidRPr="005110F9">
        <w:rPr>
          <w:rFonts w:ascii="Times New Roman" w:hAnsi="Times New Roman" w:cs="Times New Roman"/>
          <w:sz w:val="24"/>
          <w:szCs w:val="24"/>
        </w:rPr>
        <w:t xml:space="preserve"> ability to recover and maintain their herd. Furthermore, informal conflict management mechanisms and skills to negotiate access to water and pasture have been weakened. As a result, the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 system is in a downward spiral of increasing poverty and food insecurity (</w:t>
      </w:r>
      <w:proofErr w:type="spellStart"/>
      <w:r w:rsidRPr="005110F9">
        <w:rPr>
          <w:rFonts w:ascii="Times New Roman" w:hAnsi="Times New Roman" w:cs="Times New Roman"/>
          <w:sz w:val="24"/>
          <w:szCs w:val="24"/>
        </w:rPr>
        <w:t>Desta</w:t>
      </w:r>
      <w:proofErr w:type="spellEnd"/>
      <w:r w:rsidRPr="005110F9">
        <w:rPr>
          <w:rFonts w:ascii="Times New Roman" w:hAnsi="Times New Roman" w:cs="Times New Roman"/>
          <w:sz w:val="24"/>
          <w:szCs w:val="24"/>
        </w:rPr>
        <w:t xml:space="preserve"> 2009). Managing pastoral risk is important because it is a major determinant of pastoral poverty, food insecurity and environmental degradation (</w:t>
      </w:r>
      <w:proofErr w:type="spellStart"/>
      <w:r w:rsidRPr="005110F9">
        <w:rPr>
          <w:rFonts w:ascii="Times New Roman" w:hAnsi="Times New Roman" w:cs="Times New Roman"/>
          <w:sz w:val="24"/>
          <w:szCs w:val="24"/>
        </w:rPr>
        <w:t>Desta</w:t>
      </w:r>
      <w:proofErr w:type="spellEnd"/>
      <w:r w:rsidRPr="005110F9">
        <w:rPr>
          <w:rFonts w:ascii="Times New Roman" w:hAnsi="Times New Roman" w:cs="Times New Roman"/>
          <w:sz w:val="24"/>
          <w:szCs w:val="24"/>
        </w:rPr>
        <w:t xml:space="preserve"> 2009).</w:t>
      </w:r>
    </w:p>
    <w:p w:rsidR="00FA5D71" w:rsidRPr="005110F9" w:rsidRDefault="00FA5D71" w:rsidP="00FA5D71">
      <w:pPr>
        <w:rPr>
          <w:rFonts w:ascii="Times New Roman" w:hAnsi="Times New Roman" w:cs="Times New Roman"/>
          <w:sz w:val="24"/>
          <w:szCs w:val="24"/>
        </w:rPr>
      </w:pPr>
      <w:r w:rsidRPr="005110F9">
        <w:rPr>
          <w:rFonts w:ascii="Times New Roman" w:hAnsi="Times New Roman" w:cs="Times New Roman"/>
          <w:sz w:val="24"/>
          <w:szCs w:val="24"/>
        </w:rPr>
        <w:t>The roles of customary institutions in resilience building in pastoralist areas are</w:t>
      </w:r>
      <w:r w:rsidR="00DA0B45" w:rsidRPr="005110F9">
        <w:rPr>
          <w:rFonts w:ascii="Times New Roman" w:hAnsi="Times New Roman" w:cs="Times New Roman"/>
          <w:sz w:val="24"/>
          <w:szCs w:val="24"/>
        </w:rPr>
        <w:t xml:space="preserve"> well documented </w:t>
      </w:r>
      <w:r w:rsidRPr="005110F9">
        <w:rPr>
          <w:rFonts w:ascii="Times New Roman" w:hAnsi="Times New Roman" w:cs="Times New Roman"/>
          <w:sz w:val="24"/>
          <w:szCs w:val="24"/>
        </w:rPr>
        <w:t>in Somalia</w:t>
      </w:r>
      <w:r w:rsidR="00DA0B45" w:rsidRPr="005110F9">
        <w:rPr>
          <w:rFonts w:ascii="Times New Roman" w:hAnsi="Times New Roman" w:cs="Times New Roman"/>
          <w:sz w:val="24"/>
          <w:szCs w:val="24"/>
        </w:rPr>
        <w:t xml:space="preserve"> (</w:t>
      </w:r>
      <w:proofErr w:type="spellStart"/>
      <w:r w:rsidR="00DA0B45" w:rsidRPr="005110F9">
        <w:rPr>
          <w:rFonts w:ascii="Times New Roman" w:hAnsi="Times New Roman" w:cs="Times New Roman"/>
          <w:sz w:val="24"/>
          <w:szCs w:val="24"/>
        </w:rPr>
        <w:t>Nori</w:t>
      </w:r>
      <w:proofErr w:type="spellEnd"/>
      <w:r w:rsidR="00DA0B45" w:rsidRPr="005110F9">
        <w:rPr>
          <w:rFonts w:ascii="Times New Roman" w:hAnsi="Times New Roman" w:cs="Times New Roman"/>
          <w:sz w:val="24"/>
          <w:szCs w:val="24"/>
        </w:rPr>
        <w:t xml:space="preserve"> </w:t>
      </w:r>
      <w:r w:rsidR="00DA0B45" w:rsidRPr="005110F9">
        <w:rPr>
          <w:rFonts w:ascii="Times New Roman" w:hAnsi="Times New Roman" w:cs="Times New Roman"/>
          <w:i/>
          <w:sz w:val="24"/>
          <w:szCs w:val="24"/>
        </w:rPr>
        <w:t>et al</w:t>
      </w:r>
      <w:r w:rsidR="00DA0B45" w:rsidRPr="005110F9">
        <w:rPr>
          <w:rFonts w:ascii="Times New Roman" w:hAnsi="Times New Roman" w:cs="Times New Roman"/>
          <w:sz w:val="24"/>
          <w:szCs w:val="24"/>
        </w:rPr>
        <w:t>. 2005)</w:t>
      </w:r>
      <w:r w:rsidRPr="005110F9">
        <w:rPr>
          <w:rFonts w:ascii="Times New Roman" w:hAnsi="Times New Roman" w:cs="Times New Roman"/>
          <w:sz w:val="24"/>
          <w:szCs w:val="24"/>
        </w:rPr>
        <w:t>, Kenya</w:t>
      </w:r>
      <w:r w:rsidR="00DA0B45" w:rsidRPr="005110F9">
        <w:rPr>
          <w:rFonts w:ascii="Times New Roman" w:hAnsi="Times New Roman" w:cs="Times New Roman"/>
          <w:sz w:val="24"/>
          <w:szCs w:val="24"/>
        </w:rPr>
        <w:t xml:space="preserve"> (Robinson 2009)</w:t>
      </w:r>
      <w:r w:rsidRPr="005110F9">
        <w:rPr>
          <w:rFonts w:ascii="Times New Roman" w:hAnsi="Times New Roman" w:cs="Times New Roman"/>
          <w:sz w:val="24"/>
          <w:szCs w:val="24"/>
        </w:rPr>
        <w:t>, Botswana</w:t>
      </w:r>
      <w:r w:rsidR="00DA0B45" w:rsidRPr="005110F9">
        <w:rPr>
          <w:rFonts w:ascii="Times New Roman" w:hAnsi="Times New Roman" w:cs="Times New Roman"/>
          <w:sz w:val="24"/>
          <w:szCs w:val="24"/>
        </w:rPr>
        <w:t xml:space="preserve"> (</w:t>
      </w:r>
      <w:proofErr w:type="spellStart"/>
      <w:r w:rsidR="00DA0B45" w:rsidRPr="005110F9">
        <w:rPr>
          <w:rFonts w:ascii="Times New Roman" w:hAnsi="Times New Roman" w:cs="Times New Roman"/>
          <w:sz w:val="24"/>
          <w:szCs w:val="24"/>
        </w:rPr>
        <w:t>Sallu</w:t>
      </w:r>
      <w:proofErr w:type="spellEnd"/>
      <w:r w:rsidR="00DA0B45" w:rsidRPr="005110F9">
        <w:rPr>
          <w:rFonts w:ascii="Times New Roman" w:hAnsi="Times New Roman" w:cs="Times New Roman"/>
          <w:sz w:val="24"/>
          <w:szCs w:val="24"/>
        </w:rPr>
        <w:t xml:space="preserve"> </w:t>
      </w:r>
      <w:r w:rsidR="00DA0B45" w:rsidRPr="005110F9">
        <w:rPr>
          <w:rFonts w:ascii="Times New Roman" w:hAnsi="Times New Roman" w:cs="Times New Roman"/>
          <w:i/>
          <w:sz w:val="24"/>
          <w:szCs w:val="24"/>
        </w:rPr>
        <w:t xml:space="preserve">et al. </w:t>
      </w:r>
      <w:r w:rsidR="00DA0B45" w:rsidRPr="005110F9">
        <w:rPr>
          <w:rFonts w:ascii="Times New Roman" w:hAnsi="Times New Roman" w:cs="Times New Roman"/>
          <w:sz w:val="24"/>
          <w:szCs w:val="24"/>
        </w:rPr>
        <w:t>2010)</w:t>
      </w:r>
      <w:r w:rsidRPr="005110F9">
        <w:rPr>
          <w:rFonts w:ascii="Times New Roman" w:hAnsi="Times New Roman" w:cs="Times New Roman"/>
          <w:sz w:val="24"/>
          <w:szCs w:val="24"/>
        </w:rPr>
        <w:t xml:space="preserve">, </w:t>
      </w:r>
      <w:r w:rsidRPr="005110F9">
        <w:rPr>
          <w:rFonts w:ascii="Times New Roman" w:hAnsi="Times New Roman" w:cs="Times New Roman"/>
          <w:color w:val="231F20"/>
          <w:sz w:val="24"/>
          <w:szCs w:val="24"/>
        </w:rPr>
        <w:t>Ethiopia</w:t>
      </w:r>
      <w:r w:rsidR="00DA0B45" w:rsidRPr="005110F9">
        <w:rPr>
          <w:rFonts w:ascii="Times New Roman" w:hAnsi="Times New Roman" w:cs="Times New Roman"/>
          <w:color w:val="231F20"/>
          <w:sz w:val="24"/>
          <w:szCs w:val="24"/>
        </w:rPr>
        <w:t xml:space="preserve"> (</w:t>
      </w:r>
      <w:proofErr w:type="spellStart"/>
      <w:r w:rsidR="00DA0B45" w:rsidRPr="005110F9">
        <w:rPr>
          <w:rFonts w:ascii="Times New Roman" w:hAnsi="Times New Roman" w:cs="Times New Roman"/>
          <w:color w:val="231F20"/>
          <w:sz w:val="24"/>
          <w:szCs w:val="24"/>
        </w:rPr>
        <w:t>Elemo</w:t>
      </w:r>
      <w:proofErr w:type="spellEnd"/>
      <w:r w:rsidR="00DA0B45" w:rsidRPr="005110F9">
        <w:rPr>
          <w:rFonts w:ascii="Times New Roman" w:hAnsi="Times New Roman" w:cs="Times New Roman"/>
          <w:color w:val="231F20"/>
          <w:sz w:val="24"/>
          <w:szCs w:val="24"/>
        </w:rPr>
        <w:t xml:space="preserve"> 2006 and </w:t>
      </w:r>
      <w:proofErr w:type="spellStart"/>
      <w:r w:rsidR="00DA0B45" w:rsidRPr="005110F9">
        <w:rPr>
          <w:rFonts w:ascii="Times New Roman" w:hAnsi="Times New Roman" w:cs="Times New Roman"/>
          <w:color w:val="231F20"/>
          <w:sz w:val="24"/>
          <w:szCs w:val="24"/>
        </w:rPr>
        <w:t>Yami</w:t>
      </w:r>
      <w:proofErr w:type="spellEnd"/>
      <w:r w:rsidR="00DA0B45" w:rsidRPr="005110F9">
        <w:rPr>
          <w:rFonts w:ascii="Times New Roman" w:hAnsi="Times New Roman" w:cs="Times New Roman"/>
          <w:color w:val="231F20"/>
          <w:sz w:val="24"/>
          <w:szCs w:val="24"/>
        </w:rPr>
        <w:t xml:space="preserve"> </w:t>
      </w:r>
      <w:r w:rsidR="00DA0B45" w:rsidRPr="005110F9">
        <w:rPr>
          <w:rFonts w:ascii="Times New Roman" w:hAnsi="Times New Roman" w:cs="Times New Roman"/>
          <w:i/>
          <w:color w:val="231F20"/>
          <w:sz w:val="24"/>
          <w:szCs w:val="24"/>
        </w:rPr>
        <w:t>et al.</w:t>
      </w:r>
      <w:r w:rsidR="00DA0B45" w:rsidRPr="005110F9">
        <w:rPr>
          <w:rFonts w:ascii="Times New Roman" w:hAnsi="Times New Roman" w:cs="Times New Roman"/>
          <w:color w:val="231F20"/>
          <w:sz w:val="24"/>
          <w:szCs w:val="24"/>
        </w:rPr>
        <w:t xml:space="preserve"> 2011)</w:t>
      </w:r>
      <w:r w:rsidRPr="005110F9">
        <w:rPr>
          <w:rFonts w:ascii="Times New Roman" w:hAnsi="Times New Roman" w:cs="Times New Roman"/>
          <w:color w:val="231F20"/>
          <w:sz w:val="24"/>
          <w:szCs w:val="24"/>
        </w:rPr>
        <w:t xml:space="preserve">, </w:t>
      </w:r>
      <w:r w:rsidRPr="005110F9">
        <w:rPr>
          <w:rFonts w:ascii="Times New Roman" w:hAnsi="Times New Roman" w:cs="Times New Roman"/>
          <w:sz w:val="24"/>
          <w:szCs w:val="24"/>
        </w:rPr>
        <w:t>Mongolia</w:t>
      </w:r>
      <w:r w:rsidR="00DA0B45" w:rsidRPr="005110F9">
        <w:rPr>
          <w:rFonts w:ascii="Times New Roman" w:hAnsi="Times New Roman" w:cs="Times New Roman"/>
          <w:sz w:val="24"/>
          <w:szCs w:val="24"/>
        </w:rPr>
        <w:t xml:space="preserve"> (</w:t>
      </w:r>
      <w:proofErr w:type="spellStart"/>
      <w:r w:rsidR="00DA0B45" w:rsidRPr="005110F9">
        <w:rPr>
          <w:rFonts w:ascii="Times New Roman" w:hAnsi="Times New Roman" w:cs="Times New Roman"/>
          <w:sz w:val="24"/>
          <w:szCs w:val="24"/>
        </w:rPr>
        <w:t>Baival</w:t>
      </w:r>
      <w:proofErr w:type="spellEnd"/>
      <w:r w:rsidR="00DA0B45" w:rsidRPr="005110F9">
        <w:rPr>
          <w:rFonts w:ascii="Times New Roman" w:hAnsi="Times New Roman" w:cs="Times New Roman"/>
          <w:sz w:val="24"/>
          <w:szCs w:val="24"/>
        </w:rPr>
        <w:t xml:space="preserve"> 2012) and</w:t>
      </w:r>
      <w:r w:rsidRPr="005110F9">
        <w:rPr>
          <w:rFonts w:ascii="Times New Roman" w:hAnsi="Times New Roman" w:cs="Times New Roman"/>
          <w:sz w:val="24"/>
          <w:szCs w:val="24"/>
        </w:rPr>
        <w:t xml:space="preserve"> Uzbekistan</w:t>
      </w:r>
      <w:r w:rsidR="00DA0B45" w:rsidRPr="005110F9">
        <w:rPr>
          <w:rFonts w:ascii="Times New Roman" w:hAnsi="Times New Roman" w:cs="Times New Roman"/>
          <w:sz w:val="24"/>
          <w:szCs w:val="24"/>
        </w:rPr>
        <w:t xml:space="preserve"> (</w:t>
      </w:r>
      <w:proofErr w:type="spellStart"/>
      <w:r w:rsidR="00DA0B45" w:rsidRPr="005110F9">
        <w:rPr>
          <w:rFonts w:ascii="Times New Roman" w:hAnsi="Times New Roman" w:cs="Times New Roman"/>
          <w:sz w:val="24"/>
          <w:szCs w:val="24"/>
        </w:rPr>
        <w:t>Shaumarov</w:t>
      </w:r>
      <w:proofErr w:type="spellEnd"/>
      <w:r w:rsidR="00DA0B45" w:rsidRPr="005110F9">
        <w:rPr>
          <w:rFonts w:ascii="Times New Roman" w:hAnsi="Times New Roman" w:cs="Times New Roman"/>
          <w:sz w:val="24"/>
          <w:szCs w:val="24"/>
        </w:rPr>
        <w:t xml:space="preserve"> and </w:t>
      </w:r>
      <w:proofErr w:type="spellStart"/>
      <w:r w:rsidR="00DA0B45" w:rsidRPr="005110F9">
        <w:rPr>
          <w:rFonts w:ascii="Times New Roman" w:hAnsi="Times New Roman" w:cs="Times New Roman"/>
          <w:sz w:val="24"/>
          <w:szCs w:val="24"/>
        </w:rPr>
        <w:t>Birner</w:t>
      </w:r>
      <w:proofErr w:type="spellEnd"/>
      <w:r w:rsidR="00DA0B45" w:rsidRPr="005110F9">
        <w:rPr>
          <w:rFonts w:ascii="Times New Roman" w:hAnsi="Times New Roman" w:cs="Times New Roman"/>
          <w:sz w:val="24"/>
          <w:szCs w:val="24"/>
        </w:rPr>
        <w:t xml:space="preserve"> 2013)</w:t>
      </w:r>
      <w:r w:rsidRPr="005110F9">
        <w:rPr>
          <w:rFonts w:ascii="Times New Roman" w:hAnsi="Times New Roman" w:cs="Times New Roman"/>
          <w:sz w:val="24"/>
          <w:szCs w:val="24"/>
        </w:rPr>
        <w:t xml:space="preserve">. </w:t>
      </w:r>
    </w:p>
    <w:p w:rsidR="00FA5D71" w:rsidRPr="005110F9" w:rsidRDefault="00FA5D71" w:rsidP="00FA5D71">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It is apparent that </w:t>
      </w:r>
      <w:r w:rsidR="009056C5"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structures are what sustained populations through decades of conflict and weak governance in Afghanistan. </w:t>
      </w:r>
      <w:r w:rsidR="009056C5" w:rsidRPr="005110F9">
        <w:rPr>
          <w:rFonts w:ascii="Times New Roman" w:hAnsi="Times New Roman" w:cs="Times New Roman"/>
          <w:color w:val="000000"/>
          <w:sz w:val="24"/>
          <w:szCs w:val="24"/>
        </w:rPr>
        <w:t>They play significant roles in governance, security, and socio-economic facets of the rural community (</w:t>
      </w:r>
      <w:proofErr w:type="spellStart"/>
      <w:r w:rsidR="009056C5" w:rsidRPr="005110F9">
        <w:rPr>
          <w:rFonts w:ascii="Times New Roman" w:hAnsi="Times New Roman" w:cs="Times New Roman"/>
          <w:color w:val="000000"/>
          <w:sz w:val="24"/>
          <w:szCs w:val="24"/>
        </w:rPr>
        <w:t>Wardak</w:t>
      </w:r>
      <w:proofErr w:type="spellEnd"/>
      <w:r w:rsidR="009056C5" w:rsidRPr="005110F9">
        <w:rPr>
          <w:rFonts w:ascii="Times New Roman" w:hAnsi="Times New Roman" w:cs="Times New Roman"/>
          <w:color w:val="000000"/>
          <w:sz w:val="24"/>
          <w:szCs w:val="24"/>
        </w:rPr>
        <w:t xml:space="preserve"> 2003; </w:t>
      </w:r>
      <w:proofErr w:type="spellStart"/>
      <w:r w:rsidR="009056C5" w:rsidRPr="005110F9">
        <w:rPr>
          <w:rFonts w:ascii="Times New Roman" w:hAnsi="Times New Roman" w:cs="Times New Roman"/>
          <w:color w:val="000000"/>
          <w:sz w:val="24"/>
          <w:szCs w:val="24"/>
        </w:rPr>
        <w:t>Saltmarshe</w:t>
      </w:r>
      <w:proofErr w:type="spellEnd"/>
      <w:r w:rsidR="009056C5" w:rsidRPr="005110F9">
        <w:rPr>
          <w:rFonts w:ascii="Times New Roman" w:hAnsi="Times New Roman" w:cs="Times New Roman"/>
          <w:color w:val="000000"/>
          <w:sz w:val="24"/>
          <w:szCs w:val="24"/>
        </w:rPr>
        <w:t xml:space="preserve"> and </w:t>
      </w:r>
      <w:proofErr w:type="spellStart"/>
      <w:r w:rsidR="009056C5" w:rsidRPr="005110F9">
        <w:rPr>
          <w:rFonts w:ascii="Times New Roman" w:hAnsi="Times New Roman" w:cs="Times New Roman"/>
          <w:color w:val="000000"/>
          <w:sz w:val="24"/>
          <w:szCs w:val="24"/>
        </w:rPr>
        <w:t>Medhi</w:t>
      </w:r>
      <w:proofErr w:type="spellEnd"/>
      <w:r w:rsidR="009056C5" w:rsidRPr="005110F9">
        <w:rPr>
          <w:rFonts w:ascii="Times New Roman" w:hAnsi="Times New Roman" w:cs="Times New Roman"/>
          <w:color w:val="000000"/>
          <w:sz w:val="24"/>
          <w:szCs w:val="24"/>
        </w:rPr>
        <w:t xml:space="preserve"> 2011). </w:t>
      </w:r>
      <w:r w:rsidRPr="005110F9">
        <w:rPr>
          <w:rFonts w:ascii="Times New Roman" w:hAnsi="Times New Roman" w:cs="Times New Roman"/>
          <w:sz w:val="24"/>
          <w:szCs w:val="24"/>
        </w:rPr>
        <w:t xml:space="preserve">This justifies the importance of understanding </w:t>
      </w:r>
      <w:r w:rsidR="009056C5"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to bridging the gap (Kantor 2009;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2013). </w:t>
      </w:r>
    </w:p>
    <w:p w:rsidR="00FA5D71" w:rsidRPr="005110F9" w:rsidRDefault="00FA5D71" w:rsidP="00FA5D71">
      <w:pPr>
        <w:rPr>
          <w:rFonts w:ascii="Times New Roman" w:hAnsi="Times New Roman" w:cs="Times New Roman"/>
          <w:sz w:val="24"/>
          <w:szCs w:val="24"/>
        </w:rPr>
      </w:pPr>
      <w:r w:rsidRPr="005110F9">
        <w:rPr>
          <w:rFonts w:ascii="Times New Roman" w:hAnsi="Times New Roman" w:cs="Times New Roman"/>
          <w:color w:val="000000"/>
          <w:sz w:val="24"/>
          <w:szCs w:val="24"/>
        </w:rPr>
        <w:t xml:space="preserve">Understanding how </w:t>
      </w:r>
      <w:proofErr w:type="spellStart"/>
      <w:r w:rsidRPr="005110F9">
        <w:rPr>
          <w:rFonts w:ascii="Times New Roman" w:hAnsi="Times New Roman" w:cs="Times New Roman"/>
          <w:i/>
          <w:color w:val="000000"/>
          <w:sz w:val="24"/>
          <w:szCs w:val="24"/>
        </w:rPr>
        <w:t>Kuchi</w:t>
      </w:r>
      <w:proofErr w:type="spellEnd"/>
      <w:r w:rsidRPr="005110F9">
        <w:rPr>
          <w:rFonts w:ascii="Times New Roman" w:hAnsi="Times New Roman" w:cs="Times New Roman"/>
          <w:color w:val="000000"/>
          <w:sz w:val="24"/>
          <w:szCs w:val="24"/>
        </w:rPr>
        <w:t xml:space="preserve"> communities in Afghanistan were organized and how they traditionally solved issues was fundamental to developing a successful resilience building. </w:t>
      </w:r>
      <w:proofErr w:type="spellStart"/>
      <w:r w:rsidRPr="005110F9">
        <w:rPr>
          <w:rFonts w:ascii="Times New Roman" w:hAnsi="Times New Roman" w:cs="Times New Roman"/>
          <w:color w:val="000000"/>
          <w:sz w:val="24"/>
          <w:szCs w:val="24"/>
        </w:rPr>
        <w:t>Saltmarshe</w:t>
      </w:r>
      <w:proofErr w:type="spellEnd"/>
      <w:r w:rsidRPr="005110F9">
        <w:rPr>
          <w:rFonts w:ascii="Times New Roman" w:hAnsi="Times New Roman" w:cs="Times New Roman"/>
          <w:color w:val="000000"/>
          <w:sz w:val="24"/>
          <w:szCs w:val="24"/>
        </w:rPr>
        <w:t xml:space="preserve"> and </w:t>
      </w:r>
      <w:proofErr w:type="spellStart"/>
      <w:r w:rsidRPr="005110F9">
        <w:rPr>
          <w:rFonts w:ascii="Times New Roman" w:hAnsi="Times New Roman" w:cs="Times New Roman"/>
          <w:color w:val="000000"/>
          <w:sz w:val="24"/>
          <w:szCs w:val="24"/>
        </w:rPr>
        <w:t>Medhi</w:t>
      </w:r>
      <w:proofErr w:type="spellEnd"/>
      <w:r w:rsidRPr="005110F9">
        <w:rPr>
          <w:rFonts w:ascii="Times New Roman" w:hAnsi="Times New Roman" w:cs="Times New Roman"/>
          <w:color w:val="000000"/>
          <w:sz w:val="24"/>
          <w:szCs w:val="24"/>
        </w:rPr>
        <w:t xml:space="preserve"> (2011) underlined that the success of local governance initiatives in Afghanistan ultimately depends upon how technocratic outsiders are able to navigate the web of </w:t>
      </w:r>
      <w:r w:rsidR="00C47C20" w:rsidRPr="005110F9">
        <w:rPr>
          <w:rFonts w:ascii="Times New Roman" w:hAnsi="Times New Roman" w:cs="Times New Roman"/>
          <w:color w:val="000000"/>
          <w:sz w:val="24"/>
          <w:szCs w:val="24"/>
        </w:rPr>
        <w:t>customary</w:t>
      </w:r>
      <w:r w:rsidRPr="005110F9">
        <w:rPr>
          <w:rFonts w:ascii="Times New Roman" w:hAnsi="Times New Roman" w:cs="Times New Roman"/>
          <w:color w:val="000000"/>
          <w:sz w:val="24"/>
          <w:szCs w:val="24"/>
        </w:rPr>
        <w:t xml:space="preserve"> institutions and actors. Therefore, it is very timely to revitalize appropriate </w:t>
      </w:r>
      <w:r w:rsidR="00C47C20" w:rsidRPr="005110F9">
        <w:rPr>
          <w:rFonts w:ascii="Times New Roman" w:hAnsi="Times New Roman" w:cs="Times New Roman"/>
          <w:color w:val="000000"/>
          <w:sz w:val="24"/>
          <w:szCs w:val="24"/>
        </w:rPr>
        <w:t>customary</w:t>
      </w:r>
      <w:r w:rsidRPr="005110F9">
        <w:rPr>
          <w:rFonts w:ascii="Times New Roman" w:hAnsi="Times New Roman" w:cs="Times New Roman"/>
          <w:color w:val="000000"/>
          <w:sz w:val="24"/>
          <w:szCs w:val="24"/>
        </w:rPr>
        <w:t xml:space="preserve"> </w:t>
      </w:r>
      <w:r w:rsidRPr="005110F9">
        <w:rPr>
          <w:rFonts w:ascii="Times New Roman" w:hAnsi="Times New Roman" w:cs="Times New Roman"/>
          <w:color w:val="000000"/>
          <w:sz w:val="24"/>
          <w:szCs w:val="24"/>
        </w:rPr>
        <w:lastRenderedPageBreak/>
        <w:t xml:space="preserve">systems of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 communities in order to salvage their livelihoods from further deterioration (</w:t>
      </w:r>
      <w:proofErr w:type="spellStart"/>
      <w:r w:rsidRPr="005110F9">
        <w:rPr>
          <w:rFonts w:ascii="Times New Roman" w:hAnsi="Times New Roman" w:cs="Times New Roman"/>
          <w:sz w:val="24"/>
          <w:szCs w:val="24"/>
        </w:rPr>
        <w:t>Desta</w:t>
      </w:r>
      <w:proofErr w:type="spellEnd"/>
      <w:r w:rsidRPr="005110F9">
        <w:rPr>
          <w:rFonts w:ascii="Times New Roman" w:hAnsi="Times New Roman" w:cs="Times New Roman"/>
          <w:sz w:val="24"/>
          <w:szCs w:val="24"/>
        </w:rPr>
        <w:t xml:space="preserve"> 2009).</w:t>
      </w:r>
    </w:p>
    <w:p w:rsidR="00FA5D71" w:rsidRPr="005110F9" w:rsidRDefault="00FA5D71" w:rsidP="00FA5D71">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So far there are no comprehensive researches endeavored to study how </w:t>
      </w:r>
      <w:r w:rsidR="00C47C20"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function in building resilience of Afghan </w:t>
      </w:r>
      <w:proofErr w:type="spellStart"/>
      <w:r w:rsidRPr="005110F9">
        <w:rPr>
          <w:rFonts w:ascii="Times New Roman" w:hAnsi="Times New Roman" w:cs="Times New Roman"/>
          <w:i/>
          <w:sz w:val="24"/>
          <w:szCs w:val="24"/>
        </w:rPr>
        <w:t>Kuchies</w:t>
      </w:r>
      <w:proofErr w:type="spellEnd"/>
      <w:r w:rsidRPr="005110F9">
        <w:rPr>
          <w:rFonts w:ascii="Times New Roman" w:hAnsi="Times New Roman" w:cs="Times New Roman"/>
          <w:sz w:val="24"/>
          <w:szCs w:val="24"/>
        </w:rPr>
        <w:t xml:space="preserve"> against natural </w:t>
      </w:r>
      <w:r w:rsidR="00C47C20" w:rsidRPr="005110F9">
        <w:rPr>
          <w:rFonts w:ascii="Times New Roman" w:hAnsi="Times New Roman" w:cs="Times New Roman"/>
          <w:sz w:val="24"/>
          <w:szCs w:val="24"/>
        </w:rPr>
        <w:t>and/</w:t>
      </w:r>
      <w:r w:rsidRPr="005110F9">
        <w:rPr>
          <w:rFonts w:ascii="Times New Roman" w:hAnsi="Times New Roman" w:cs="Times New Roman"/>
          <w:sz w:val="24"/>
          <w:szCs w:val="24"/>
        </w:rPr>
        <w:t xml:space="preserve">or man-made shocks and stressors. </w:t>
      </w:r>
      <w:r w:rsidR="00C47C20" w:rsidRPr="005110F9">
        <w:rPr>
          <w:rFonts w:ascii="Times New Roman" w:hAnsi="Times New Roman" w:cs="Times New Roman"/>
          <w:sz w:val="24"/>
          <w:szCs w:val="24"/>
        </w:rPr>
        <w:t xml:space="preserve">This </w:t>
      </w:r>
      <w:r w:rsidR="00391A29" w:rsidRPr="005110F9">
        <w:rPr>
          <w:rFonts w:ascii="Times New Roman" w:hAnsi="Times New Roman" w:cs="Times New Roman"/>
          <w:sz w:val="24"/>
          <w:szCs w:val="24"/>
        </w:rPr>
        <w:t>research;</w:t>
      </w:r>
      <w:r w:rsidR="00C47C20" w:rsidRPr="005110F9">
        <w:rPr>
          <w:rFonts w:ascii="Times New Roman" w:hAnsi="Times New Roman" w:cs="Times New Roman"/>
          <w:sz w:val="24"/>
          <w:szCs w:val="24"/>
        </w:rPr>
        <w:t xml:space="preserve"> therefore, identifies customary institutions that involve in building resilience of pastoralists in the Central Afghanistan and the opportunities to incorporate them in development policies and practices. </w:t>
      </w:r>
    </w:p>
    <w:p w:rsidR="006227E3" w:rsidRPr="005110F9" w:rsidRDefault="005110F9">
      <w:pPr>
        <w:rPr>
          <w:rFonts w:ascii="Times New Roman" w:hAnsi="Times New Roman" w:cs="Times New Roman"/>
          <w:b/>
          <w:sz w:val="24"/>
          <w:szCs w:val="24"/>
        </w:rPr>
      </w:pPr>
      <w:r>
        <w:rPr>
          <w:rFonts w:ascii="Times New Roman" w:hAnsi="Times New Roman" w:cs="Times New Roman"/>
          <w:b/>
          <w:sz w:val="24"/>
          <w:szCs w:val="24"/>
        </w:rPr>
        <w:t xml:space="preserve">Survey Design an Research </w:t>
      </w:r>
      <w:r w:rsidR="006227E3" w:rsidRPr="005110F9">
        <w:rPr>
          <w:rFonts w:ascii="Times New Roman" w:hAnsi="Times New Roman" w:cs="Times New Roman"/>
          <w:b/>
          <w:sz w:val="24"/>
          <w:szCs w:val="24"/>
        </w:rPr>
        <w:t>Methodology</w:t>
      </w:r>
    </w:p>
    <w:p w:rsidR="00D9471D" w:rsidRPr="005110F9" w:rsidRDefault="00391A29" w:rsidP="00391A29">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In this study 153 pastoralists/</w:t>
      </w:r>
      <w:proofErr w:type="spellStart"/>
      <w:r w:rsidRPr="005110F9">
        <w:rPr>
          <w:rFonts w:ascii="Times New Roman" w:hAnsi="Times New Roman" w:cs="Times New Roman"/>
          <w:i/>
          <w:sz w:val="24"/>
          <w:szCs w:val="24"/>
        </w:rPr>
        <w:t>Kuchies</w:t>
      </w:r>
      <w:proofErr w:type="spellEnd"/>
      <w:r w:rsidRPr="005110F9">
        <w:rPr>
          <w:rFonts w:ascii="Times New Roman" w:hAnsi="Times New Roman" w:cs="Times New Roman"/>
          <w:sz w:val="24"/>
          <w:szCs w:val="24"/>
        </w:rPr>
        <w:t xml:space="preserve"> and 6 elites/experts were interviewed from Kabul and </w:t>
      </w:r>
      <w:proofErr w:type="spellStart"/>
      <w:r w:rsidRPr="005110F9">
        <w:rPr>
          <w:rFonts w:ascii="Times New Roman" w:hAnsi="Times New Roman" w:cs="Times New Roman"/>
          <w:sz w:val="24"/>
          <w:szCs w:val="24"/>
        </w:rPr>
        <w:t>Parwan</w:t>
      </w:r>
      <w:proofErr w:type="spellEnd"/>
      <w:r w:rsidRPr="005110F9">
        <w:rPr>
          <w:rFonts w:ascii="Times New Roman" w:hAnsi="Times New Roman" w:cs="Times New Roman"/>
          <w:sz w:val="24"/>
          <w:szCs w:val="24"/>
        </w:rPr>
        <w:t xml:space="preserve"> Provinces of the central Afghanistan</w:t>
      </w:r>
      <w:r w:rsidR="009E5CA6" w:rsidRPr="005110F9">
        <w:rPr>
          <w:rFonts w:ascii="Times New Roman" w:hAnsi="Times New Roman" w:cs="Times New Roman"/>
          <w:sz w:val="24"/>
          <w:szCs w:val="24"/>
        </w:rPr>
        <w:t xml:space="preserve"> in 2015</w:t>
      </w:r>
      <w:r w:rsidRPr="005110F9">
        <w:rPr>
          <w:rFonts w:ascii="Times New Roman" w:hAnsi="Times New Roman" w:cs="Times New Roman"/>
          <w:sz w:val="24"/>
          <w:szCs w:val="24"/>
        </w:rPr>
        <w:t xml:space="preserve">. Kabul province is Located at </w:t>
      </w:r>
      <w:r w:rsidRPr="005110F9">
        <w:rPr>
          <w:rFonts w:ascii="Times New Roman" w:hAnsi="Times New Roman" w:cs="Times New Roman"/>
          <w:color w:val="000000"/>
          <w:sz w:val="24"/>
          <w:szCs w:val="24"/>
          <w:shd w:val="clear" w:color="auto" w:fill="FFFFFF"/>
        </w:rPr>
        <w:t xml:space="preserve">Latitude of 34-31' North and Longitude of 69-12’ East. </w:t>
      </w:r>
      <w:r w:rsidR="005B60D7" w:rsidRPr="005110F9">
        <w:rPr>
          <w:rFonts w:ascii="Times New Roman" w:hAnsi="Times New Roman" w:cs="Times New Roman"/>
          <w:color w:val="000000"/>
          <w:sz w:val="24"/>
          <w:szCs w:val="24"/>
          <w:shd w:val="clear" w:color="auto" w:fill="FFFFFF"/>
        </w:rPr>
        <w:t xml:space="preserve">The province entails the capital city of Afghanistan (Kabul) with a total population of </w:t>
      </w:r>
      <w:r w:rsidR="005B60D7" w:rsidRPr="005110F9">
        <w:rPr>
          <w:rFonts w:ascii="Times New Roman" w:hAnsi="Times New Roman" w:cs="Times New Roman"/>
          <w:sz w:val="24"/>
          <w:szCs w:val="24"/>
        </w:rPr>
        <w:t>4,227, 261</w:t>
      </w:r>
      <w:r w:rsidR="00F60FB6" w:rsidRPr="005110F9">
        <w:rPr>
          <w:rFonts w:ascii="Times New Roman" w:hAnsi="Times New Roman" w:cs="Times New Roman"/>
          <w:sz w:val="24"/>
          <w:szCs w:val="24"/>
        </w:rPr>
        <w:t xml:space="preserve"> (CSO 2006)</w:t>
      </w:r>
      <w:r w:rsidR="005B60D7" w:rsidRPr="005110F9">
        <w:rPr>
          <w:rFonts w:ascii="Times New Roman" w:hAnsi="Times New Roman" w:cs="Times New Roman"/>
          <w:sz w:val="24"/>
          <w:szCs w:val="24"/>
        </w:rPr>
        <w:t>.</w:t>
      </w:r>
      <w:r w:rsidR="005B60D7" w:rsidRPr="005110F9">
        <w:rPr>
          <w:rFonts w:ascii="Times New Roman" w:hAnsi="Times New Roman" w:cs="Times New Roman"/>
          <w:color w:val="000000"/>
          <w:sz w:val="24"/>
          <w:szCs w:val="24"/>
          <w:shd w:val="clear" w:color="auto" w:fill="FFFFFF"/>
        </w:rPr>
        <w:t xml:space="preserve"> </w:t>
      </w:r>
      <w:proofErr w:type="spellStart"/>
      <w:r w:rsidRPr="005110F9">
        <w:rPr>
          <w:rFonts w:ascii="Times New Roman" w:hAnsi="Times New Roman" w:cs="Times New Roman"/>
          <w:sz w:val="24"/>
          <w:szCs w:val="24"/>
        </w:rPr>
        <w:t>Parwan</w:t>
      </w:r>
      <w:proofErr w:type="spellEnd"/>
      <w:r w:rsidRPr="005110F9">
        <w:rPr>
          <w:rFonts w:ascii="Times New Roman" w:hAnsi="Times New Roman" w:cs="Times New Roman"/>
          <w:sz w:val="24"/>
          <w:szCs w:val="24"/>
        </w:rPr>
        <w:t xml:space="preserve"> province is located at latitude of 35</w:t>
      </w:r>
      <w:r w:rsidRPr="005110F9">
        <w:rPr>
          <w:rFonts w:ascii="Times New Roman" w:hAnsi="Times New Roman" w:cs="Times New Roman"/>
          <w:sz w:val="24"/>
          <w:szCs w:val="24"/>
          <w:vertAlign w:val="superscript"/>
        </w:rPr>
        <w:t>o</w:t>
      </w:r>
      <w:r w:rsidRPr="005110F9">
        <w:rPr>
          <w:rFonts w:ascii="Times New Roman" w:hAnsi="Times New Roman" w:cs="Times New Roman"/>
          <w:sz w:val="24"/>
          <w:szCs w:val="24"/>
        </w:rPr>
        <w:t xml:space="preserve"> 3’ North and longitude of 68</w:t>
      </w:r>
      <w:r w:rsidRPr="005110F9">
        <w:rPr>
          <w:rFonts w:ascii="Times New Roman" w:hAnsi="Times New Roman" w:cs="Times New Roman"/>
          <w:sz w:val="24"/>
          <w:szCs w:val="24"/>
          <w:vertAlign w:val="superscript"/>
        </w:rPr>
        <w:t>o</w:t>
      </w:r>
      <w:r w:rsidRPr="005110F9">
        <w:rPr>
          <w:rFonts w:ascii="Times New Roman" w:hAnsi="Times New Roman" w:cs="Times New Roman"/>
          <w:sz w:val="24"/>
          <w:szCs w:val="24"/>
        </w:rPr>
        <w:t xml:space="preserve"> 55’ East (</w:t>
      </w:r>
      <w:proofErr w:type="spellStart"/>
      <w:r w:rsidRPr="005110F9">
        <w:rPr>
          <w:rFonts w:ascii="Times New Roman" w:hAnsi="Times New Roman" w:cs="Times New Roman"/>
          <w:sz w:val="24"/>
          <w:szCs w:val="24"/>
        </w:rPr>
        <w:t>Orr</w:t>
      </w:r>
      <w:r w:rsidR="00F60FB6" w:rsidRPr="005110F9">
        <w:rPr>
          <w:rFonts w:ascii="Times New Roman" w:hAnsi="Times New Roman" w:cs="Times New Roman"/>
          <w:sz w:val="24"/>
          <w:szCs w:val="24"/>
        </w:rPr>
        <w:t>is</w:t>
      </w:r>
      <w:proofErr w:type="spellEnd"/>
      <w:r w:rsidR="00F60FB6" w:rsidRPr="005110F9">
        <w:rPr>
          <w:rFonts w:ascii="Times New Roman" w:hAnsi="Times New Roman" w:cs="Times New Roman"/>
          <w:sz w:val="24"/>
          <w:szCs w:val="24"/>
        </w:rPr>
        <w:t xml:space="preserve"> and Bliss 2002). </w:t>
      </w:r>
      <w:r w:rsidR="00D9471D" w:rsidRPr="005110F9">
        <w:rPr>
          <w:rFonts w:ascii="Times New Roman" w:hAnsi="Times New Roman" w:cs="Times New Roman"/>
          <w:sz w:val="24"/>
          <w:szCs w:val="24"/>
        </w:rPr>
        <w:t>It</w:t>
      </w:r>
      <w:r w:rsidRPr="005110F9">
        <w:rPr>
          <w:rFonts w:ascii="Times New Roman" w:hAnsi="Times New Roman" w:cs="Times New Roman"/>
          <w:sz w:val="24"/>
          <w:szCs w:val="24"/>
        </w:rPr>
        <w:t xml:space="preserve"> is one of the ancient locations in the Hindu Kush Mountain</w:t>
      </w:r>
      <w:r w:rsidR="002B2052" w:rsidRPr="005110F9">
        <w:rPr>
          <w:rFonts w:ascii="Times New Roman" w:hAnsi="Times New Roman" w:cs="Times New Roman"/>
          <w:sz w:val="24"/>
          <w:szCs w:val="24"/>
        </w:rPr>
        <w:t xml:space="preserve">s of Afghanistan with total population of 653,362 </w:t>
      </w:r>
      <w:r w:rsidRPr="005110F9">
        <w:rPr>
          <w:rFonts w:ascii="Times New Roman" w:hAnsi="Times New Roman" w:cs="Times New Roman"/>
          <w:color w:val="000000"/>
          <w:sz w:val="24"/>
          <w:szCs w:val="24"/>
          <w:shd w:val="clear" w:color="auto" w:fill="FFFFFF"/>
        </w:rPr>
        <w:t>(CSO 2006).</w:t>
      </w:r>
      <w:r w:rsidRPr="005110F9">
        <w:rPr>
          <w:rFonts w:ascii="Times New Roman" w:hAnsi="Times New Roman" w:cs="Times New Roman"/>
          <w:sz w:val="24"/>
          <w:szCs w:val="24"/>
        </w:rPr>
        <w:t xml:space="preserve"> </w:t>
      </w:r>
      <w:r w:rsidR="004B4640" w:rsidRPr="005110F9">
        <w:rPr>
          <w:rFonts w:ascii="Times New Roman" w:hAnsi="Times New Roman" w:cs="Times New Roman"/>
          <w:sz w:val="24"/>
          <w:szCs w:val="24"/>
        </w:rPr>
        <w:t>The survey</w:t>
      </w:r>
      <w:r w:rsidRPr="005110F9">
        <w:rPr>
          <w:rFonts w:ascii="Times New Roman" w:hAnsi="Times New Roman" w:cs="Times New Roman"/>
          <w:sz w:val="24"/>
          <w:szCs w:val="24"/>
        </w:rPr>
        <w:t xml:space="preserve"> w</w:t>
      </w:r>
      <w:r w:rsidR="004B4640" w:rsidRPr="005110F9">
        <w:rPr>
          <w:rFonts w:ascii="Times New Roman" w:hAnsi="Times New Roman" w:cs="Times New Roman"/>
          <w:sz w:val="24"/>
          <w:szCs w:val="24"/>
        </w:rPr>
        <w:t>as</w:t>
      </w:r>
      <w:r w:rsidRPr="005110F9">
        <w:rPr>
          <w:rFonts w:ascii="Times New Roman" w:hAnsi="Times New Roman" w:cs="Times New Roman"/>
          <w:sz w:val="24"/>
          <w:szCs w:val="24"/>
        </w:rPr>
        <w:t xml:space="preserve"> specifically conducted in </w:t>
      </w:r>
      <w:r w:rsidR="00221DB8" w:rsidRPr="005110F9">
        <w:rPr>
          <w:rFonts w:ascii="Times New Roman" w:hAnsi="Times New Roman" w:cs="Times New Roman"/>
          <w:sz w:val="24"/>
          <w:szCs w:val="24"/>
        </w:rPr>
        <w:t xml:space="preserve">7 villages of </w:t>
      </w:r>
      <w:proofErr w:type="spellStart"/>
      <w:r w:rsidRPr="005110F9">
        <w:rPr>
          <w:rFonts w:ascii="Times New Roman" w:hAnsi="Times New Roman" w:cs="Times New Roman"/>
          <w:sz w:val="24"/>
          <w:szCs w:val="24"/>
        </w:rPr>
        <w:t>Bagrami</w:t>
      </w:r>
      <w:proofErr w:type="spellEnd"/>
      <w:r w:rsidRPr="005110F9">
        <w:rPr>
          <w:rFonts w:ascii="Times New Roman" w:hAnsi="Times New Roman" w:cs="Times New Roman"/>
          <w:sz w:val="24"/>
          <w:szCs w:val="24"/>
        </w:rPr>
        <w:t xml:space="preserve">, </w:t>
      </w:r>
      <w:proofErr w:type="spellStart"/>
      <w:r w:rsidRPr="005110F9">
        <w:rPr>
          <w:rFonts w:ascii="Times New Roman" w:hAnsi="Times New Roman" w:cs="Times New Roman"/>
          <w:sz w:val="24"/>
          <w:szCs w:val="24"/>
        </w:rPr>
        <w:t>Qarabagh</w:t>
      </w:r>
      <w:proofErr w:type="spellEnd"/>
      <w:r w:rsidRPr="005110F9">
        <w:rPr>
          <w:rFonts w:ascii="Times New Roman" w:hAnsi="Times New Roman" w:cs="Times New Roman"/>
          <w:sz w:val="24"/>
          <w:szCs w:val="24"/>
        </w:rPr>
        <w:t xml:space="preserve"> and </w:t>
      </w:r>
      <w:proofErr w:type="spellStart"/>
      <w:r w:rsidRPr="005110F9">
        <w:rPr>
          <w:rFonts w:ascii="Times New Roman" w:hAnsi="Times New Roman" w:cs="Times New Roman"/>
          <w:sz w:val="24"/>
          <w:szCs w:val="24"/>
        </w:rPr>
        <w:t>Deh</w:t>
      </w:r>
      <w:proofErr w:type="spellEnd"/>
      <w:r w:rsidRPr="005110F9">
        <w:rPr>
          <w:rFonts w:ascii="Times New Roman" w:hAnsi="Times New Roman" w:cs="Times New Roman"/>
          <w:sz w:val="24"/>
          <w:szCs w:val="24"/>
        </w:rPr>
        <w:t xml:space="preserve"> </w:t>
      </w:r>
      <w:proofErr w:type="spellStart"/>
      <w:r w:rsidRPr="005110F9">
        <w:rPr>
          <w:rFonts w:ascii="Times New Roman" w:hAnsi="Times New Roman" w:cs="Times New Roman"/>
          <w:sz w:val="24"/>
          <w:szCs w:val="24"/>
        </w:rPr>
        <w:t>Sabz</w:t>
      </w:r>
      <w:proofErr w:type="spellEnd"/>
      <w:r w:rsidRPr="005110F9">
        <w:rPr>
          <w:rFonts w:ascii="Times New Roman" w:hAnsi="Times New Roman" w:cs="Times New Roman"/>
          <w:sz w:val="24"/>
          <w:szCs w:val="24"/>
        </w:rPr>
        <w:t xml:space="preserve"> districts of Kabul and </w:t>
      </w:r>
      <w:r w:rsidR="00221DB8" w:rsidRPr="005110F9">
        <w:rPr>
          <w:rFonts w:ascii="Times New Roman" w:hAnsi="Times New Roman" w:cs="Times New Roman"/>
          <w:sz w:val="24"/>
          <w:szCs w:val="24"/>
        </w:rPr>
        <w:t xml:space="preserve">3 villages of </w:t>
      </w:r>
      <w:proofErr w:type="spellStart"/>
      <w:r w:rsidRPr="005110F9">
        <w:rPr>
          <w:rFonts w:ascii="Times New Roman" w:hAnsi="Times New Roman" w:cs="Times New Roman"/>
          <w:sz w:val="24"/>
          <w:szCs w:val="24"/>
        </w:rPr>
        <w:t>Baghraam</w:t>
      </w:r>
      <w:proofErr w:type="spellEnd"/>
      <w:r w:rsidRPr="005110F9">
        <w:rPr>
          <w:rFonts w:ascii="Times New Roman" w:hAnsi="Times New Roman" w:cs="Times New Roman"/>
          <w:sz w:val="24"/>
          <w:szCs w:val="24"/>
        </w:rPr>
        <w:t xml:space="preserve"> district of </w:t>
      </w:r>
      <w:proofErr w:type="spellStart"/>
      <w:r w:rsidRPr="005110F9">
        <w:rPr>
          <w:rFonts w:ascii="Times New Roman" w:hAnsi="Times New Roman" w:cs="Times New Roman"/>
          <w:sz w:val="24"/>
          <w:szCs w:val="24"/>
        </w:rPr>
        <w:t>Parwan</w:t>
      </w:r>
      <w:proofErr w:type="spellEnd"/>
      <w:r w:rsidR="00D9471D" w:rsidRPr="005110F9">
        <w:rPr>
          <w:rFonts w:ascii="Times New Roman" w:hAnsi="Times New Roman" w:cs="Times New Roman"/>
          <w:sz w:val="24"/>
          <w:szCs w:val="24"/>
        </w:rPr>
        <w:t xml:space="preserve"> Provinces</w:t>
      </w:r>
      <w:r w:rsidR="00221DB8" w:rsidRPr="005110F9">
        <w:rPr>
          <w:rFonts w:ascii="Times New Roman" w:hAnsi="Times New Roman" w:cs="Times New Roman"/>
          <w:sz w:val="24"/>
          <w:szCs w:val="24"/>
        </w:rPr>
        <w:t xml:space="preserve"> respectively</w:t>
      </w:r>
      <w:r w:rsidRPr="005110F9">
        <w:rPr>
          <w:rFonts w:ascii="Times New Roman" w:hAnsi="Times New Roman" w:cs="Times New Roman"/>
          <w:sz w:val="24"/>
          <w:szCs w:val="24"/>
        </w:rPr>
        <w:t xml:space="preserve">. The districts </w:t>
      </w:r>
      <w:r w:rsidR="00D9471D" w:rsidRPr="005110F9">
        <w:rPr>
          <w:rFonts w:ascii="Times New Roman" w:hAnsi="Times New Roman" w:cs="Times New Roman"/>
          <w:sz w:val="24"/>
          <w:szCs w:val="24"/>
        </w:rPr>
        <w:t>were</w:t>
      </w:r>
      <w:r w:rsidRPr="005110F9">
        <w:rPr>
          <w:rFonts w:ascii="Times New Roman" w:hAnsi="Times New Roman" w:cs="Times New Roman"/>
          <w:sz w:val="24"/>
          <w:szCs w:val="24"/>
        </w:rPr>
        <w:t xml:space="preserve"> selected </w:t>
      </w:r>
      <w:r w:rsidR="00D9471D" w:rsidRPr="005110F9">
        <w:rPr>
          <w:rFonts w:ascii="Times New Roman" w:hAnsi="Times New Roman" w:cs="Times New Roman"/>
          <w:sz w:val="24"/>
          <w:szCs w:val="24"/>
        </w:rPr>
        <w:t xml:space="preserve">as </w:t>
      </w:r>
      <w:proofErr w:type="spellStart"/>
      <w:r w:rsidR="00D9471D" w:rsidRPr="005110F9">
        <w:rPr>
          <w:rFonts w:ascii="Times New Roman" w:hAnsi="Times New Roman" w:cs="Times New Roman"/>
          <w:i/>
          <w:sz w:val="24"/>
          <w:szCs w:val="24"/>
        </w:rPr>
        <w:t>Kuchi</w:t>
      </w:r>
      <w:proofErr w:type="spellEnd"/>
      <w:r w:rsidR="00D9471D" w:rsidRPr="005110F9">
        <w:rPr>
          <w:rFonts w:ascii="Times New Roman" w:hAnsi="Times New Roman" w:cs="Times New Roman"/>
          <w:sz w:val="24"/>
          <w:szCs w:val="24"/>
        </w:rPr>
        <w:t xml:space="preserve"> nomads </w:t>
      </w:r>
      <w:r w:rsidR="00221DB8" w:rsidRPr="005110F9">
        <w:rPr>
          <w:rFonts w:ascii="Times New Roman" w:hAnsi="Times New Roman" w:cs="Times New Roman"/>
          <w:sz w:val="24"/>
          <w:szCs w:val="24"/>
        </w:rPr>
        <w:t>settle</w:t>
      </w:r>
      <w:r w:rsidR="00D9471D" w:rsidRPr="005110F9">
        <w:rPr>
          <w:rFonts w:ascii="Times New Roman" w:hAnsi="Times New Roman" w:cs="Times New Roman"/>
          <w:sz w:val="24"/>
          <w:szCs w:val="24"/>
        </w:rPr>
        <w:t xml:space="preserve"> in the areas </w:t>
      </w:r>
      <w:r w:rsidRPr="005110F9">
        <w:rPr>
          <w:rFonts w:ascii="Times New Roman" w:hAnsi="Times New Roman" w:cs="Times New Roman"/>
          <w:sz w:val="24"/>
          <w:szCs w:val="24"/>
        </w:rPr>
        <w:t>during the study period</w:t>
      </w:r>
      <w:r w:rsidRPr="005110F9">
        <w:rPr>
          <w:rStyle w:val="FootnoteReference"/>
          <w:rFonts w:ascii="Times New Roman" w:hAnsi="Times New Roman" w:cs="Times New Roman"/>
          <w:sz w:val="24"/>
          <w:szCs w:val="24"/>
        </w:rPr>
        <w:footnoteReference w:id="1"/>
      </w:r>
      <w:r w:rsidRPr="005110F9">
        <w:rPr>
          <w:rFonts w:ascii="Times New Roman" w:hAnsi="Times New Roman" w:cs="Times New Roman"/>
          <w:sz w:val="24"/>
          <w:szCs w:val="24"/>
        </w:rPr>
        <w:t xml:space="preserve">. </w:t>
      </w:r>
    </w:p>
    <w:p w:rsidR="00391A29" w:rsidRPr="005110F9" w:rsidRDefault="00391A29" w:rsidP="00391A29">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The study entails descriptive and explanatory</w:t>
      </w:r>
      <w:r w:rsidR="002B2052" w:rsidRPr="005110F9">
        <w:rPr>
          <w:rFonts w:ascii="Times New Roman" w:hAnsi="Times New Roman" w:cs="Times New Roman"/>
          <w:sz w:val="24"/>
          <w:szCs w:val="24"/>
        </w:rPr>
        <w:t xml:space="preserve"> as well as quan</w:t>
      </w:r>
      <w:r w:rsidR="005B60D7" w:rsidRPr="005110F9">
        <w:rPr>
          <w:rFonts w:ascii="Times New Roman" w:hAnsi="Times New Roman" w:cs="Times New Roman"/>
          <w:sz w:val="24"/>
          <w:szCs w:val="24"/>
        </w:rPr>
        <w:t>titative and qualitative</w:t>
      </w:r>
      <w:r w:rsidRPr="005110F9">
        <w:rPr>
          <w:rFonts w:ascii="Times New Roman" w:hAnsi="Times New Roman" w:cs="Times New Roman"/>
          <w:sz w:val="24"/>
          <w:szCs w:val="24"/>
        </w:rPr>
        <w:t xml:space="preserve"> approaches</w:t>
      </w:r>
      <w:r w:rsidR="00F60FB6" w:rsidRPr="005110F9">
        <w:rPr>
          <w:rFonts w:ascii="Times New Roman" w:hAnsi="Times New Roman" w:cs="Times New Roman"/>
          <w:sz w:val="24"/>
          <w:szCs w:val="24"/>
        </w:rPr>
        <w:t xml:space="preserve"> (</w:t>
      </w:r>
      <w:proofErr w:type="spellStart"/>
      <w:r w:rsidR="00F60FB6" w:rsidRPr="005110F9">
        <w:rPr>
          <w:rFonts w:ascii="Times New Roman" w:hAnsi="Times New Roman" w:cs="Times New Roman"/>
          <w:sz w:val="24"/>
          <w:szCs w:val="24"/>
        </w:rPr>
        <w:t>Walliman</w:t>
      </w:r>
      <w:proofErr w:type="spellEnd"/>
      <w:r w:rsidR="00F60FB6" w:rsidRPr="005110F9">
        <w:rPr>
          <w:rFonts w:ascii="Times New Roman" w:hAnsi="Times New Roman" w:cs="Times New Roman"/>
          <w:sz w:val="24"/>
          <w:szCs w:val="24"/>
        </w:rPr>
        <w:t xml:space="preserve"> 2006).</w:t>
      </w:r>
      <w:r w:rsidRPr="005110F9">
        <w:rPr>
          <w:rFonts w:ascii="Times New Roman" w:hAnsi="Times New Roman" w:cs="Times New Roman"/>
          <w:sz w:val="24"/>
          <w:szCs w:val="24"/>
        </w:rPr>
        <w:t xml:space="preserve"> </w:t>
      </w:r>
      <w:r w:rsidR="00F60FB6" w:rsidRPr="005110F9">
        <w:rPr>
          <w:rFonts w:ascii="Times New Roman" w:hAnsi="Times New Roman" w:cs="Times New Roman"/>
          <w:sz w:val="24"/>
          <w:szCs w:val="24"/>
        </w:rPr>
        <w:t>The</w:t>
      </w:r>
      <w:r w:rsidR="005B60D7" w:rsidRPr="005110F9">
        <w:rPr>
          <w:rFonts w:ascii="Times New Roman" w:hAnsi="Times New Roman" w:cs="Times New Roman"/>
          <w:sz w:val="24"/>
          <w:szCs w:val="24"/>
        </w:rPr>
        <w:t xml:space="preserve"> </w:t>
      </w:r>
      <w:r w:rsidR="00F60FB6" w:rsidRPr="005110F9">
        <w:rPr>
          <w:rFonts w:ascii="Times New Roman" w:hAnsi="Times New Roman" w:cs="Times New Roman"/>
          <w:sz w:val="24"/>
          <w:szCs w:val="24"/>
        </w:rPr>
        <w:t xml:space="preserve">sample sizes were, </w:t>
      </w:r>
      <w:r w:rsidR="005B60D7" w:rsidRPr="005110F9">
        <w:rPr>
          <w:rFonts w:ascii="Times New Roman" w:hAnsi="Times New Roman" w:cs="Times New Roman"/>
          <w:sz w:val="24"/>
          <w:szCs w:val="24"/>
        </w:rPr>
        <w:t xml:space="preserve">pastoralist household survey (n=153) and in-depth key informant interview of elites (n=6). </w:t>
      </w:r>
      <w:r w:rsidRPr="005110F9">
        <w:rPr>
          <w:rFonts w:ascii="Times New Roman" w:hAnsi="Times New Roman" w:cs="Times New Roman"/>
          <w:sz w:val="24"/>
          <w:szCs w:val="24"/>
        </w:rPr>
        <w:t xml:space="preserve">Convenience sampling was used to locate the samples </w:t>
      </w:r>
      <w:r w:rsidR="00D9471D" w:rsidRPr="005110F9">
        <w:rPr>
          <w:rFonts w:ascii="Times New Roman" w:hAnsi="Times New Roman" w:cs="Times New Roman"/>
          <w:sz w:val="24"/>
          <w:szCs w:val="24"/>
        </w:rPr>
        <w:t>with</w:t>
      </w:r>
      <w:r w:rsidRPr="005110F9">
        <w:rPr>
          <w:rFonts w:ascii="Times New Roman" w:hAnsi="Times New Roman" w:cs="Times New Roman"/>
          <w:sz w:val="24"/>
          <w:szCs w:val="24"/>
        </w:rPr>
        <w:t xml:space="preserve"> security and seasonal mobility of the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 communities </w:t>
      </w:r>
      <w:r w:rsidR="00D9471D" w:rsidRPr="005110F9">
        <w:rPr>
          <w:rFonts w:ascii="Times New Roman" w:hAnsi="Times New Roman" w:cs="Times New Roman"/>
          <w:sz w:val="24"/>
          <w:szCs w:val="24"/>
        </w:rPr>
        <w:t>being</w:t>
      </w:r>
      <w:r w:rsidRPr="005110F9">
        <w:rPr>
          <w:rFonts w:ascii="Times New Roman" w:hAnsi="Times New Roman" w:cs="Times New Roman"/>
          <w:sz w:val="24"/>
          <w:szCs w:val="24"/>
        </w:rPr>
        <w:t xml:space="preserve"> taken into account (</w:t>
      </w:r>
      <w:proofErr w:type="spellStart"/>
      <w:r w:rsidRPr="005110F9">
        <w:rPr>
          <w:rFonts w:ascii="Times New Roman" w:hAnsi="Times New Roman" w:cs="Times New Roman"/>
          <w:sz w:val="24"/>
          <w:szCs w:val="24"/>
        </w:rPr>
        <w:t>Walliman</w:t>
      </w:r>
      <w:proofErr w:type="spellEnd"/>
      <w:r w:rsidRPr="005110F9">
        <w:rPr>
          <w:rFonts w:ascii="Times New Roman" w:hAnsi="Times New Roman" w:cs="Times New Roman"/>
          <w:sz w:val="24"/>
          <w:szCs w:val="24"/>
        </w:rPr>
        <w:t xml:space="preserve"> 2006). The households were selected based on systematic sampling in which every other household was interviewed. For the key informant interview, snowball sampling method was used as per the app</w:t>
      </w:r>
      <w:r w:rsidR="005B60D7" w:rsidRPr="005110F9">
        <w:rPr>
          <w:rFonts w:ascii="Times New Roman" w:hAnsi="Times New Roman" w:cs="Times New Roman"/>
          <w:sz w:val="24"/>
          <w:szCs w:val="24"/>
        </w:rPr>
        <w:t xml:space="preserve">roach given by </w:t>
      </w:r>
      <w:proofErr w:type="spellStart"/>
      <w:r w:rsidR="005B60D7" w:rsidRPr="005110F9">
        <w:rPr>
          <w:rFonts w:ascii="Times New Roman" w:hAnsi="Times New Roman" w:cs="Times New Roman"/>
          <w:sz w:val="24"/>
          <w:szCs w:val="24"/>
        </w:rPr>
        <w:t>Walliman</w:t>
      </w:r>
      <w:proofErr w:type="spellEnd"/>
      <w:r w:rsidR="005B60D7" w:rsidRPr="005110F9">
        <w:rPr>
          <w:rFonts w:ascii="Times New Roman" w:hAnsi="Times New Roman" w:cs="Times New Roman"/>
          <w:sz w:val="24"/>
          <w:szCs w:val="24"/>
        </w:rPr>
        <w:t xml:space="preserve"> (2006).</w:t>
      </w:r>
      <w:r w:rsidRPr="005110F9">
        <w:rPr>
          <w:rFonts w:ascii="Times New Roman" w:hAnsi="Times New Roman" w:cs="Times New Roman"/>
          <w:sz w:val="24"/>
          <w:szCs w:val="24"/>
        </w:rPr>
        <w:t xml:space="preserve"> </w:t>
      </w:r>
    </w:p>
    <w:p w:rsidR="00391A29" w:rsidRPr="005110F9" w:rsidRDefault="00391A29" w:rsidP="00391A29">
      <w:pPr>
        <w:rPr>
          <w:rFonts w:ascii="Times New Roman" w:hAnsi="Times New Roman" w:cs="Times New Roman"/>
          <w:color w:val="000000"/>
          <w:sz w:val="24"/>
          <w:szCs w:val="24"/>
        </w:rPr>
      </w:pPr>
      <w:r w:rsidRPr="005110F9">
        <w:rPr>
          <w:rFonts w:ascii="Times New Roman" w:hAnsi="Times New Roman" w:cs="Times New Roman"/>
          <w:color w:val="000000"/>
          <w:sz w:val="24"/>
          <w:szCs w:val="24"/>
        </w:rPr>
        <w:t xml:space="preserve">The quantitative data were analyzed using descriptive </w:t>
      </w:r>
      <w:proofErr w:type="spellStart"/>
      <w:r w:rsidRPr="005110F9">
        <w:rPr>
          <w:rFonts w:ascii="Times New Roman" w:hAnsi="Times New Roman" w:cs="Times New Roman"/>
          <w:color w:val="000000"/>
          <w:sz w:val="24"/>
          <w:szCs w:val="24"/>
        </w:rPr>
        <w:t>univariate</w:t>
      </w:r>
      <w:proofErr w:type="spellEnd"/>
      <w:r w:rsidRPr="005110F9">
        <w:rPr>
          <w:rFonts w:ascii="Times New Roman" w:hAnsi="Times New Roman" w:cs="Times New Roman"/>
          <w:color w:val="000000"/>
          <w:sz w:val="24"/>
          <w:szCs w:val="24"/>
        </w:rPr>
        <w:t>, bivariate and multivariate statistical methods (</w:t>
      </w:r>
      <w:proofErr w:type="spellStart"/>
      <w:r w:rsidRPr="005110F9">
        <w:rPr>
          <w:rFonts w:ascii="Times New Roman" w:hAnsi="Times New Roman" w:cs="Times New Roman"/>
          <w:color w:val="000000"/>
          <w:sz w:val="24"/>
          <w:szCs w:val="24"/>
        </w:rPr>
        <w:t>Walliman</w:t>
      </w:r>
      <w:proofErr w:type="spellEnd"/>
      <w:r w:rsidRPr="005110F9">
        <w:rPr>
          <w:rFonts w:ascii="Times New Roman" w:hAnsi="Times New Roman" w:cs="Times New Roman"/>
          <w:color w:val="000000"/>
          <w:sz w:val="24"/>
          <w:szCs w:val="24"/>
        </w:rPr>
        <w:t xml:space="preserve"> 2006). These included tools such as frequency, ranking, histograms</w:t>
      </w:r>
      <w:r w:rsidR="00D9471D" w:rsidRPr="005110F9">
        <w:rPr>
          <w:rFonts w:ascii="Times New Roman" w:hAnsi="Times New Roman" w:cs="Times New Roman"/>
          <w:color w:val="000000"/>
          <w:sz w:val="24"/>
          <w:szCs w:val="24"/>
        </w:rPr>
        <w:t>, and chi-square</w:t>
      </w:r>
      <w:r w:rsidRPr="005110F9">
        <w:rPr>
          <w:rFonts w:ascii="Times New Roman" w:hAnsi="Times New Roman" w:cs="Times New Roman"/>
          <w:color w:val="000000"/>
          <w:sz w:val="24"/>
          <w:szCs w:val="24"/>
        </w:rPr>
        <w:t xml:space="preserve">. Generally, the findings of the qualitative information obtained from </w:t>
      </w:r>
      <w:r w:rsidRPr="005110F9">
        <w:rPr>
          <w:rFonts w:ascii="Times New Roman" w:hAnsi="Times New Roman" w:cs="Times New Roman"/>
          <w:color w:val="000000"/>
          <w:sz w:val="24"/>
          <w:szCs w:val="24"/>
        </w:rPr>
        <w:lastRenderedPageBreak/>
        <w:t>the household survey as well as the elites’ perspective were used to analyze and build on the quantitative findings.</w:t>
      </w:r>
    </w:p>
    <w:p w:rsidR="00D9471D" w:rsidRPr="005110F9" w:rsidRDefault="00D9471D" w:rsidP="00391A29">
      <w:pPr>
        <w:rPr>
          <w:rFonts w:ascii="Times New Roman" w:hAnsi="Times New Roman" w:cs="Times New Roman"/>
          <w:sz w:val="24"/>
          <w:szCs w:val="24"/>
        </w:rPr>
      </w:pPr>
    </w:p>
    <w:p w:rsidR="006227E3" w:rsidRDefault="006227E3">
      <w:pPr>
        <w:rPr>
          <w:rFonts w:ascii="Times New Roman" w:hAnsi="Times New Roman" w:cs="Times New Roman"/>
          <w:b/>
          <w:sz w:val="24"/>
          <w:szCs w:val="24"/>
        </w:rPr>
      </w:pPr>
      <w:r w:rsidRPr="005110F9">
        <w:rPr>
          <w:rFonts w:ascii="Times New Roman" w:hAnsi="Times New Roman" w:cs="Times New Roman"/>
          <w:b/>
          <w:sz w:val="24"/>
          <w:szCs w:val="24"/>
        </w:rPr>
        <w:t>Results and Discussion</w:t>
      </w:r>
    </w:p>
    <w:p w:rsidR="001E3A64" w:rsidRDefault="001E3A64">
      <w:pPr>
        <w:rPr>
          <w:rFonts w:ascii="Times New Roman" w:hAnsi="Times New Roman" w:cs="Times New Roman"/>
          <w:b/>
          <w:sz w:val="24"/>
          <w:szCs w:val="24"/>
        </w:rPr>
      </w:pPr>
    </w:p>
    <w:p w:rsidR="001E3A64" w:rsidRPr="00C3727A" w:rsidRDefault="001E3A64">
      <w:pPr>
        <w:rPr>
          <w:rFonts w:ascii="Times New Roman" w:hAnsi="Times New Roman" w:cs="Times New Roman"/>
          <w:b/>
          <w:i/>
          <w:sz w:val="24"/>
          <w:szCs w:val="24"/>
        </w:rPr>
      </w:pPr>
      <w:r w:rsidRPr="00C3727A">
        <w:rPr>
          <w:rFonts w:ascii="Times New Roman" w:hAnsi="Times New Roman" w:cs="Times New Roman"/>
          <w:b/>
          <w:i/>
          <w:sz w:val="24"/>
          <w:szCs w:val="24"/>
        </w:rPr>
        <w:t xml:space="preserve">Livelihood Strategies of Pastoralists in Kabul and </w:t>
      </w:r>
      <w:proofErr w:type="spellStart"/>
      <w:r w:rsidRPr="00C3727A">
        <w:rPr>
          <w:rFonts w:ascii="Times New Roman" w:hAnsi="Times New Roman" w:cs="Times New Roman"/>
          <w:b/>
          <w:i/>
          <w:sz w:val="24"/>
          <w:szCs w:val="24"/>
        </w:rPr>
        <w:t>Parwan</w:t>
      </w:r>
      <w:proofErr w:type="spellEnd"/>
    </w:p>
    <w:p w:rsidR="00B02776" w:rsidRPr="005110F9" w:rsidRDefault="007A094B"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In this study, a household survey of 86 and 67 pastoralists of </w:t>
      </w:r>
      <w:r w:rsidRPr="005110F9">
        <w:rPr>
          <w:rFonts w:ascii="Times New Roman" w:hAnsi="Times New Roman" w:cs="Times New Roman"/>
          <w:i/>
          <w:sz w:val="24"/>
          <w:szCs w:val="24"/>
        </w:rPr>
        <w:t>Pashtun</w:t>
      </w:r>
      <w:r w:rsidRPr="005110F9">
        <w:rPr>
          <w:rFonts w:ascii="Times New Roman" w:hAnsi="Times New Roman" w:cs="Times New Roman"/>
          <w:sz w:val="24"/>
          <w:szCs w:val="24"/>
        </w:rPr>
        <w:t xml:space="preserve"> ethnicity conducted in</w:t>
      </w:r>
      <w:r w:rsidR="001401B9" w:rsidRPr="005110F9">
        <w:rPr>
          <w:rFonts w:ascii="Times New Roman" w:hAnsi="Times New Roman" w:cs="Times New Roman"/>
          <w:sz w:val="24"/>
          <w:szCs w:val="24"/>
        </w:rPr>
        <w:t xml:space="preserve"> Kabul and </w:t>
      </w:r>
      <w:proofErr w:type="spellStart"/>
      <w:r w:rsidR="001401B9" w:rsidRPr="005110F9">
        <w:rPr>
          <w:rFonts w:ascii="Times New Roman" w:hAnsi="Times New Roman" w:cs="Times New Roman"/>
          <w:sz w:val="24"/>
          <w:szCs w:val="24"/>
        </w:rPr>
        <w:t>Parwan</w:t>
      </w:r>
      <w:proofErr w:type="spellEnd"/>
      <w:r w:rsidR="001401B9" w:rsidRPr="005110F9">
        <w:rPr>
          <w:rFonts w:ascii="Times New Roman" w:hAnsi="Times New Roman" w:cs="Times New Roman"/>
          <w:sz w:val="24"/>
          <w:szCs w:val="24"/>
        </w:rPr>
        <w:t xml:space="preserve"> Provinces</w:t>
      </w:r>
      <w:r w:rsidRPr="005110F9">
        <w:rPr>
          <w:rFonts w:ascii="Times New Roman" w:hAnsi="Times New Roman" w:cs="Times New Roman"/>
          <w:sz w:val="24"/>
          <w:szCs w:val="24"/>
        </w:rPr>
        <w:t xml:space="preserve"> respectively. Further, 6 elites were involved in key informant interview. </w:t>
      </w:r>
      <w:r w:rsidR="00B02776" w:rsidRPr="005110F9">
        <w:rPr>
          <w:rFonts w:ascii="Times New Roman" w:hAnsi="Times New Roman" w:cs="Times New Roman"/>
          <w:sz w:val="24"/>
          <w:szCs w:val="24"/>
        </w:rPr>
        <w:t xml:space="preserve">In relation to the level of mobility, experts/elites highlighted that there are 3 types of pastoralists in Afghanistan – mobile, semi-settled and settled pastoralists. This agrees with the findings of De </w:t>
      </w:r>
      <w:proofErr w:type="spellStart"/>
      <w:r w:rsidR="00B02776" w:rsidRPr="005110F9">
        <w:rPr>
          <w:rFonts w:ascii="Times New Roman" w:hAnsi="Times New Roman" w:cs="Times New Roman"/>
          <w:sz w:val="24"/>
          <w:szCs w:val="24"/>
        </w:rPr>
        <w:t>Weijer</w:t>
      </w:r>
      <w:proofErr w:type="spellEnd"/>
      <w:r w:rsidR="00B02776" w:rsidRPr="005110F9">
        <w:rPr>
          <w:rFonts w:ascii="Times New Roman" w:hAnsi="Times New Roman" w:cs="Times New Roman"/>
          <w:sz w:val="24"/>
          <w:szCs w:val="24"/>
        </w:rPr>
        <w:t xml:space="preserve"> (2005)</w:t>
      </w:r>
      <w:r w:rsidR="001401B9" w:rsidRPr="005110F9">
        <w:rPr>
          <w:rFonts w:ascii="Times New Roman" w:hAnsi="Times New Roman" w:cs="Times New Roman"/>
          <w:sz w:val="24"/>
          <w:szCs w:val="24"/>
        </w:rPr>
        <w:t xml:space="preserve"> and </w:t>
      </w:r>
      <w:proofErr w:type="spellStart"/>
      <w:r w:rsidR="001401B9" w:rsidRPr="005110F9">
        <w:rPr>
          <w:rFonts w:ascii="Times New Roman" w:hAnsi="Times New Roman" w:cs="Times New Roman"/>
          <w:sz w:val="24"/>
          <w:szCs w:val="24"/>
        </w:rPr>
        <w:t>Tepper</w:t>
      </w:r>
      <w:proofErr w:type="spellEnd"/>
      <w:r w:rsidR="001401B9" w:rsidRPr="005110F9">
        <w:rPr>
          <w:rFonts w:ascii="Times New Roman" w:hAnsi="Times New Roman" w:cs="Times New Roman"/>
          <w:sz w:val="24"/>
          <w:szCs w:val="24"/>
        </w:rPr>
        <w:t xml:space="preserve"> (2008) that highlights mobility between different countries, between provinces of Afghanistan and agro-pastoralists</w:t>
      </w:r>
      <w:r w:rsidR="00B02776" w:rsidRPr="005110F9">
        <w:rPr>
          <w:rFonts w:ascii="Times New Roman" w:hAnsi="Times New Roman" w:cs="Times New Roman"/>
          <w:sz w:val="24"/>
          <w:szCs w:val="24"/>
        </w:rPr>
        <w:t>. Pastoralists/</w:t>
      </w:r>
      <w:proofErr w:type="spellStart"/>
      <w:r w:rsidR="00B02776" w:rsidRPr="005110F9">
        <w:rPr>
          <w:rFonts w:ascii="Times New Roman" w:hAnsi="Times New Roman" w:cs="Times New Roman"/>
          <w:i/>
          <w:sz w:val="24"/>
          <w:szCs w:val="24"/>
        </w:rPr>
        <w:t>kuchies</w:t>
      </w:r>
      <w:proofErr w:type="spellEnd"/>
      <w:r w:rsidR="00B02776" w:rsidRPr="005110F9">
        <w:rPr>
          <w:rFonts w:ascii="Times New Roman" w:hAnsi="Times New Roman" w:cs="Times New Roman"/>
          <w:sz w:val="24"/>
          <w:szCs w:val="24"/>
        </w:rPr>
        <w:t xml:space="preserve"> are characterized by possession of livestock, migratory life, speaking a unique accented language, and staying in typical tents called </w:t>
      </w:r>
      <w:proofErr w:type="spellStart"/>
      <w:r w:rsidR="00B02776" w:rsidRPr="005110F9">
        <w:rPr>
          <w:rFonts w:ascii="Times New Roman" w:hAnsi="Times New Roman" w:cs="Times New Roman"/>
          <w:i/>
          <w:sz w:val="24"/>
          <w:szCs w:val="24"/>
        </w:rPr>
        <w:t>kuchi</w:t>
      </w:r>
      <w:proofErr w:type="spellEnd"/>
      <w:r w:rsidR="00B02776" w:rsidRPr="005110F9">
        <w:rPr>
          <w:rFonts w:ascii="Times New Roman" w:hAnsi="Times New Roman" w:cs="Times New Roman"/>
          <w:sz w:val="24"/>
          <w:szCs w:val="24"/>
        </w:rPr>
        <w:t xml:space="preserve"> tents.  This ascertains that </w:t>
      </w:r>
      <w:proofErr w:type="spellStart"/>
      <w:r w:rsidR="00B02776" w:rsidRPr="005110F9">
        <w:rPr>
          <w:rFonts w:ascii="Times New Roman" w:hAnsi="Times New Roman" w:cs="Times New Roman"/>
          <w:i/>
          <w:sz w:val="24"/>
          <w:szCs w:val="24"/>
        </w:rPr>
        <w:t>Kuchi</w:t>
      </w:r>
      <w:proofErr w:type="spellEnd"/>
      <w:r w:rsidR="00B02776" w:rsidRPr="005110F9">
        <w:rPr>
          <w:rFonts w:ascii="Times New Roman" w:hAnsi="Times New Roman" w:cs="Times New Roman"/>
          <w:sz w:val="24"/>
          <w:szCs w:val="24"/>
        </w:rPr>
        <w:t xml:space="preserve"> has nothing to do with a tribal identity but related t</w:t>
      </w:r>
      <w:r w:rsidR="00A97396" w:rsidRPr="005110F9">
        <w:rPr>
          <w:rFonts w:ascii="Times New Roman" w:hAnsi="Times New Roman" w:cs="Times New Roman"/>
          <w:sz w:val="24"/>
          <w:szCs w:val="24"/>
        </w:rPr>
        <w:t>o socio-economic characteristic.</w:t>
      </w:r>
    </w:p>
    <w:p w:rsidR="00A97396" w:rsidRPr="005110F9" w:rsidRDefault="00B02776"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The respondents suggested that they are in one of the better-off</w:t>
      </w:r>
      <w:r w:rsidR="001401B9" w:rsidRPr="005110F9">
        <w:rPr>
          <w:rFonts w:ascii="Times New Roman" w:hAnsi="Times New Roman" w:cs="Times New Roman"/>
          <w:sz w:val="24"/>
          <w:szCs w:val="24"/>
        </w:rPr>
        <w:t xml:space="preserve"> (33%)</w:t>
      </w:r>
      <w:r w:rsidRPr="005110F9">
        <w:rPr>
          <w:rFonts w:ascii="Times New Roman" w:hAnsi="Times New Roman" w:cs="Times New Roman"/>
          <w:sz w:val="24"/>
          <w:szCs w:val="24"/>
        </w:rPr>
        <w:t>, medium</w:t>
      </w:r>
      <w:r w:rsidR="001401B9" w:rsidRPr="005110F9">
        <w:rPr>
          <w:rFonts w:ascii="Times New Roman" w:hAnsi="Times New Roman" w:cs="Times New Roman"/>
          <w:sz w:val="24"/>
          <w:szCs w:val="24"/>
        </w:rPr>
        <w:t xml:space="preserve"> (31%)</w:t>
      </w:r>
      <w:r w:rsidRPr="005110F9">
        <w:rPr>
          <w:rFonts w:ascii="Times New Roman" w:hAnsi="Times New Roman" w:cs="Times New Roman"/>
          <w:sz w:val="24"/>
          <w:szCs w:val="24"/>
        </w:rPr>
        <w:t>, poor</w:t>
      </w:r>
      <w:r w:rsidR="001401B9" w:rsidRPr="005110F9">
        <w:rPr>
          <w:rFonts w:ascii="Times New Roman" w:hAnsi="Times New Roman" w:cs="Times New Roman"/>
          <w:sz w:val="24"/>
          <w:szCs w:val="24"/>
        </w:rPr>
        <w:t xml:space="preserve"> (25%)</w:t>
      </w:r>
      <w:r w:rsidRPr="005110F9">
        <w:rPr>
          <w:rFonts w:ascii="Times New Roman" w:hAnsi="Times New Roman" w:cs="Times New Roman"/>
          <w:sz w:val="24"/>
          <w:szCs w:val="24"/>
        </w:rPr>
        <w:t xml:space="preserve"> </w:t>
      </w:r>
      <w:r w:rsidR="001401B9" w:rsidRPr="005110F9">
        <w:rPr>
          <w:rFonts w:ascii="Times New Roman" w:hAnsi="Times New Roman" w:cs="Times New Roman"/>
          <w:sz w:val="24"/>
          <w:szCs w:val="24"/>
        </w:rPr>
        <w:t>or</w:t>
      </w:r>
      <w:r w:rsidRPr="005110F9">
        <w:rPr>
          <w:rFonts w:ascii="Times New Roman" w:hAnsi="Times New Roman" w:cs="Times New Roman"/>
          <w:sz w:val="24"/>
          <w:szCs w:val="24"/>
        </w:rPr>
        <w:t xml:space="preserve"> very poor</w:t>
      </w:r>
      <w:r w:rsidR="001401B9" w:rsidRPr="005110F9">
        <w:rPr>
          <w:rFonts w:ascii="Times New Roman" w:hAnsi="Times New Roman" w:cs="Times New Roman"/>
          <w:sz w:val="24"/>
          <w:szCs w:val="24"/>
        </w:rPr>
        <w:t xml:space="preserve"> (10%)</w:t>
      </w:r>
      <w:r w:rsidRPr="005110F9">
        <w:rPr>
          <w:rFonts w:ascii="Times New Roman" w:hAnsi="Times New Roman" w:cs="Times New Roman"/>
          <w:sz w:val="24"/>
          <w:szCs w:val="24"/>
        </w:rPr>
        <w:t xml:space="preserve"> categories based on a wealth ranking analysis. </w:t>
      </w:r>
      <w:r w:rsidR="001401B9" w:rsidRPr="005110F9">
        <w:rPr>
          <w:rFonts w:ascii="Times New Roman" w:hAnsi="Times New Roman" w:cs="Times New Roman"/>
          <w:sz w:val="24"/>
          <w:szCs w:val="24"/>
        </w:rPr>
        <w:t>A better-off pastoralist owns 380 shoats (sheep and goats), 2.4 camels, 5.2 donkeys, 4 cattle and 2 dogs while a medium pastoralist owns 183 shoats, 1 camel, 3.4 donkeys, 2 cattle and 1 dog on average. The poor pastoralists have 80 shoats (sheep and goats), 2 donkeys, and 1 dog whereas the very poor/destitute pastoralists have 37 shoats, 1.7 donkeys and 1 dog on average.</w:t>
      </w:r>
      <w:r w:rsidR="00A97396" w:rsidRPr="005110F9">
        <w:rPr>
          <w:rFonts w:ascii="Times New Roman" w:hAnsi="Times New Roman" w:cs="Times New Roman"/>
          <w:sz w:val="24"/>
          <w:szCs w:val="24"/>
        </w:rPr>
        <w:t xml:space="preserve"> </w:t>
      </w:r>
    </w:p>
    <w:p w:rsidR="002A1A4C" w:rsidRPr="005110F9" w:rsidRDefault="002A1A4C" w:rsidP="002A1A4C">
      <w:pPr>
        <w:pStyle w:val="Caption"/>
        <w:keepNext/>
        <w:rPr>
          <w:rFonts w:ascii="Times New Roman"/>
          <w:color w:val="auto"/>
          <w:sz w:val="24"/>
          <w:szCs w:val="24"/>
        </w:rPr>
      </w:pPr>
      <w:bookmarkStart w:id="0" w:name="_Toc488136371"/>
      <w:r w:rsidRPr="005110F9">
        <w:rPr>
          <w:rFonts w:ascii="Times New Roman"/>
          <w:color w:val="auto"/>
          <w:sz w:val="24"/>
          <w:szCs w:val="24"/>
          <w:highlight w:val="red"/>
        </w:rPr>
        <w:t xml:space="preserve">Table </w:t>
      </w:r>
      <w:r w:rsidRPr="005110F9">
        <w:rPr>
          <w:rFonts w:ascii="Times New Roman"/>
          <w:color w:val="auto"/>
          <w:sz w:val="24"/>
          <w:szCs w:val="24"/>
          <w:highlight w:val="red"/>
        </w:rPr>
        <w:fldChar w:fldCharType="begin"/>
      </w:r>
      <w:r w:rsidRPr="005110F9">
        <w:rPr>
          <w:rFonts w:ascii="Times New Roman"/>
          <w:color w:val="auto"/>
          <w:sz w:val="24"/>
          <w:szCs w:val="24"/>
          <w:highlight w:val="red"/>
        </w:rPr>
        <w:instrText xml:space="preserve"> SEQ Table \* ARABIC </w:instrText>
      </w:r>
      <w:r w:rsidRPr="005110F9">
        <w:rPr>
          <w:rFonts w:ascii="Times New Roman"/>
          <w:color w:val="auto"/>
          <w:sz w:val="24"/>
          <w:szCs w:val="24"/>
          <w:highlight w:val="red"/>
        </w:rPr>
        <w:fldChar w:fldCharType="separate"/>
      </w:r>
      <w:r w:rsidRPr="005110F9">
        <w:rPr>
          <w:rFonts w:ascii="Times New Roman"/>
          <w:noProof/>
          <w:color w:val="auto"/>
          <w:sz w:val="24"/>
          <w:szCs w:val="24"/>
          <w:highlight w:val="red"/>
        </w:rPr>
        <w:t>5</w:t>
      </w:r>
      <w:r w:rsidRPr="005110F9">
        <w:rPr>
          <w:rFonts w:ascii="Times New Roman"/>
          <w:color w:val="auto"/>
          <w:sz w:val="24"/>
          <w:szCs w:val="24"/>
          <w:highlight w:val="red"/>
        </w:rPr>
        <w:fldChar w:fldCharType="end"/>
      </w:r>
      <w:r w:rsidRPr="005110F9">
        <w:rPr>
          <w:rFonts w:ascii="Times New Roman"/>
          <w:color w:val="auto"/>
          <w:sz w:val="24"/>
          <w:szCs w:val="24"/>
        </w:rPr>
        <w:t>: Wealth ranking of interviewed pastoralists</w:t>
      </w:r>
      <w:bookmarkEnd w:id="0"/>
      <w:r w:rsidRPr="005110F9">
        <w:rPr>
          <w:rFonts w:ascii="Times New Roman"/>
          <w:color w:val="auto"/>
          <w:sz w:val="24"/>
          <w:szCs w:val="24"/>
        </w:rPr>
        <w:t xml:space="preserve"> </w:t>
      </w:r>
    </w:p>
    <w:tbl>
      <w:tblPr>
        <w:tblW w:w="5828" w:type="dxa"/>
        <w:tblInd w:w="93" w:type="dxa"/>
        <w:tblLook w:val="04A0" w:firstRow="1" w:lastRow="0" w:firstColumn="1" w:lastColumn="0" w:noHBand="0" w:noVBand="1"/>
      </w:tblPr>
      <w:tblGrid>
        <w:gridCol w:w="572"/>
        <w:gridCol w:w="1456"/>
        <w:gridCol w:w="2028"/>
        <w:gridCol w:w="1772"/>
      </w:tblGrid>
      <w:tr w:rsidR="00A97396" w:rsidRPr="00A97396" w:rsidTr="00A97396">
        <w:trPr>
          <w:trHeight w:val="530"/>
        </w:trPr>
        <w:tc>
          <w:tcPr>
            <w:tcW w:w="572" w:type="dxa"/>
            <w:tcBorders>
              <w:top w:val="single" w:sz="8" w:space="0" w:color="auto"/>
              <w:left w:val="nil"/>
              <w:bottom w:val="single" w:sz="8" w:space="0" w:color="auto"/>
              <w:right w:val="nil"/>
            </w:tcBorders>
            <w:shd w:val="clear" w:color="000000" w:fill="CCCC00"/>
            <w:vAlign w:val="center"/>
            <w:hideMark/>
          </w:tcPr>
          <w:p w:rsidR="00A97396" w:rsidRPr="00A97396" w:rsidRDefault="00A97396" w:rsidP="00A97396">
            <w:pPr>
              <w:spacing w:line="240" w:lineRule="auto"/>
              <w:jc w:val="both"/>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SN</w:t>
            </w:r>
          </w:p>
        </w:tc>
        <w:tc>
          <w:tcPr>
            <w:tcW w:w="1456" w:type="dxa"/>
            <w:tcBorders>
              <w:top w:val="single" w:sz="8" w:space="0" w:color="auto"/>
              <w:left w:val="nil"/>
              <w:bottom w:val="single" w:sz="8" w:space="0" w:color="auto"/>
              <w:right w:val="nil"/>
            </w:tcBorders>
            <w:shd w:val="clear" w:color="000000" w:fill="CCCC00"/>
            <w:vAlign w:val="center"/>
            <w:hideMark/>
          </w:tcPr>
          <w:p w:rsidR="00A97396" w:rsidRPr="00A97396" w:rsidRDefault="00A97396" w:rsidP="00A97396">
            <w:pPr>
              <w:spacing w:line="240" w:lineRule="auto"/>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Wealth Rank</w:t>
            </w:r>
          </w:p>
        </w:tc>
        <w:tc>
          <w:tcPr>
            <w:tcW w:w="2028" w:type="dxa"/>
            <w:tcBorders>
              <w:top w:val="single" w:sz="8" w:space="0" w:color="auto"/>
              <w:left w:val="nil"/>
              <w:bottom w:val="single" w:sz="8" w:space="0" w:color="auto"/>
              <w:right w:val="nil"/>
            </w:tcBorders>
            <w:shd w:val="clear" w:color="000000" w:fill="CCCC00"/>
            <w:vAlign w:val="center"/>
            <w:hideMark/>
          </w:tcPr>
          <w:p w:rsidR="00A97396" w:rsidRPr="00A97396" w:rsidRDefault="00A97396" w:rsidP="00A97396">
            <w:pPr>
              <w:spacing w:line="240" w:lineRule="auto"/>
              <w:jc w:val="both"/>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 xml:space="preserve">                    Number</w:t>
            </w:r>
          </w:p>
        </w:tc>
        <w:tc>
          <w:tcPr>
            <w:tcW w:w="1772" w:type="dxa"/>
            <w:tcBorders>
              <w:top w:val="single" w:sz="8" w:space="0" w:color="auto"/>
              <w:left w:val="nil"/>
              <w:bottom w:val="single" w:sz="8" w:space="0" w:color="auto"/>
              <w:right w:val="nil"/>
            </w:tcBorders>
            <w:shd w:val="clear" w:color="000000" w:fill="CCCC00"/>
            <w:vAlign w:val="center"/>
            <w:hideMark/>
          </w:tcPr>
          <w:p w:rsidR="00A97396" w:rsidRPr="00A97396" w:rsidRDefault="00A97396" w:rsidP="00A97396">
            <w:pPr>
              <w:spacing w:line="240" w:lineRule="auto"/>
              <w:jc w:val="both"/>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 xml:space="preserve">                Percent</w:t>
            </w:r>
          </w:p>
        </w:tc>
      </w:tr>
      <w:tr w:rsidR="00A97396" w:rsidRPr="00A97396" w:rsidTr="00A97396">
        <w:trPr>
          <w:trHeight w:val="290"/>
        </w:trPr>
        <w:tc>
          <w:tcPr>
            <w:tcW w:w="5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1</w:t>
            </w:r>
          </w:p>
        </w:tc>
        <w:tc>
          <w:tcPr>
            <w:tcW w:w="1456" w:type="dxa"/>
            <w:tcBorders>
              <w:top w:val="nil"/>
              <w:left w:val="nil"/>
              <w:bottom w:val="nil"/>
              <w:right w:val="nil"/>
            </w:tcBorders>
            <w:shd w:val="clear" w:color="auto" w:fill="auto"/>
            <w:vAlign w:val="center"/>
            <w:hideMark/>
          </w:tcPr>
          <w:p w:rsidR="00A97396" w:rsidRPr="00A97396" w:rsidRDefault="00A97396" w:rsidP="00A97396">
            <w:pPr>
              <w:spacing w:line="240" w:lineRule="auto"/>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Better-off</w:t>
            </w:r>
          </w:p>
        </w:tc>
        <w:tc>
          <w:tcPr>
            <w:tcW w:w="2028"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51</w:t>
            </w:r>
          </w:p>
        </w:tc>
        <w:tc>
          <w:tcPr>
            <w:tcW w:w="17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33.33%</w:t>
            </w:r>
          </w:p>
        </w:tc>
      </w:tr>
      <w:tr w:rsidR="00A97396" w:rsidRPr="00A97396" w:rsidTr="00A97396">
        <w:trPr>
          <w:trHeight w:val="290"/>
        </w:trPr>
        <w:tc>
          <w:tcPr>
            <w:tcW w:w="5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2</w:t>
            </w:r>
          </w:p>
        </w:tc>
        <w:tc>
          <w:tcPr>
            <w:tcW w:w="1456" w:type="dxa"/>
            <w:tcBorders>
              <w:top w:val="nil"/>
              <w:left w:val="nil"/>
              <w:bottom w:val="nil"/>
              <w:right w:val="nil"/>
            </w:tcBorders>
            <w:shd w:val="clear" w:color="auto" w:fill="auto"/>
            <w:vAlign w:val="center"/>
            <w:hideMark/>
          </w:tcPr>
          <w:p w:rsidR="00A97396" w:rsidRPr="00A97396" w:rsidRDefault="00A97396" w:rsidP="00A97396">
            <w:pPr>
              <w:spacing w:line="240" w:lineRule="auto"/>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Medium</w:t>
            </w:r>
          </w:p>
        </w:tc>
        <w:tc>
          <w:tcPr>
            <w:tcW w:w="2028"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48</w:t>
            </w:r>
          </w:p>
        </w:tc>
        <w:tc>
          <w:tcPr>
            <w:tcW w:w="17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31.37%</w:t>
            </w:r>
          </w:p>
        </w:tc>
      </w:tr>
      <w:tr w:rsidR="00A97396" w:rsidRPr="00A97396" w:rsidTr="00A97396">
        <w:trPr>
          <w:trHeight w:val="290"/>
        </w:trPr>
        <w:tc>
          <w:tcPr>
            <w:tcW w:w="5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3</w:t>
            </w:r>
          </w:p>
        </w:tc>
        <w:tc>
          <w:tcPr>
            <w:tcW w:w="1456" w:type="dxa"/>
            <w:tcBorders>
              <w:top w:val="nil"/>
              <w:left w:val="nil"/>
              <w:bottom w:val="nil"/>
              <w:right w:val="nil"/>
            </w:tcBorders>
            <w:shd w:val="clear" w:color="auto" w:fill="auto"/>
            <w:vAlign w:val="center"/>
            <w:hideMark/>
          </w:tcPr>
          <w:p w:rsidR="00A97396" w:rsidRPr="00A97396" w:rsidRDefault="00A97396" w:rsidP="00A97396">
            <w:pPr>
              <w:spacing w:line="240" w:lineRule="auto"/>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Poor</w:t>
            </w:r>
          </w:p>
        </w:tc>
        <w:tc>
          <w:tcPr>
            <w:tcW w:w="2028"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39</w:t>
            </w:r>
          </w:p>
        </w:tc>
        <w:tc>
          <w:tcPr>
            <w:tcW w:w="17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25.49%</w:t>
            </w:r>
          </w:p>
        </w:tc>
      </w:tr>
      <w:tr w:rsidR="00A97396" w:rsidRPr="00A97396" w:rsidTr="00A97396">
        <w:trPr>
          <w:trHeight w:val="290"/>
        </w:trPr>
        <w:tc>
          <w:tcPr>
            <w:tcW w:w="5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4</w:t>
            </w:r>
          </w:p>
        </w:tc>
        <w:tc>
          <w:tcPr>
            <w:tcW w:w="1456" w:type="dxa"/>
            <w:tcBorders>
              <w:top w:val="nil"/>
              <w:left w:val="nil"/>
              <w:bottom w:val="nil"/>
              <w:right w:val="nil"/>
            </w:tcBorders>
            <w:shd w:val="clear" w:color="auto" w:fill="auto"/>
            <w:vAlign w:val="center"/>
            <w:hideMark/>
          </w:tcPr>
          <w:p w:rsidR="00A97396" w:rsidRPr="00A97396" w:rsidRDefault="00A97396" w:rsidP="00A97396">
            <w:pPr>
              <w:spacing w:line="240" w:lineRule="auto"/>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Very Poor</w:t>
            </w:r>
          </w:p>
        </w:tc>
        <w:tc>
          <w:tcPr>
            <w:tcW w:w="2028"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15</w:t>
            </w:r>
          </w:p>
        </w:tc>
        <w:tc>
          <w:tcPr>
            <w:tcW w:w="1772" w:type="dxa"/>
            <w:tcBorders>
              <w:top w:val="nil"/>
              <w:left w:val="nil"/>
              <w:bottom w:val="nil"/>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color w:val="000000"/>
                <w:sz w:val="24"/>
                <w:szCs w:val="24"/>
              </w:rPr>
            </w:pPr>
            <w:r w:rsidRPr="00A97396">
              <w:rPr>
                <w:rFonts w:ascii="Times New Roman" w:eastAsia="Times New Roman" w:hAnsi="Times New Roman" w:cs="Times New Roman"/>
                <w:color w:val="000000"/>
                <w:sz w:val="24"/>
                <w:szCs w:val="24"/>
              </w:rPr>
              <w:t>9.80%</w:t>
            </w:r>
          </w:p>
        </w:tc>
      </w:tr>
      <w:tr w:rsidR="00A97396" w:rsidRPr="00A97396" w:rsidTr="00A97396">
        <w:trPr>
          <w:trHeight w:val="300"/>
        </w:trPr>
        <w:tc>
          <w:tcPr>
            <w:tcW w:w="572" w:type="dxa"/>
            <w:tcBorders>
              <w:top w:val="nil"/>
              <w:left w:val="nil"/>
              <w:bottom w:val="single" w:sz="8" w:space="0" w:color="auto"/>
              <w:right w:val="nil"/>
            </w:tcBorders>
            <w:shd w:val="clear" w:color="auto" w:fill="auto"/>
            <w:vAlign w:val="center"/>
            <w:hideMark/>
          </w:tcPr>
          <w:p w:rsidR="00A97396" w:rsidRPr="00A97396" w:rsidRDefault="00A97396" w:rsidP="00A97396">
            <w:pPr>
              <w:spacing w:line="240" w:lineRule="auto"/>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 </w:t>
            </w:r>
          </w:p>
        </w:tc>
        <w:tc>
          <w:tcPr>
            <w:tcW w:w="1456" w:type="dxa"/>
            <w:tcBorders>
              <w:top w:val="nil"/>
              <w:left w:val="nil"/>
              <w:bottom w:val="single" w:sz="8" w:space="0" w:color="auto"/>
              <w:right w:val="nil"/>
            </w:tcBorders>
            <w:shd w:val="clear" w:color="auto" w:fill="auto"/>
            <w:vAlign w:val="center"/>
            <w:hideMark/>
          </w:tcPr>
          <w:p w:rsidR="00A97396" w:rsidRPr="00A97396" w:rsidRDefault="00A97396" w:rsidP="00A97396">
            <w:pPr>
              <w:spacing w:line="240" w:lineRule="auto"/>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Total</w:t>
            </w:r>
          </w:p>
        </w:tc>
        <w:tc>
          <w:tcPr>
            <w:tcW w:w="2028" w:type="dxa"/>
            <w:tcBorders>
              <w:top w:val="nil"/>
              <w:left w:val="nil"/>
              <w:bottom w:val="single" w:sz="8" w:space="0" w:color="auto"/>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153</w:t>
            </w:r>
          </w:p>
        </w:tc>
        <w:tc>
          <w:tcPr>
            <w:tcW w:w="1772" w:type="dxa"/>
            <w:tcBorders>
              <w:top w:val="nil"/>
              <w:left w:val="nil"/>
              <w:bottom w:val="single" w:sz="8" w:space="0" w:color="auto"/>
              <w:right w:val="nil"/>
            </w:tcBorders>
            <w:shd w:val="clear" w:color="auto" w:fill="auto"/>
            <w:vAlign w:val="center"/>
            <w:hideMark/>
          </w:tcPr>
          <w:p w:rsidR="00A97396" w:rsidRPr="00A97396" w:rsidRDefault="00A97396" w:rsidP="00A97396">
            <w:pPr>
              <w:spacing w:line="240" w:lineRule="auto"/>
              <w:jc w:val="right"/>
              <w:rPr>
                <w:rFonts w:ascii="Times New Roman" w:eastAsia="Times New Roman" w:hAnsi="Times New Roman" w:cs="Times New Roman"/>
                <w:b/>
                <w:bCs/>
                <w:color w:val="000000"/>
                <w:sz w:val="24"/>
                <w:szCs w:val="24"/>
              </w:rPr>
            </w:pPr>
            <w:r w:rsidRPr="00A97396">
              <w:rPr>
                <w:rFonts w:ascii="Times New Roman" w:eastAsia="Times New Roman" w:hAnsi="Times New Roman" w:cs="Times New Roman"/>
                <w:b/>
                <w:bCs/>
                <w:color w:val="000000"/>
                <w:sz w:val="24"/>
                <w:szCs w:val="24"/>
              </w:rPr>
              <w:t>100%</w:t>
            </w:r>
          </w:p>
        </w:tc>
      </w:tr>
    </w:tbl>
    <w:p w:rsidR="001E3A64" w:rsidRPr="00C3727A" w:rsidRDefault="001E3A64" w:rsidP="00B02776">
      <w:pPr>
        <w:spacing w:before="200" w:after="240" w:line="360" w:lineRule="auto"/>
        <w:rPr>
          <w:rFonts w:ascii="Times New Roman" w:hAnsi="Times New Roman" w:cs="Times New Roman"/>
          <w:b/>
          <w:i/>
          <w:sz w:val="24"/>
          <w:szCs w:val="24"/>
        </w:rPr>
      </w:pPr>
      <w:r w:rsidRPr="00C3727A">
        <w:rPr>
          <w:rFonts w:ascii="Times New Roman" w:hAnsi="Times New Roman" w:cs="Times New Roman"/>
          <w:b/>
          <w:i/>
          <w:sz w:val="24"/>
          <w:szCs w:val="24"/>
        </w:rPr>
        <w:t>Customary Institutions in Central Afghanistan</w:t>
      </w:r>
    </w:p>
    <w:p w:rsidR="00B02776" w:rsidRPr="005110F9" w:rsidRDefault="00BF7EFB"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The research found out that Afghanistan has customary institutions that play important roles in governance, security and socio-economic development of rural Afghans. </w:t>
      </w:r>
      <w:r w:rsidR="004A5CE9" w:rsidRPr="005110F9">
        <w:rPr>
          <w:rFonts w:ascii="Times New Roman" w:hAnsi="Times New Roman" w:cs="Times New Roman"/>
          <w:sz w:val="24"/>
          <w:szCs w:val="24"/>
        </w:rPr>
        <w:t xml:space="preserve">Over 98.6% of the </w:t>
      </w:r>
      <w:r w:rsidR="004A5CE9" w:rsidRPr="005110F9">
        <w:rPr>
          <w:rFonts w:ascii="Times New Roman" w:hAnsi="Times New Roman" w:cs="Times New Roman"/>
          <w:sz w:val="24"/>
          <w:szCs w:val="24"/>
        </w:rPr>
        <w:lastRenderedPageBreak/>
        <w:t>respondents agreed that l</w:t>
      </w:r>
      <w:r w:rsidR="00B02776" w:rsidRPr="005110F9">
        <w:rPr>
          <w:rFonts w:ascii="Times New Roman" w:hAnsi="Times New Roman" w:cs="Times New Roman"/>
          <w:sz w:val="24"/>
          <w:szCs w:val="24"/>
        </w:rPr>
        <w:t xml:space="preserve">ocal </w:t>
      </w:r>
      <w:proofErr w:type="spellStart"/>
      <w:r w:rsidR="00B02776" w:rsidRPr="005110F9">
        <w:rPr>
          <w:rFonts w:ascii="Times New Roman" w:hAnsi="Times New Roman" w:cs="Times New Roman"/>
          <w:i/>
          <w:sz w:val="24"/>
          <w:szCs w:val="24"/>
        </w:rPr>
        <w:t>Kuchi</w:t>
      </w:r>
      <w:proofErr w:type="spellEnd"/>
      <w:r w:rsidR="00B02776" w:rsidRPr="005110F9">
        <w:rPr>
          <w:rFonts w:ascii="Times New Roman" w:hAnsi="Times New Roman" w:cs="Times New Roman"/>
          <w:sz w:val="24"/>
          <w:szCs w:val="24"/>
        </w:rPr>
        <w:t xml:space="preserve"> leaders, mainly </w:t>
      </w:r>
      <w:proofErr w:type="spellStart"/>
      <w:r w:rsidR="00B02776" w:rsidRPr="005110F9">
        <w:rPr>
          <w:rFonts w:ascii="Times New Roman" w:hAnsi="Times New Roman" w:cs="Times New Roman"/>
          <w:i/>
          <w:sz w:val="24"/>
          <w:szCs w:val="24"/>
        </w:rPr>
        <w:t>Maliks</w:t>
      </w:r>
      <w:proofErr w:type="spellEnd"/>
      <w:r w:rsidR="00B02776" w:rsidRPr="005110F9">
        <w:rPr>
          <w:rFonts w:ascii="Times New Roman" w:hAnsi="Times New Roman" w:cs="Times New Roman"/>
          <w:sz w:val="24"/>
          <w:szCs w:val="24"/>
        </w:rPr>
        <w:t xml:space="preserve"> </w:t>
      </w:r>
      <w:r w:rsidR="00BD51CF" w:rsidRPr="005110F9">
        <w:rPr>
          <w:rFonts w:ascii="Times New Roman" w:hAnsi="Times New Roman" w:cs="Times New Roman"/>
          <w:sz w:val="24"/>
          <w:szCs w:val="24"/>
        </w:rPr>
        <w:t>(</w:t>
      </w:r>
      <w:r w:rsidR="00BD51CF" w:rsidRPr="005110F9">
        <w:rPr>
          <w:rFonts w:ascii="Times New Roman" w:hAnsi="Times New Roman" w:cs="Times New Roman"/>
          <w:i/>
          <w:sz w:val="24"/>
          <w:szCs w:val="24"/>
        </w:rPr>
        <w:t>Pashtun</w:t>
      </w:r>
      <w:r w:rsidR="00BD51CF" w:rsidRPr="005110F9">
        <w:rPr>
          <w:rFonts w:ascii="Times New Roman" w:hAnsi="Times New Roman" w:cs="Times New Roman"/>
          <w:sz w:val="24"/>
          <w:szCs w:val="24"/>
        </w:rPr>
        <w:t xml:space="preserve"> clan leader) </w:t>
      </w:r>
      <w:r w:rsidR="00B02776" w:rsidRPr="005110F9">
        <w:rPr>
          <w:rFonts w:ascii="Times New Roman" w:hAnsi="Times New Roman" w:cs="Times New Roman"/>
          <w:sz w:val="24"/>
          <w:szCs w:val="24"/>
        </w:rPr>
        <w:t xml:space="preserve">play key roles in managing rangeland and water resources </w:t>
      </w:r>
      <w:r w:rsidR="004A5CE9" w:rsidRPr="005110F9">
        <w:rPr>
          <w:rFonts w:ascii="Times New Roman" w:hAnsi="Times New Roman" w:cs="Times New Roman"/>
          <w:sz w:val="24"/>
          <w:szCs w:val="24"/>
        </w:rPr>
        <w:t xml:space="preserve">and 96% considered </w:t>
      </w:r>
      <w:r w:rsidR="004A5CE9" w:rsidRPr="005110F9">
        <w:rPr>
          <w:rFonts w:ascii="Times New Roman" w:hAnsi="Times New Roman" w:cs="Times New Roman"/>
          <w:i/>
          <w:sz w:val="24"/>
          <w:szCs w:val="24"/>
        </w:rPr>
        <w:t>Jirga</w:t>
      </w:r>
      <w:r w:rsidR="004A5CE9" w:rsidRPr="005110F9">
        <w:rPr>
          <w:rFonts w:ascii="Times New Roman" w:hAnsi="Times New Roman" w:cs="Times New Roman"/>
          <w:sz w:val="24"/>
          <w:szCs w:val="24"/>
        </w:rPr>
        <w:t xml:space="preserve"> as the main customary institution in conflict management (prevention, control and defense) </w:t>
      </w:r>
      <w:r w:rsidR="00B02776" w:rsidRPr="005110F9">
        <w:rPr>
          <w:rFonts w:ascii="Times New Roman" w:hAnsi="Times New Roman" w:cs="Times New Roman"/>
          <w:sz w:val="24"/>
          <w:szCs w:val="24"/>
        </w:rPr>
        <w:t xml:space="preserve">among the pastoralists of Kabul and </w:t>
      </w:r>
      <w:proofErr w:type="spellStart"/>
      <w:r w:rsidR="00B02776" w:rsidRPr="005110F9">
        <w:rPr>
          <w:rFonts w:ascii="Times New Roman" w:hAnsi="Times New Roman" w:cs="Times New Roman"/>
          <w:sz w:val="24"/>
          <w:szCs w:val="24"/>
        </w:rPr>
        <w:t>Parwan</w:t>
      </w:r>
      <w:proofErr w:type="spellEnd"/>
      <w:r w:rsidR="00B02776" w:rsidRPr="005110F9">
        <w:rPr>
          <w:rFonts w:ascii="Times New Roman" w:hAnsi="Times New Roman" w:cs="Times New Roman"/>
          <w:sz w:val="24"/>
          <w:szCs w:val="24"/>
        </w:rPr>
        <w:t xml:space="preserve"> Provinces. This concurs with De </w:t>
      </w:r>
      <w:proofErr w:type="spellStart"/>
      <w:r w:rsidR="00B02776" w:rsidRPr="005110F9">
        <w:rPr>
          <w:rFonts w:ascii="Times New Roman" w:hAnsi="Times New Roman" w:cs="Times New Roman"/>
          <w:sz w:val="24"/>
          <w:szCs w:val="24"/>
        </w:rPr>
        <w:t>Weijer’s</w:t>
      </w:r>
      <w:proofErr w:type="spellEnd"/>
      <w:r w:rsidR="00B02776" w:rsidRPr="005110F9">
        <w:rPr>
          <w:rFonts w:ascii="Times New Roman" w:hAnsi="Times New Roman" w:cs="Times New Roman"/>
          <w:sz w:val="24"/>
          <w:szCs w:val="24"/>
        </w:rPr>
        <w:t xml:space="preserve"> (2002) findings of </w:t>
      </w:r>
      <w:proofErr w:type="spellStart"/>
      <w:r w:rsidR="00B02776" w:rsidRPr="005110F9">
        <w:rPr>
          <w:rFonts w:ascii="Times New Roman" w:hAnsi="Times New Roman" w:cs="Times New Roman"/>
          <w:i/>
          <w:sz w:val="24"/>
          <w:szCs w:val="24"/>
        </w:rPr>
        <w:t>malik</w:t>
      </w:r>
      <w:proofErr w:type="spellEnd"/>
      <w:r w:rsidR="00B02776" w:rsidRPr="005110F9">
        <w:rPr>
          <w:rFonts w:ascii="Times New Roman" w:hAnsi="Times New Roman" w:cs="Times New Roman"/>
          <w:i/>
          <w:sz w:val="24"/>
          <w:szCs w:val="24"/>
        </w:rPr>
        <w:t xml:space="preserve"> </w:t>
      </w:r>
      <w:r w:rsidR="00B02776" w:rsidRPr="005110F9">
        <w:rPr>
          <w:rFonts w:ascii="Times New Roman" w:hAnsi="Times New Roman" w:cs="Times New Roman"/>
          <w:sz w:val="24"/>
          <w:szCs w:val="24"/>
        </w:rPr>
        <w:t xml:space="preserve">being involved in pasture management and </w:t>
      </w:r>
      <w:proofErr w:type="spellStart"/>
      <w:r w:rsidR="00B02776" w:rsidRPr="005110F9">
        <w:rPr>
          <w:rFonts w:ascii="Times New Roman" w:hAnsi="Times New Roman" w:cs="Times New Roman"/>
          <w:sz w:val="24"/>
          <w:szCs w:val="24"/>
        </w:rPr>
        <w:t>Wardak’s</w:t>
      </w:r>
      <w:proofErr w:type="spellEnd"/>
      <w:r w:rsidR="00B02776" w:rsidRPr="005110F9">
        <w:rPr>
          <w:rFonts w:ascii="Times New Roman" w:hAnsi="Times New Roman" w:cs="Times New Roman"/>
          <w:sz w:val="24"/>
          <w:szCs w:val="24"/>
        </w:rPr>
        <w:t xml:space="preserve"> (2003) findings of </w:t>
      </w:r>
      <w:proofErr w:type="spellStart"/>
      <w:r w:rsidR="00B02776" w:rsidRPr="005110F9">
        <w:rPr>
          <w:rFonts w:ascii="Times New Roman" w:hAnsi="Times New Roman" w:cs="Times New Roman"/>
          <w:i/>
          <w:sz w:val="24"/>
          <w:szCs w:val="24"/>
        </w:rPr>
        <w:t>jirga</w:t>
      </w:r>
      <w:proofErr w:type="spellEnd"/>
      <w:r w:rsidR="00B02776" w:rsidRPr="005110F9">
        <w:rPr>
          <w:rFonts w:ascii="Times New Roman" w:hAnsi="Times New Roman" w:cs="Times New Roman"/>
          <w:sz w:val="24"/>
          <w:szCs w:val="24"/>
        </w:rPr>
        <w:t xml:space="preserve"> being involved in local, tribal and national conflict management. Brick (2008) emphasized that </w:t>
      </w:r>
      <w:proofErr w:type="spellStart"/>
      <w:r w:rsidR="00B02776" w:rsidRPr="005110F9">
        <w:rPr>
          <w:rFonts w:ascii="Times New Roman" w:hAnsi="Times New Roman" w:cs="Times New Roman"/>
          <w:i/>
          <w:sz w:val="24"/>
          <w:szCs w:val="24"/>
        </w:rPr>
        <w:t>malik</w:t>
      </w:r>
      <w:proofErr w:type="spellEnd"/>
      <w:r w:rsidR="00B02776" w:rsidRPr="005110F9">
        <w:rPr>
          <w:rFonts w:ascii="Times New Roman" w:hAnsi="Times New Roman" w:cs="Times New Roman"/>
          <w:sz w:val="24"/>
          <w:szCs w:val="24"/>
        </w:rPr>
        <w:t xml:space="preserve"> is an executive authority that intervenes with issues related to land ownership in Afghanistan. In cases of conflict, the </w:t>
      </w:r>
      <w:proofErr w:type="spellStart"/>
      <w:r w:rsidR="00B02776" w:rsidRPr="005110F9">
        <w:rPr>
          <w:rFonts w:ascii="Times New Roman" w:hAnsi="Times New Roman" w:cs="Times New Roman"/>
          <w:i/>
          <w:sz w:val="24"/>
          <w:szCs w:val="24"/>
        </w:rPr>
        <w:t>jirga</w:t>
      </w:r>
      <w:proofErr w:type="spellEnd"/>
      <w:r w:rsidR="00B02776" w:rsidRPr="005110F9">
        <w:rPr>
          <w:rFonts w:ascii="Times New Roman" w:hAnsi="Times New Roman" w:cs="Times New Roman"/>
          <w:sz w:val="24"/>
          <w:szCs w:val="24"/>
        </w:rPr>
        <w:t xml:space="preserve"> system (also called gathering, consultants or council, </w:t>
      </w:r>
      <w:proofErr w:type="spellStart"/>
      <w:r w:rsidR="00B02776" w:rsidRPr="005110F9">
        <w:rPr>
          <w:rFonts w:ascii="Times New Roman" w:hAnsi="Times New Roman" w:cs="Times New Roman"/>
          <w:sz w:val="24"/>
          <w:szCs w:val="24"/>
        </w:rPr>
        <w:t>Saltmarshe</w:t>
      </w:r>
      <w:proofErr w:type="spellEnd"/>
      <w:r w:rsidR="00B02776" w:rsidRPr="005110F9">
        <w:rPr>
          <w:rFonts w:ascii="Times New Roman" w:hAnsi="Times New Roman" w:cs="Times New Roman"/>
          <w:sz w:val="24"/>
          <w:szCs w:val="24"/>
        </w:rPr>
        <w:t xml:space="preserve"> and </w:t>
      </w:r>
      <w:proofErr w:type="spellStart"/>
      <w:r w:rsidR="00B02776" w:rsidRPr="005110F9">
        <w:rPr>
          <w:rFonts w:ascii="Times New Roman" w:hAnsi="Times New Roman" w:cs="Times New Roman"/>
          <w:sz w:val="24"/>
          <w:szCs w:val="24"/>
        </w:rPr>
        <w:t>Medhi</w:t>
      </w:r>
      <w:proofErr w:type="spellEnd"/>
      <w:r w:rsidR="00B02776" w:rsidRPr="005110F9">
        <w:rPr>
          <w:rFonts w:ascii="Times New Roman" w:hAnsi="Times New Roman" w:cs="Times New Roman"/>
          <w:sz w:val="24"/>
          <w:szCs w:val="24"/>
        </w:rPr>
        <w:t xml:space="preserve"> </w:t>
      </w:r>
      <w:r w:rsidRPr="005110F9">
        <w:rPr>
          <w:rFonts w:ascii="Times New Roman" w:hAnsi="Times New Roman" w:cs="Times New Roman"/>
          <w:sz w:val="24"/>
          <w:szCs w:val="24"/>
        </w:rPr>
        <w:t>(</w:t>
      </w:r>
      <w:r w:rsidR="00B02776" w:rsidRPr="005110F9">
        <w:rPr>
          <w:rFonts w:ascii="Times New Roman" w:hAnsi="Times New Roman" w:cs="Times New Roman"/>
          <w:sz w:val="24"/>
          <w:szCs w:val="24"/>
        </w:rPr>
        <w:t>2011</w:t>
      </w:r>
      <w:r w:rsidRPr="005110F9">
        <w:rPr>
          <w:rFonts w:ascii="Times New Roman" w:hAnsi="Times New Roman" w:cs="Times New Roman"/>
          <w:sz w:val="24"/>
          <w:szCs w:val="24"/>
        </w:rPr>
        <w:t>)</w:t>
      </w:r>
      <w:r w:rsidR="00B02776" w:rsidRPr="005110F9">
        <w:rPr>
          <w:rFonts w:ascii="Times New Roman" w:hAnsi="Times New Roman" w:cs="Times New Roman"/>
          <w:sz w:val="24"/>
          <w:szCs w:val="24"/>
        </w:rPr>
        <w:t xml:space="preserve">) makes meetings with each of the rivals separately and then together to resolve the clash and address strategies to prevent factors that would cause conflict. If the conflict is beyond the capacity of </w:t>
      </w:r>
      <w:proofErr w:type="spellStart"/>
      <w:r w:rsidR="00B02776" w:rsidRPr="005110F9">
        <w:rPr>
          <w:rFonts w:ascii="Times New Roman" w:hAnsi="Times New Roman" w:cs="Times New Roman"/>
          <w:i/>
          <w:sz w:val="24"/>
          <w:szCs w:val="24"/>
        </w:rPr>
        <w:t>jirga</w:t>
      </w:r>
      <w:proofErr w:type="spellEnd"/>
      <w:r w:rsidR="00B02776" w:rsidRPr="005110F9">
        <w:rPr>
          <w:rFonts w:ascii="Times New Roman" w:hAnsi="Times New Roman" w:cs="Times New Roman"/>
          <w:sz w:val="24"/>
          <w:szCs w:val="24"/>
        </w:rPr>
        <w:t xml:space="preserve">, they immediately report to </w:t>
      </w:r>
      <w:proofErr w:type="spellStart"/>
      <w:r w:rsidR="00B02776" w:rsidRPr="005110F9">
        <w:rPr>
          <w:rFonts w:ascii="Times New Roman" w:hAnsi="Times New Roman" w:cs="Times New Roman"/>
          <w:i/>
          <w:sz w:val="24"/>
          <w:szCs w:val="24"/>
        </w:rPr>
        <w:t>loya</w:t>
      </w:r>
      <w:proofErr w:type="spellEnd"/>
      <w:r w:rsidR="00B02776" w:rsidRPr="005110F9">
        <w:rPr>
          <w:rFonts w:ascii="Times New Roman" w:hAnsi="Times New Roman" w:cs="Times New Roman"/>
          <w:i/>
          <w:sz w:val="24"/>
          <w:szCs w:val="24"/>
        </w:rPr>
        <w:t xml:space="preserve"> </w:t>
      </w:r>
      <w:proofErr w:type="spellStart"/>
      <w:r w:rsidR="00B02776" w:rsidRPr="005110F9">
        <w:rPr>
          <w:rFonts w:ascii="Times New Roman" w:hAnsi="Times New Roman" w:cs="Times New Roman"/>
          <w:i/>
          <w:sz w:val="24"/>
          <w:szCs w:val="24"/>
        </w:rPr>
        <w:t>jirga</w:t>
      </w:r>
      <w:proofErr w:type="spellEnd"/>
      <w:r w:rsidR="00B02776" w:rsidRPr="005110F9">
        <w:rPr>
          <w:rFonts w:ascii="Times New Roman" w:hAnsi="Times New Roman" w:cs="Times New Roman"/>
          <w:sz w:val="24"/>
          <w:szCs w:val="24"/>
        </w:rPr>
        <w:t xml:space="preserve"> and/or government so that these authorities can take actions at higher levels. </w:t>
      </w:r>
    </w:p>
    <w:p w:rsidR="00BF7EFB" w:rsidRPr="005110F9" w:rsidRDefault="00BF7EFB" w:rsidP="00BF7EFB">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The customary organizations that enforce or make decisions as to the rules, customs, norms, believes and practices developed by </w:t>
      </w:r>
      <w:r w:rsidRPr="005110F9">
        <w:rPr>
          <w:rFonts w:ascii="Times New Roman" w:hAnsi="Times New Roman" w:cs="Times New Roman"/>
          <w:i/>
          <w:sz w:val="24"/>
          <w:szCs w:val="24"/>
        </w:rPr>
        <w:t>Malik</w:t>
      </w:r>
      <w:r w:rsidRPr="005110F9">
        <w:rPr>
          <w:rFonts w:ascii="Times New Roman" w:hAnsi="Times New Roman" w:cs="Times New Roman"/>
          <w:sz w:val="24"/>
          <w:szCs w:val="24"/>
        </w:rPr>
        <w:t xml:space="preserve"> and </w:t>
      </w:r>
      <w:r w:rsidRPr="005110F9">
        <w:rPr>
          <w:rFonts w:ascii="Times New Roman" w:hAnsi="Times New Roman" w:cs="Times New Roman"/>
          <w:i/>
          <w:sz w:val="24"/>
          <w:szCs w:val="24"/>
        </w:rPr>
        <w:t>Jirga</w:t>
      </w:r>
      <w:r w:rsidRPr="005110F9">
        <w:rPr>
          <w:rFonts w:ascii="Times New Roman" w:hAnsi="Times New Roman" w:cs="Times New Roman"/>
          <w:sz w:val="24"/>
          <w:szCs w:val="24"/>
        </w:rPr>
        <w:t xml:space="preserve"> are </w:t>
      </w:r>
      <w:proofErr w:type="spellStart"/>
      <w:r w:rsidRPr="005110F9">
        <w:rPr>
          <w:rFonts w:ascii="Times New Roman" w:hAnsi="Times New Roman" w:cs="Times New Roman"/>
          <w:i/>
          <w:sz w:val="24"/>
          <w:szCs w:val="24"/>
        </w:rPr>
        <w:t>Shura</w:t>
      </w:r>
      <w:r w:rsidR="009E5CA6" w:rsidRPr="005110F9">
        <w:rPr>
          <w:rFonts w:ascii="Times New Roman" w:hAnsi="Times New Roman" w:cs="Times New Roman"/>
          <w:i/>
          <w:sz w:val="24"/>
          <w:szCs w:val="24"/>
        </w:rPr>
        <w:t>s</w:t>
      </w:r>
      <w:proofErr w:type="spellEnd"/>
      <w:r w:rsidRPr="005110F9">
        <w:rPr>
          <w:rFonts w:ascii="Times New Roman" w:hAnsi="Times New Roman" w:cs="Times New Roman"/>
          <w:i/>
          <w:sz w:val="24"/>
          <w:szCs w:val="24"/>
        </w:rPr>
        <w:t xml:space="preserve"> </w:t>
      </w:r>
      <w:r w:rsidR="00BA7F5F" w:rsidRPr="005110F9">
        <w:rPr>
          <w:rFonts w:ascii="Times New Roman" w:hAnsi="Times New Roman" w:cs="Times New Roman"/>
          <w:i/>
          <w:sz w:val="24"/>
          <w:szCs w:val="24"/>
        </w:rPr>
        <w:t xml:space="preserve">also called the council of clerics </w:t>
      </w:r>
      <w:r w:rsidRPr="005110F9">
        <w:rPr>
          <w:rFonts w:ascii="Times New Roman" w:hAnsi="Times New Roman" w:cs="Times New Roman"/>
          <w:sz w:val="24"/>
          <w:szCs w:val="24"/>
        </w:rPr>
        <w:t>(78%) and</w:t>
      </w:r>
      <w:r w:rsidRPr="005110F9">
        <w:rPr>
          <w:rFonts w:ascii="Times New Roman" w:hAnsi="Times New Roman" w:cs="Times New Roman"/>
          <w:i/>
          <w:sz w:val="24"/>
          <w:szCs w:val="24"/>
        </w:rPr>
        <w:t xml:space="preserve">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 leaders/elders (22%). </w:t>
      </w:r>
      <w:r w:rsidR="00BD51CF" w:rsidRPr="005110F9">
        <w:rPr>
          <w:rFonts w:ascii="Times New Roman" w:hAnsi="Times New Roman" w:cs="Times New Roman"/>
          <w:sz w:val="24"/>
          <w:szCs w:val="24"/>
        </w:rPr>
        <w:t xml:space="preserve">In addition to facilitating mobilization of resources for destitute pastoralists, </w:t>
      </w:r>
      <w:proofErr w:type="spellStart"/>
      <w:r w:rsidR="00BD51CF" w:rsidRPr="005110F9">
        <w:rPr>
          <w:rFonts w:ascii="Times New Roman" w:hAnsi="Times New Roman" w:cs="Times New Roman"/>
          <w:i/>
          <w:sz w:val="24"/>
          <w:szCs w:val="24"/>
        </w:rPr>
        <w:t>Shuras</w:t>
      </w:r>
      <w:proofErr w:type="spellEnd"/>
      <w:r w:rsidR="00BD51CF" w:rsidRPr="005110F9">
        <w:rPr>
          <w:rFonts w:ascii="Times New Roman" w:hAnsi="Times New Roman" w:cs="Times New Roman"/>
          <w:sz w:val="24"/>
          <w:szCs w:val="24"/>
        </w:rPr>
        <w:t xml:space="preserve"> conduct linking and coordination with other pastoral communities, reporting the situation to government and attracting non-governmental organizations and donors as suggested by elites/experts. </w:t>
      </w:r>
      <w:r w:rsidR="009E5CA6" w:rsidRPr="005110F9">
        <w:rPr>
          <w:rFonts w:ascii="Times New Roman" w:hAnsi="Times New Roman" w:cs="Times New Roman"/>
          <w:sz w:val="24"/>
          <w:szCs w:val="24"/>
        </w:rPr>
        <w:t>P</w:t>
      </w:r>
      <w:r w:rsidRPr="005110F9">
        <w:rPr>
          <w:rFonts w:ascii="Times New Roman" w:hAnsi="Times New Roman" w:cs="Times New Roman"/>
          <w:sz w:val="24"/>
          <w:szCs w:val="24"/>
        </w:rPr>
        <w:t>astoralists in a village assist a member of them affected by shocks or stressors through moving together to grazing land, provision of stored feed especially during winter, payment for emergency veterinary services, helping to sell their animals, constructing protection walls in cases of flooding, and finally presenting the issue to the parliament or politicians.</w:t>
      </w:r>
      <w:r w:rsidR="00BA7F5F" w:rsidRPr="005110F9">
        <w:rPr>
          <w:rFonts w:ascii="Times New Roman" w:hAnsi="Times New Roman" w:cs="Times New Roman"/>
          <w:sz w:val="24"/>
          <w:szCs w:val="24"/>
        </w:rPr>
        <w:t xml:space="preserve"> Moreover, this research has brought to light that in addition to the above </w:t>
      </w:r>
      <w:r w:rsidR="001028EF" w:rsidRPr="005110F9">
        <w:rPr>
          <w:rFonts w:ascii="Times New Roman" w:hAnsi="Times New Roman" w:cs="Times New Roman"/>
          <w:sz w:val="24"/>
          <w:szCs w:val="24"/>
        </w:rPr>
        <w:t>customary</w:t>
      </w:r>
      <w:r w:rsidR="00BA7F5F" w:rsidRPr="005110F9">
        <w:rPr>
          <w:rFonts w:ascii="Times New Roman" w:hAnsi="Times New Roman" w:cs="Times New Roman"/>
          <w:sz w:val="24"/>
          <w:szCs w:val="24"/>
        </w:rPr>
        <w:t xml:space="preserve"> institutions, pastoralists/</w:t>
      </w:r>
      <w:proofErr w:type="spellStart"/>
      <w:r w:rsidR="00BA7F5F" w:rsidRPr="005110F9">
        <w:rPr>
          <w:rFonts w:ascii="Times New Roman" w:hAnsi="Times New Roman" w:cs="Times New Roman"/>
          <w:i/>
          <w:sz w:val="24"/>
          <w:szCs w:val="24"/>
        </w:rPr>
        <w:t>Kuchies</w:t>
      </w:r>
      <w:proofErr w:type="spellEnd"/>
      <w:r w:rsidR="00BA7F5F" w:rsidRPr="005110F9">
        <w:rPr>
          <w:rFonts w:ascii="Times New Roman" w:hAnsi="Times New Roman" w:cs="Times New Roman"/>
          <w:sz w:val="24"/>
          <w:szCs w:val="24"/>
        </w:rPr>
        <w:t xml:space="preserve"> have the so called </w:t>
      </w:r>
      <w:proofErr w:type="spellStart"/>
      <w:r w:rsidR="00BA7F5F" w:rsidRPr="005110F9">
        <w:rPr>
          <w:rFonts w:ascii="Times New Roman" w:hAnsi="Times New Roman" w:cs="Times New Roman"/>
          <w:i/>
          <w:sz w:val="24"/>
          <w:szCs w:val="24"/>
        </w:rPr>
        <w:t>ashar</w:t>
      </w:r>
      <w:proofErr w:type="spellEnd"/>
      <w:r w:rsidR="00BA7F5F" w:rsidRPr="005110F9">
        <w:rPr>
          <w:rFonts w:ascii="Times New Roman" w:hAnsi="Times New Roman" w:cs="Times New Roman"/>
          <w:sz w:val="24"/>
          <w:szCs w:val="24"/>
        </w:rPr>
        <w:t xml:space="preserve"> that are specifically assigned to address </w:t>
      </w:r>
      <w:proofErr w:type="spellStart"/>
      <w:r w:rsidR="00BA7F5F" w:rsidRPr="005110F9">
        <w:rPr>
          <w:rFonts w:ascii="Times New Roman" w:hAnsi="Times New Roman" w:cs="Times New Roman"/>
          <w:i/>
          <w:sz w:val="24"/>
          <w:szCs w:val="24"/>
        </w:rPr>
        <w:t>Kuchi</w:t>
      </w:r>
      <w:proofErr w:type="spellEnd"/>
      <w:r w:rsidR="00BA7F5F" w:rsidRPr="005110F9">
        <w:rPr>
          <w:rFonts w:ascii="Times New Roman" w:hAnsi="Times New Roman" w:cs="Times New Roman"/>
          <w:sz w:val="24"/>
          <w:szCs w:val="24"/>
        </w:rPr>
        <w:t xml:space="preserve"> problems jointly.</w:t>
      </w:r>
    </w:p>
    <w:p w:rsidR="009E5CA6" w:rsidRPr="005110F9" w:rsidRDefault="009E5CA6"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noProof/>
          <w:sz w:val="24"/>
          <w:szCs w:val="24"/>
        </w:rPr>
        <w:lastRenderedPageBreak/>
        <w:drawing>
          <wp:inline distT="0" distB="0" distL="0" distR="0" wp14:anchorId="5297E1F5" wp14:editId="27C456C3">
            <wp:extent cx="5022850" cy="3083994"/>
            <wp:effectExtent l="0" t="0" r="6350" b="2540"/>
            <wp:docPr id="1" name="Picture 1" descr="C:\Users\Chalachew\Pictures\New Picture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lachew\Pictures\New Picture (2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402" r="2030" b="15035"/>
                    <a:stretch/>
                  </pic:blipFill>
                  <pic:spPr bwMode="auto">
                    <a:xfrm>
                      <a:off x="0" y="0"/>
                      <a:ext cx="5022850" cy="3083994"/>
                    </a:xfrm>
                    <a:prstGeom prst="rect">
                      <a:avLst/>
                    </a:prstGeom>
                    <a:noFill/>
                    <a:ln>
                      <a:noFill/>
                    </a:ln>
                    <a:extLst>
                      <a:ext uri="{53640926-AAD7-44D8-BBD7-CCE9431645EC}">
                        <a14:shadowObscured xmlns:a14="http://schemas.microsoft.com/office/drawing/2010/main"/>
                      </a:ext>
                    </a:extLst>
                  </pic:spPr>
                </pic:pic>
              </a:graphicData>
            </a:graphic>
          </wp:inline>
        </w:drawing>
      </w:r>
    </w:p>
    <w:p w:rsidR="00792959" w:rsidRPr="005110F9" w:rsidRDefault="00792959" w:rsidP="00792959">
      <w:pPr>
        <w:rPr>
          <w:rFonts w:ascii="Times New Roman" w:hAnsi="Times New Roman" w:cs="Times New Roman"/>
          <w:sz w:val="24"/>
          <w:szCs w:val="24"/>
        </w:rPr>
      </w:pPr>
      <w:bookmarkStart w:id="1" w:name="_Toc488136360"/>
      <w:r w:rsidRPr="005110F9">
        <w:rPr>
          <w:rFonts w:ascii="Times New Roman" w:hAnsi="Times New Roman" w:cs="Times New Roman"/>
          <w:sz w:val="24"/>
          <w:szCs w:val="24"/>
          <w:highlight w:val="red"/>
        </w:rPr>
        <w:t xml:space="preserve">Figure </w:t>
      </w:r>
      <w:r w:rsidRPr="005110F9">
        <w:rPr>
          <w:rFonts w:ascii="Times New Roman" w:hAnsi="Times New Roman" w:cs="Times New Roman"/>
          <w:sz w:val="24"/>
          <w:szCs w:val="24"/>
          <w:highlight w:val="red"/>
        </w:rPr>
        <w:fldChar w:fldCharType="begin"/>
      </w:r>
      <w:r w:rsidRPr="005110F9">
        <w:rPr>
          <w:rFonts w:ascii="Times New Roman" w:hAnsi="Times New Roman" w:cs="Times New Roman"/>
          <w:sz w:val="24"/>
          <w:szCs w:val="24"/>
          <w:highlight w:val="red"/>
        </w:rPr>
        <w:instrText xml:space="preserve"> SEQ Figure \* ARABIC </w:instrText>
      </w:r>
      <w:r w:rsidRPr="005110F9">
        <w:rPr>
          <w:rFonts w:ascii="Times New Roman" w:hAnsi="Times New Roman" w:cs="Times New Roman"/>
          <w:sz w:val="24"/>
          <w:szCs w:val="24"/>
          <w:highlight w:val="red"/>
        </w:rPr>
        <w:fldChar w:fldCharType="separate"/>
      </w:r>
      <w:r w:rsidRPr="005110F9">
        <w:rPr>
          <w:rFonts w:ascii="Times New Roman" w:hAnsi="Times New Roman" w:cs="Times New Roman"/>
          <w:noProof/>
          <w:sz w:val="24"/>
          <w:szCs w:val="24"/>
          <w:highlight w:val="red"/>
        </w:rPr>
        <w:t>4</w:t>
      </w:r>
      <w:r w:rsidRPr="005110F9">
        <w:rPr>
          <w:rFonts w:ascii="Times New Roman" w:hAnsi="Times New Roman" w:cs="Times New Roman"/>
          <w:sz w:val="24"/>
          <w:szCs w:val="24"/>
          <w:highlight w:val="red"/>
        </w:rPr>
        <w:fldChar w:fldCharType="end"/>
      </w:r>
      <w:r w:rsidRPr="005110F9">
        <w:rPr>
          <w:rFonts w:ascii="Times New Roman" w:hAnsi="Times New Roman" w:cs="Times New Roman"/>
          <w:sz w:val="24"/>
          <w:szCs w:val="24"/>
        </w:rPr>
        <w:t xml:space="preserve">: The structure of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and their mechanisms</w:t>
      </w:r>
      <w:bookmarkEnd w:id="1"/>
      <w:r w:rsidRPr="005110F9">
        <w:rPr>
          <w:rFonts w:ascii="Times New Roman" w:hAnsi="Times New Roman" w:cs="Times New Roman"/>
          <w:sz w:val="24"/>
          <w:szCs w:val="24"/>
        </w:rPr>
        <w:t xml:space="preserve">. Adopted from this research and </w:t>
      </w:r>
      <w:proofErr w:type="spellStart"/>
      <w:r w:rsidRPr="005110F9">
        <w:rPr>
          <w:rFonts w:ascii="Times New Roman" w:hAnsi="Times New Roman" w:cs="Times New Roman"/>
          <w:sz w:val="24"/>
          <w:szCs w:val="24"/>
        </w:rPr>
        <w:t>Schutte</w:t>
      </w:r>
      <w:proofErr w:type="spellEnd"/>
      <w:r w:rsidRPr="005110F9">
        <w:rPr>
          <w:rFonts w:ascii="Times New Roman" w:hAnsi="Times New Roman" w:cs="Times New Roman"/>
          <w:sz w:val="24"/>
          <w:szCs w:val="24"/>
        </w:rPr>
        <w:t xml:space="preserve"> (2009) and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(2002)</w:t>
      </w:r>
    </w:p>
    <w:p w:rsidR="00B02776" w:rsidRPr="005110F9" w:rsidRDefault="002A1A4C"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This research </w:t>
      </w:r>
      <w:r w:rsidR="00B02776" w:rsidRPr="005110F9">
        <w:rPr>
          <w:rFonts w:ascii="Times New Roman" w:hAnsi="Times New Roman" w:cs="Times New Roman"/>
          <w:sz w:val="24"/>
          <w:szCs w:val="24"/>
        </w:rPr>
        <w:t xml:space="preserve">identified potential interactions between </w:t>
      </w:r>
      <w:r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and formal institutions that are more of complementary as is the case in </w:t>
      </w:r>
      <w:proofErr w:type="spellStart"/>
      <w:r w:rsidR="00B02776" w:rsidRPr="005110F9">
        <w:rPr>
          <w:rFonts w:ascii="Times New Roman" w:hAnsi="Times New Roman" w:cs="Times New Roman"/>
          <w:i/>
          <w:sz w:val="24"/>
          <w:szCs w:val="24"/>
        </w:rPr>
        <w:t>shura</w:t>
      </w:r>
      <w:proofErr w:type="spellEnd"/>
      <w:r w:rsidR="00B02776" w:rsidRPr="005110F9">
        <w:rPr>
          <w:rFonts w:ascii="Times New Roman" w:hAnsi="Times New Roman" w:cs="Times New Roman"/>
          <w:sz w:val="24"/>
          <w:szCs w:val="24"/>
        </w:rPr>
        <w:t xml:space="preserve"> and </w:t>
      </w:r>
      <w:proofErr w:type="spellStart"/>
      <w:r w:rsidR="00B02776" w:rsidRPr="005110F9">
        <w:rPr>
          <w:rFonts w:ascii="Times New Roman" w:hAnsi="Times New Roman" w:cs="Times New Roman"/>
          <w:i/>
          <w:sz w:val="24"/>
          <w:szCs w:val="24"/>
        </w:rPr>
        <w:t>jirga</w:t>
      </w:r>
      <w:proofErr w:type="spellEnd"/>
      <w:r w:rsidR="00B02776" w:rsidRPr="005110F9">
        <w:rPr>
          <w:rFonts w:ascii="Times New Roman" w:hAnsi="Times New Roman" w:cs="Times New Roman"/>
          <w:sz w:val="24"/>
          <w:szCs w:val="24"/>
        </w:rPr>
        <w:t xml:space="preserve"> and competing as is the case in </w:t>
      </w:r>
      <w:proofErr w:type="spellStart"/>
      <w:r w:rsidR="00B02776" w:rsidRPr="005110F9">
        <w:rPr>
          <w:rFonts w:ascii="Times New Roman" w:hAnsi="Times New Roman" w:cs="Times New Roman"/>
          <w:i/>
          <w:sz w:val="24"/>
          <w:szCs w:val="24"/>
        </w:rPr>
        <w:t>malik</w:t>
      </w:r>
      <w:proofErr w:type="spellEnd"/>
      <w:r w:rsidRPr="005110F9">
        <w:rPr>
          <w:rFonts w:ascii="Times New Roman" w:hAnsi="Times New Roman" w:cs="Times New Roman"/>
          <w:sz w:val="24"/>
          <w:szCs w:val="24"/>
        </w:rPr>
        <w:t xml:space="preserve"> with government structures</w:t>
      </w:r>
      <w:r w:rsidR="00B02776" w:rsidRPr="005110F9">
        <w:rPr>
          <w:rFonts w:ascii="Times New Roman" w:hAnsi="Times New Roman" w:cs="Times New Roman"/>
          <w:sz w:val="24"/>
          <w:szCs w:val="24"/>
        </w:rPr>
        <w:t xml:space="preserve">. </w:t>
      </w:r>
      <w:r w:rsidR="001028EF"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institutions interact with formal institutions in four modalities. As can be seen on the table below, these interactions consist of complementary, accommodating, substitutive, and competing modalities (</w:t>
      </w:r>
      <w:proofErr w:type="spellStart"/>
      <w:r w:rsidR="00B02776" w:rsidRPr="005110F9">
        <w:rPr>
          <w:rFonts w:ascii="Times New Roman" w:hAnsi="Times New Roman" w:cs="Times New Roman"/>
          <w:sz w:val="24"/>
          <w:szCs w:val="24"/>
        </w:rPr>
        <w:t>Estrin</w:t>
      </w:r>
      <w:proofErr w:type="spellEnd"/>
      <w:r w:rsidR="00B02776" w:rsidRPr="005110F9">
        <w:rPr>
          <w:rFonts w:ascii="Times New Roman" w:hAnsi="Times New Roman" w:cs="Times New Roman"/>
          <w:sz w:val="24"/>
          <w:szCs w:val="24"/>
        </w:rPr>
        <w:t xml:space="preserve"> and </w:t>
      </w:r>
      <w:proofErr w:type="spellStart"/>
      <w:r w:rsidR="00B02776" w:rsidRPr="005110F9">
        <w:rPr>
          <w:rFonts w:ascii="Times New Roman" w:hAnsi="Times New Roman" w:cs="Times New Roman"/>
          <w:sz w:val="24"/>
          <w:szCs w:val="24"/>
        </w:rPr>
        <w:t>Prevezer</w:t>
      </w:r>
      <w:proofErr w:type="spellEnd"/>
      <w:r w:rsidR="00B02776" w:rsidRPr="005110F9">
        <w:rPr>
          <w:rFonts w:ascii="Times New Roman" w:hAnsi="Times New Roman" w:cs="Times New Roman"/>
          <w:sz w:val="24"/>
          <w:szCs w:val="24"/>
        </w:rPr>
        <w:t xml:space="preserve"> 2010; </w:t>
      </w:r>
      <w:proofErr w:type="spellStart"/>
      <w:r w:rsidR="00B02776" w:rsidRPr="005110F9">
        <w:rPr>
          <w:rFonts w:ascii="Times New Roman" w:hAnsi="Times New Roman" w:cs="Times New Roman"/>
          <w:sz w:val="24"/>
          <w:szCs w:val="24"/>
        </w:rPr>
        <w:t>Helmke</w:t>
      </w:r>
      <w:proofErr w:type="spellEnd"/>
      <w:r w:rsidR="00B02776" w:rsidRPr="005110F9">
        <w:rPr>
          <w:rFonts w:ascii="Times New Roman" w:hAnsi="Times New Roman" w:cs="Times New Roman"/>
          <w:sz w:val="24"/>
          <w:szCs w:val="24"/>
        </w:rPr>
        <w:t xml:space="preserve"> and </w:t>
      </w:r>
      <w:proofErr w:type="spellStart"/>
      <w:r w:rsidR="00B02776" w:rsidRPr="005110F9">
        <w:rPr>
          <w:rFonts w:ascii="Times New Roman" w:hAnsi="Times New Roman" w:cs="Times New Roman"/>
          <w:sz w:val="24"/>
          <w:szCs w:val="24"/>
        </w:rPr>
        <w:t>Levitsky</w:t>
      </w:r>
      <w:proofErr w:type="spellEnd"/>
      <w:r w:rsidR="00B02776" w:rsidRPr="005110F9">
        <w:rPr>
          <w:rFonts w:ascii="Times New Roman" w:hAnsi="Times New Roman" w:cs="Times New Roman"/>
          <w:sz w:val="24"/>
          <w:szCs w:val="24"/>
        </w:rPr>
        <w:t xml:space="preserve"> 2004; </w:t>
      </w:r>
      <w:proofErr w:type="spellStart"/>
      <w:r w:rsidR="00B02776" w:rsidRPr="005110F9">
        <w:rPr>
          <w:rFonts w:ascii="Times New Roman" w:hAnsi="Times New Roman" w:cs="Times New Roman"/>
          <w:sz w:val="24"/>
          <w:szCs w:val="24"/>
        </w:rPr>
        <w:t>Lawoti</w:t>
      </w:r>
      <w:proofErr w:type="spellEnd"/>
      <w:r w:rsidR="00B02776" w:rsidRPr="005110F9">
        <w:rPr>
          <w:rFonts w:ascii="Times New Roman" w:hAnsi="Times New Roman" w:cs="Times New Roman"/>
          <w:sz w:val="24"/>
          <w:szCs w:val="24"/>
        </w:rPr>
        <w:t xml:space="preserve"> 2010).   </w:t>
      </w:r>
    </w:p>
    <w:p w:rsidR="00B02776" w:rsidRPr="005110F9" w:rsidRDefault="00B02776" w:rsidP="00B02776">
      <w:pPr>
        <w:pStyle w:val="Caption"/>
        <w:rPr>
          <w:rFonts w:ascii="Times New Roman"/>
          <w:color w:val="auto"/>
          <w:sz w:val="24"/>
          <w:szCs w:val="24"/>
        </w:rPr>
      </w:pPr>
      <w:bookmarkStart w:id="2" w:name="_Toc488136383"/>
      <w:proofErr w:type="gramStart"/>
      <w:r w:rsidRPr="005110F9">
        <w:rPr>
          <w:rFonts w:ascii="Times New Roman"/>
          <w:color w:val="auto"/>
          <w:sz w:val="24"/>
          <w:szCs w:val="24"/>
          <w:highlight w:val="red"/>
        </w:rPr>
        <w:t>Table</w:t>
      </w:r>
      <w:r w:rsidR="002A1A4C" w:rsidRPr="005110F9">
        <w:rPr>
          <w:rFonts w:ascii="Times New Roman"/>
          <w:color w:val="auto"/>
          <w:sz w:val="24"/>
          <w:szCs w:val="24"/>
          <w:highlight w:val="red"/>
        </w:rPr>
        <w:t xml:space="preserve"> </w:t>
      </w:r>
      <w:r w:rsidRPr="005110F9">
        <w:rPr>
          <w:rFonts w:ascii="Times New Roman"/>
          <w:color w:val="auto"/>
          <w:sz w:val="24"/>
          <w:szCs w:val="24"/>
          <w:highlight w:val="red"/>
        </w:rPr>
        <w:t>:</w:t>
      </w:r>
      <w:proofErr w:type="gramEnd"/>
      <w:r w:rsidRPr="005110F9">
        <w:rPr>
          <w:rFonts w:ascii="Times New Roman"/>
          <w:color w:val="auto"/>
          <w:sz w:val="24"/>
          <w:szCs w:val="24"/>
          <w:highlight w:val="red"/>
        </w:rPr>
        <w:t xml:space="preserve"> A typology of </w:t>
      </w:r>
      <w:r w:rsidR="002A1A4C" w:rsidRPr="005110F9">
        <w:rPr>
          <w:rFonts w:ascii="Times New Roman"/>
          <w:color w:val="auto"/>
          <w:sz w:val="24"/>
          <w:szCs w:val="24"/>
          <w:highlight w:val="red"/>
        </w:rPr>
        <w:t>customary</w:t>
      </w:r>
      <w:r w:rsidRPr="005110F9">
        <w:rPr>
          <w:rFonts w:ascii="Times New Roman"/>
          <w:color w:val="auto"/>
          <w:sz w:val="24"/>
          <w:szCs w:val="24"/>
          <w:highlight w:val="red"/>
        </w:rPr>
        <w:t xml:space="preserve"> institutions</w:t>
      </w:r>
      <w:bookmarkEnd w:id="2"/>
    </w:p>
    <w:tbl>
      <w:tblPr>
        <w:tblStyle w:val="MediumShading2-Accent5"/>
        <w:tblW w:w="0" w:type="auto"/>
        <w:tblLook w:val="04A0" w:firstRow="1" w:lastRow="0" w:firstColumn="1" w:lastColumn="0" w:noHBand="0" w:noVBand="1"/>
      </w:tblPr>
      <w:tblGrid>
        <w:gridCol w:w="2394"/>
        <w:gridCol w:w="3203"/>
        <w:gridCol w:w="3262"/>
      </w:tblGrid>
      <w:tr w:rsidR="00B02776" w:rsidRPr="005110F9" w:rsidTr="002A1A4C">
        <w:trPr>
          <w:cnfStyle w:val="100000000000" w:firstRow="1" w:lastRow="0" w:firstColumn="0" w:lastColumn="0" w:oddVBand="0" w:evenVBand="0" w:oddHBand="0" w:evenHBand="0" w:firstRowFirstColumn="0" w:firstRowLastColumn="0" w:lastRowFirstColumn="0" w:lastRowLastColumn="0"/>
          <w:trHeight w:val="612"/>
        </w:trPr>
        <w:tc>
          <w:tcPr>
            <w:cnfStyle w:val="001000000100" w:firstRow="0" w:lastRow="0" w:firstColumn="1" w:lastColumn="0" w:oddVBand="0" w:evenVBand="0" w:oddHBand="0" w:evenHBand="0" w:firstRowFirstColumn="1" w:firstRowLastColumn="0" w:lastRowFirstColumn="0" w:lastRowLastColumn="0"/>
            <w:tcW w:w="2394" w:type="dxa"/>
          </w:tcPr>
          <w:p w:rsidR="00B02776" w:rsidRPr="005110F9" w:rsidRDefault="00B02776" w:rsidP="00231953">
            <w:pPr>
              <w:spacing w:before="200" w:after="240" w:line="360" w:lineRule="auto"/>
              <w:rPr>
                <w:rFonts w:ascii="Times New Roman" w:hAnsi="Times New Roman" w:cs="Times New Roman"/>
                <w:b w:val="0"/>
                <w:sz w:val="24"/>
                <w:szCs w:val="24"/>
              </w:rPr>
            </w:pPr>
            <w:r w:rsidRPr="005110F9">
              <w:rPr>
                <w:rFonts w:ascii="Times New Roman" w:hAnsi="Times New Roman" w:cs="Times New Roman"/>
                <w:b w:val="0"/>
                <w:sz w:val="24"/>
                <w:szCs w:val="24"/>
              </w:rPr>
              <w:t>Outcome</w:t>
            </w:r>
          </w:p>
        </w:tc>
        <w:tc>
          <w:tcPr>
            <w:tcW w:w="3203" w:type="dxa"/>
          </w:tcPr>
          <w:p w:rsidR="00B02776" w:rsidRPr="005110F9" w:rsidRDefault="00B02776" w:rsidP="00231953">
            <w:pPr>
              <w:spacing w:before="200" w:after="24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110F9">
              <w:rPr>
                <w:rFonts w:ascii="Times New Roman" w:hAnsi="Times New Roman" w:cs="Times New Roman"/>
                <w:b w:val="0"/>
                <w:sz w:val="24"/>
                <w:szCs w:val="24"/>
              </w:rPr>
              <w:t>Effective formal institutions</w:t>
            </w:r>
          </w:p>
        </w:tc>
        <w:tc>
          <w:tcPr>
            <w:tcW w:w="3262" w:type="dxa"/>
          </w:tcPr>
          <w:p w:rsidR="00B02776" w:rsidRPr="005110F9" w:rsidRDefault="00B02776" w:rsidP="00231953">
            <w:pPr>
              <w:spacing w:before="200" w:after="24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110F9">
              <w:rPr>
                <w:rFonts w:ascii="Times New Roman" w:hAnsi="Times New Roman" w:cs="Times New Roman"/>
                <w:b w:val="0"/>
                <w:sz w:val="24"/>
                <w:szCs w:val="24"/>
              </w:rPr>
              <w:t xml:space="preserve">Ineffective formal institutions </w:t>
            </w:r>
          </w:p>
        </w:tc>
      </w:tr>
      <w:tr w:rsidR="00B02776" w:rsidRPr="005110F9" w:rsidTr="002A1A4C">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2394" w:type="dxa"/>
          </w:tcPr>
          <w:p w:rsidR="00B02776" w:rsidRPr="005110F9" w:rsidRDefault="00B02776" w:rsidP="00231953">
            <w:pPr>
              <w:spacing w:before="200" w:after="240" w:line="360" w:lineRule="auto"/>
              <w:rPr>
                <w:rFonts w:ascii="Times New Roman" w:hAnsi="Times New Roman" w:cs="Times New Roman"/>
                <w:b w:val="0"/>
                <w:sz w:val="24"/>
                <w:szCs w:val="24"/>
              </w:rPr>
            </w:pPr>
            <w:r w:rsidRPr="005110F9">
              <w:rPr>
                <w:rFonts w:ascii="Times New Roman" w:hAnsi="Times New Roman" w:cs="Times New Roman"/>
                <w:b w:val="0"/>
                <w:sz w:val="24"/>
                <w:szCs w:val="24"/>
              </w:rPr>
              <w:t>Convergence</w:t>
            </w:r>
          </w:p>
        </w:tc>
        <w:tc>
          <w:tcPr>
            <w:tcW w:w="3203" w:type="dxa"/>
          </w:tcPr>
          <w:p w:rsidR="00B02776" w:rsidRPr="005110F9" w:rsidRDefault="00B02776" w:rsidP="00231953">
            <w:pPr>
              <w:spacing w:before="200" w:after="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10F9">
              <w:rPr>
                <w:rFonts w:ascii="Times New Roman" w:hAnsi="Times New Roman" w:cs="Times New Roman"/>
                <w:sz w:val="24"/>
                <w:szCs w:val="24"/>
              </w:rPr>
              <w:t>Complementary</w:t>
            </w:r>
          </w:p>
        </w:tc>
        <w:tc>
          <w:tcPr>
            <w:tcW w:w="3262" w:type="dxa"/>
          </w:tcPr>
          <w:p w:rsidR="00B02776" w:rsidRPr="005110F9" w:rsidRDefault="00B02776" w:rsidP="00231953">
            <w:pPr>
              <w:spacing w:before="200" w:after="24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10F9">
              <w:rPr>
                <w:rFonts w:ascii="Times New Roman" w:hAnsi="Times New Roman" w:cs="Times New Roman"/>
                <w:sz w:val="24"/>
                <w:szCs w:val="24"/>
              </w:rPr>
              <w:t xml:space="preserve">Substitutive </w:t>
            </w:r>
          </w:p>
        </w:tc>
      </w:tr>
      <w:tr w:rsidR="00B02776" w:rsidRPr="005110F9" w:rsidTr="002A1A4C">
        <w:tc>
          <w:tcPr>
            <w:cnfStyle w:val="001000000000" w:firstRow="0" w:lastRow="0" w:firstColumn="1" w:lastColumn="0" w:oddVBand="0" w:evenVBand="0" w:oddHBand="0" w:evenHBand="0" w:firstRowFirstColumn="0" w:firstRowLastColumn="0" w:lastRowFirstColumn="0" w:lastRowLastColumn="0"/>
            <w:tcW w:w="2394" w:type="dxa"/>
          </w:tcPr>
          <w:p w:rsidR="00B02776" w:rsidRPr="005110F9" w:rsidRDefault="00B02776" w:rsidP="00231953">
            <w:pPr>
              <w:spacing w:before="200" w:after="240" w:line="360" w:lineRule="auto"/>
              <w:rPr>
                <w:rFonts w:ascii="Times New Roman" w:hAnsi="Times New Roman" w:cs="Times New Roman"/>
                <w:b w:val="0"/>
                <w:sz w:val="24"/>
                <w:szCs w:val="24"/>
              </w:rPr>
            </w:pPr>
            <w:r w:rsidRPr="005110F9">
              <w:rPr>
                <w:rFonts w:ascii="Times New Roman" w:hAnsi="Times New Roman" w:cs="Times New Roman"/>
                <w:b w:val="0"/>
                <w:sz w:val="24"/>
                <w:szCs w:val="24"/>
              </w:rPr>
              <w:t>Divergence</w:t>
            </w:r>
          </w:p>
        </w:tc>
        <w:tc>
          <w:tcPr>
            <w:tcW w:w="3203" w:type="dxa"/>
          </w:tcPr>
          <w:p w:rsidR="00B02776" w:rsidRPr="005110F9" w:rsidRDefault="00B02776" w:rsidP="00231953">
            <w:pPr>
              <w:spacing w:before="200" w:after="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10F9">
              <w:rPr>
                <w:rFonts w:ascii="Times New Roman" w:hAnsi="Times New Roman" w:cs="Times New Roman"/>
                <w:sz w:val="24"/>
                <w:szCs w:val="24"/>
              </w:rPr>
              <w:t>Accommodating</w:t>
            </w:r>
          </w:p>
        </w:tc>
        <w:tc>
          <w:tcPr>
            <w:tcW w:w="3262" w:type="dxa"/>
          </w:tcPr>
          <w:p w:rsidR="00B02776" w:rsidRPr="005110F9" w:rsidRDefault="00B02776" w:rsidP="00231953">
            <w:pPr>
              <w:spacing w:before="200" w:after="24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10F9">
              <w:rPr>
                <w:rFonts w:ascii="Times New Roman" w:hAnsi="Times New Roman" w:cs="Times New Roman"/>
                <w:sz w:val="24"/>
                <w:szCs w:val="24"/>
              </w:rPr>
              <w:t>Competing</w:t>
            </w:r>
          </w:p>
        </w:tc>
      </w:tr>
    </w:tbl>
    <w:p w:rsidR="00B02776" w:rsidRPr="005110F9" w:rsidRDefault="00B02776" w:rsidP="00B02776">
      <w:pPr>
        <w:spacing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Source: </w:t>
      </w:r>
      <w:proofErr w:type="spellStart"/>
      <w:r w:rsidRPr="005110F9">
        <w:rPr>
          <w:rFonts w:ascii="Times New Roman" w:hAnsi="Times New Roman" w:cs="Times New Roman"/>
          <w:sz w:val="24"/>
          <w:szCs w:val="24"/>
        </w:rPr>
        <w:t>Helmke</w:t>
      </w:r>
      <w:proofErr w:type="spellEnd"/>
      <w:r w:rsidRPr="005110F9">
        <w:rPr>
          <w:rFonts w:ascii="Times New Roman" w:hAnsi="Times New Roman" w:cs="Times New Roman"/>
          <w:sz w:val="24"/>
          <w:szCs w:val="24"/>
        </w:rPr>
        <w:t xml:space="preserve"> and </w:t>
      </w:r>
      <w:proofErr w:type="spellStart"/>
      <w:r w:rsidRPr="005110F9">
        <w:rPr>
          <w:rFonts w:ascii="Times New Roman" w:hAnsi="Times New Roman" w:cs="Times New Roman"/>
          <w:sz w:val="24"/>
          <w:szCs w:val="24"/>
        </w:rPr>
        <w:t>Levitsky</w:t>
      </w:r>
      <w:proofErr w:type="spellEnd"/>
      <w:r w:rsidRPr="005110F9">
        <w:rPr>
          <w:rFonts w:ascii="Times New Roman" w:hAnsi="Times New Roman" w:cs="Times New Roman"/>
          <w:sz w:val="24"/>
          <w:szCs w:val="24"/>
        </w:rPr>
        <w:t xml:space="preserve"> (2004)</w:t>
      </w:r>
    </w:p>
    <w:p w:rsidR="00B02776" w:rsidRPr="005110F9" w:rsidRDefault="00B02776" w:rsidP="00B02776">
      <w:pPr>
        <w:spacing w:after="240" w:line="360" w:lineRule="auto"/>
        <w:rPr>
          <w:rFonts w:ascii="Times New Roman" w:hAnsi="Times New Roman" w:cs="Times New Roman"/>
          <w:sz w:val="24"/>
          <w:szCs w:val="24"/>
        </w:rPr>
      </w:pPr>
      <w:r w:rsidRPr="005110F9">
        <w:rPr>
          <w:rFonts w:ascii="Times New Roman" w:hAnsi="Times New Roman" w:cs="Times New Roman"/>
          <w:sz w:val="24"/>
          <w:szCs w:val="24"/>
        </w:rPr>
        <w:lastRenderedPageBreak/>
        <w:t xml:space="preserve">The complementary </w:t>
      </w:r>
      <w:r w:rsidR="002A1A4C"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provide “convergence” to the “effective” formal institutions in such a way that the formal institutions could function better. Accommodating </w:t>
      </w:r>
      <w:r w:rsidR="002A1A4C"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on the other hand are linked to the effective formal institutions </w:t>
      </w:r>
      <w:r w:rsidR="006D09D7" w:rsidRPr="005110F9">
        <w:rPr>
          <w:rFonts w:ascii="Times New Roman" w:hAnsi="Times New Roman" w:cs="Times New Roman"/>
          <w:sz w:val="24"/>
          <w:szCs w:val="24"/>
        </w:rPr>
        <w:t xml:space="preserve">in a different manner </w:t>
      </w:r>
      <w:r w:rsidRPr="005110F9">
        <w:rPr>
          <w:rFonts w:ascii="Times New Roman" w:hAnsi="Times New Roman" w:cs="Times New Roman"/>
          <w:sz w:val="24"/>
          <w:szCs w:val="24"/>
        </w:rPr>
        <w:t xml:space="preserve">thereby trying to alter the meaningful effects of formal rules without creating violence. Substitutive </w:t>
      </w:r>
      <w:r w:rsidR="002A1A4C"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are more consistent with ineffective formal rules as opposed to that of the complementary which are related to effective formal rules but they support the ineffective formal rules in </w:t>
      </w:r>
      <w:r w:rsidR="006D09D7" w:rsidRPr="005110F9">
        <w:rPr>
          <w:rFonts w:ascii="Times New Roman" w:hAnsi="Times New Roman" w:cs="Times New Roman"/>
          <w:sz w:val="24"/>
          <w:szCs w:val="24"/>
        </w:rPr>
        <w:t>confluent</w:t>
      </w:r>
      <w:r w:rsidRPr="005110F9">
        <w:rPr>
          <w:rFonts w:ascii="Times New Roman" w:hAnsi="Times New Roman" w:cs="Times New Roman"/>
          <w:sz w:val="24"/>
          <w:szCs w:val="24"/>
        </w:rPr>
        <w:t xml:space="preserve"> manner. Competing </w:t>
      </w:r>
      <w:r w:rsidR="002A1A4C"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oppose the “ineffective” formal rules divergently (</w:t>
      </w:r>
      <w:proofErr w:type="spellStart"/>
      <w:r w:rsidRPr="005110F9">
        <w:rPr>
          <w:rFonts w:ascii="Times New Roman" w:hAnsi="Times New Roman" w:cs="Times New Roman"/>
          <w:sz w:val="24"/>
          <w:szCs w:val="24"/>
        </w:rPr>
        <w:t>Estrin</w:t>
      </w:r>
      <w:proofErr w:type="spellEnd"/>
      <w:r w:rsidRPr="005110F9">
        <w:rPr>
          <w:rFonts w:ascii="Times New Roman" w:hAnsi="Times New Roman" w:cs="Times New Roman"/>
          <w:sz w:val="24"/>
          <w:szCs w:val="24"/>
        </w:rPr>
        <w:t xml:space="preserve"> and </w:t>
      </w:r>
      <w:proofErr w:type="spellStart"/>
      <w:r w:rsidRPr="005110F9">
        <w:rPr>
          <w:rFonts w:ascii="Times New Roman" w:hAnsi="Times New Roman" w:cs="Times New Roman"/>
          <w:sz w:val="24"/>
          <w:szCs w:val="24"/>
        </w:rPr>
        <w:t>Prevezer</w:t>
      </w:r>
      <w:proofErr w:type="spellEnd"/>
      <w:r w:rsidRPr="005110F9">
        <w:rPr>
          <w:rFonts w:ascii="Times New Roman" w:hAnsi="Times New Roman" w:cs="Times New Roman"/>
          <w:sz w:val="24"/>
          <w:szCs w:val="24"/>
        </w:rPr>
        <w:t xml:space="preserve"> 2010; </w:t>
      </w:r>
      <w:proofErr w:type="spellStart"/>
      <w:r w:rsidRPr="005110F9">
        <w:rPr>
          <w:rFonts w:ascii="Times New Roman" w:hAnsi="Times New Roman" w:cs="Times New Roman"/>
          <w:sz w:val="24"/>
          <w:szCs w:val="24"/>
        </w:rPr>
        <w:t>Helmke</w:t>
      </w:r>
      <w:proofErr w:type="spellEnd"/>
      <w:r w:rsidRPr="005110F9">
        <w:rPr>
          <w:rFonts w:ascii="Times New Roman" w:hAnsi="Times New Roman" w:cs="Times New Roman"/>
          <w:sz w:val="24"/>
          <w:szCs w:val="24"/>
        </w:rPr>
        <w:t xml:space="preserve"> and </w:t>
      </w:r>
      <w:proofErr w:type="spellStart"/>
      <w:r w:rsidRPr="005110F9">
        <w:rPr>
          <w:rFonts w:ascii="Times New Roman" w:hAnsi="Times New Roman" w:cs="Times New Roman"/>
          <w:sz w:val="24"/>
          <w:szCs w:val="24"/>
        </w:rPr>
        <w:t>Levitsky</w:t>
      </w:r>
      <w:proofErr w:type="spellEnd"/>
      <w:r w:rsidRPr="005110F9">
        <w:rPr>
          <w:rFonts w:ascii="Times New Roman" w:hAnsi="Times New Roman" w:cs="Times New Roman"/>
          <w:sz w:val="24"/>
          <w:szCs w:val="24"/>
        </w:rPr>
        <w:t xml:space="preserve"> 2004, </w:t>
      </w:r>
      <w:proofErr w:type="spellStart"/>
      <w:r w:rsidRPr="005110F9">
        <w:rPr>
          <w:rFonts w:ascii="Times New Roman" w:hAnsi="Times New Roman" w:cs="Times New Roman"/>
          <w:sz w:val="24"/>
          <w:szCs w:val="24"/>
        </w:rPr>
        <w:t>Lawoti</w:t>
      </w:r>
      <w:proofErr w:type="spellEnd"/>
      <w:r w:rsidRPr="005110F9">
        <w:rPr>
          <w:rFonts w:ascii="Times New Roman" w:hAnsi="Times New Roman" w:cs="Times New Roman"/>
          <w:sz w:val="24"/>
          <w:szCs w:val="24"/>
        </w:rPr>
        <w:t xml:space="preserve"> 2010). </w:t>
      </w:r>
    </w:p>
    <w:p w:rsidR="001E3A64" w:rsidRPr="00C3727A" w:rsidRDefault="00C3727A" w:rsidP="00D06587">
      <w:pPr>
        <w:spacing w:before="100" w:beforeAutospacing="1" w:after="100" w:afterAutospacing="1" w:line="360" w:lineRule="auto"/>
        <w:rPr>
          <w:rFonts w:ascii="Times New Roman" w:hAnsi="Times New Roman" w:cs="Times New Roman"/>
          <w:b/>
          <w:i/>
          <w:sz w:val="24"/>
          <w:szCs w:val="24"/>
        </w:rPr>
      </w:pPr>
      <w:r>
        <w:rPr>
          <w:rFonts w:ascii="Times New Roman" w:hAnsi="Times New Roman" w:cs="Times New Roman"/>
          <w:b/>
          <w:i/>
          <w:sz w:val="24"/>
          <w:szCs w:val="24"/>
        </w:rPr>
        <w:t>Shocks/</w:t>
      </w:r>
      <w:r w:rsidR="001E3A64" w:rsidRPr="00C3727A">
        <w:rPr>
          <w:rFonts w:ascii="Times New Roman" w:hAnsi="Times New Roman" w:cs="Times New Roman"/>
          <w:b/>
          <w:i/>
          <w:sz w:val="24"/>
          <w:szCs w:val="24"/>
        </w:rPr>
        <w:t>Stressors</w:t>
      </w:r>
      <w:r>
        <w:rPr>
          <w:rFonts w:ascii="Times New Roman" w:hAnsi="Times New Roman" w:cs="Times New Roman"/>
          <w:b/>
          <w:i/>
          <w:sz w:val="24"/>
          <w:szCs w:val="24"/>
        </w:rPr>
        <w:t>, Resilience Context and Factors</w:t>
      </w:r>
      <w:r w:rsidR="001E3A64" w:rsidRPr="00C3727A">
        <w:rPr>
          <w:rFonts w:ascii="Times New Roman" w:hAnsi="Times New Roman" w:cs="Times New Roman"/>
          <w:b/>
          <w:i/>
          <w:sz w:val="24"/>
          <w:szCs w:val="24"/>
        </w:rPr>
        <w:t xml:space="preserve"> in the Study Area</w:t>
      </w:r>
    </w:p>
    <w:p w:rsidR="00D06587" w:rsidRPr="005110F9" w:rsidRDefault="00D06587" w:rsidP="00D06587">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As respondents and elites suggested in this study, drought is ranked the first frequent hazard affecting 76% of the population. The hazard ranked second is conflict affecting 65% out of the total population and the third one is livestock disease epidemics (56%). Rangelands conversion and settlement of farmers in the rangelands was prioritized as the forth hazardous factor affecting 53% of the respondents.  Most of the pastoralists (51%) are highly vulnerable to the first hazard which is mainly drought whereas 48% of the respondents have medium vulnerability. </w:t>
      </w:r>
      <w:r w:rsidR="00B02776" w:rsidRPr="005110F9">
        <w:rPr>
          <w:rFonts w:ascii="Times New Roman" w:hAnsi="Times New Roman" w:cs="Times New Roman"/>
          <w:sz w:val="24"/>
          <w:szCs w:val="24"/>
        </w:rPr>
        <w:t xml:space="preserve">These </w:t>
      </w:r>
      <w:r w:rsidR="001E3A64">
        <w:rPr>
          <w:rFonts w:ascii="Times New Roman" w:hAnsi="Times New Roman" w:cs="Times New Roman"/>
          <w:sz w:val="24"/>
          <w:szCs w:val="24"/>
        </w:rPr>
        <w:t xml:space="preserve">shocks and stresses </w:t>
      </w:r>
      <w:r w:rsidR="00B02776" w:rsidRPr="005110F9">
        <w:rPr>
          <w:rFonts w:ascii="Times New Roman" w:hAnsi="Times New Roman" w:cs="Times New Roman"/>
          <w:sz w:val="24"/>
          <w:szCs w:val="24"/>
        </w:rPr>
        <w:t xml:space="preserve">are exacerbated by politicized grazing rights and ethnic identities leading to conflict. </w:t>
      </w:r>
    </w:p>
    <w:p w:rsidR="00B02776" w:rsidRPr="005110F9" w:rsidRDefault="00B02776" w:rsidP="00D06587">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The respondents of this research ranked selling of surplus animals, preparation and use of feed reserves, and diversification/synergy of livelihoods in that order to prepare themselves against shocks and stresses. It has been observed in different studies that the communities support each other </w:t>
      </w:r>
      <w:r w:rsidR="00D06587" w:rsidRPr="005110F9">
        <w:rPr>
          <w:rFonts w:ascii="Times New Roman" w:hAnsi="Times New Roman" w:cs="Times New Roman"/>
          <w:sz w:val="24"/>
          <w:szCs w:val="24"/>
        </w:rPr>
        <w:t xml:space="preserve">prepare against shocks/stresses </w:t>
      </w:r>
      <w:r w:rsidRPr="005110F9">
        <w:rPr>
          <w:rFonts w:ascii="Times New Roman" w:hAnsi="Times New Roman" w:cs="Times New Roman"/>
          <w:sz w:val="24"/>
          <w:szCs w:val="24"/>
        </w:rPr>
        <w:t xml:space="preserve">through </w:t>
      </w:r>
      <w:r w:rsidR="00D06587" w:rsidRPr="005110F9">
        <w:rPr>
          <w:rFonts w:ascii="Times New Roman" w:hAnsi="Times New Roman" w:cs="Times New Roman"/>
          <w:sz w:val="24"/>
          <w:szCs w:val="24"/>
        </w:rPr>
        <w:t xml:space="preserve">customary institutions such as </w:t>
      </w:r>
      <w:r w:rsidRPr="005110F9">
        <w:rPr>
          <w:rFonts w:ascii="Times New Roman" w:hAnsi="Times New Roman" w:cs="Times New Roman"/>
          <w:sz w:val="24"/>
          <w:szCs w:val="24"/>
        </w:rPr>
        <w:t>“kinship, clan and tribal interactions, religion</w:t>
      </w:r>
      <w:r w:rsidR="00C013B8" w:rsidRPr="005110F9">
        <w:rPr>
          <w:rFonts w:ascii="Times New Roman" w:hAnsi="Times New Roman" w:cs="Times New Roman"/>
          <w:sz w:val="24"/>
          <w:szCs w:val="24"/>
        </w:rPr>
        <w:t xml:space="preserve"> (</w:t>
      </w:r>
      <w:proofErr w:type="spellStart"/>
      <w:r w:rsidR="00C013B8" w:rsidRPr="005110F9">
        <w:rPr>
          <w:rFonts w:ascii="Times New Roman" w:hAnsi="Times New Roman" w:cs="Times New Roman"/>
          <w:i/>
          <w:sz w:val="24"/>
          <w:szCs w:val="24"/>
        </w:rPr>
        <w:t>zakaat</w:t>
      </w:r>
      <w:proofErr w:type="spellEnd"/>
      <w:r w:rsidR="00C013B8" w:rsidRPr="005110F9">
        <w:rPr>
          <w:rFonts w:ascii="Times New Roman" w:hAnsi="Times New Roman" w:cs="Times New Roman"/>
          <w:sz w:val="24"/>
          <w:szCs w:val="24"/>
        </w:rPr>
        <w:t>)</w:t>
      </w:r>
      <w:r w:rsidRPr="005110F9">
        <w:rPr>
          <w:rFonts w:ascii="Times New Roman" w:hAnsi="Times New Roman" w:cs="Times New Roman"/>
          <w:sz w:val="24"/>
          <w:szCs w:val="24"/>
        </w:rPr>
        <w:t>, local codes of honor and customary means” (</w:t>
      </w:r>
      <w:proofErr w:type="spellStart"/>
      <w:r w:rsidRPr="005110F9">
        <w:rPr>
          <w:rFonts w:ascii="Times New Roman" w:hAnsi="Times New Roman" w:cs="Times New Roman"/>
          <w:sz w:val="24"/>
          <w:szCs w:val="24"/>
        </w:rPr>
        <w:t>Schutte</w:t>
      </w:r>
      <w:proofErr w:type="spellEnd"/>
      <w:r w:rsidRPr="005110F9">
        <w:rPr>
          <w:rFonts w:ascii="Times New Roman" w:hAnsi="Times New Roman" w:cs="Times New Roman"/>
          <w:sz w:val="24"/>
          <w:szCs w:val="24"/>
        </w:rPr>
        <w:t xml:space="preserve"> 2009) to do these. </w:t>
      </w:r>
    </w:p>
    <w:p w:rsidR="00B02776" w:rsidRPr="005110F9" w:rsidRDefault="00A2346E"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As such, this research is consistent with the fact that there are patron-client related customary institutions </w:t>
      </w:r>
      <w:r w:rsidR="00231953">
        <w:rPr>
          <w:rFonts w:ascii="Times New Roman" w:hAnsi="Times New Roman" w:cs="Times New Roman"/>
          <w:sz w:val="24"/>
          <w:szCs w:val="24"/>
        </w:rPr>
        <w:t>in Central Afghanistan</w:t>
      </w:r>
      <w:r w:rsidRPr="005110F9">
        <w:rPr>
          <w:rFonts w:ascii="Times New Roman" w:hAnsi="Times New Roman" w:cs="Times New Roman"/>
          <w:i/>
          <w:sz w:val="24"/>
          <w:szCs w:val="24"/>
        </w:rPr>
        <w:t xml:space="preserve">. </w:t>
      </w:r>
      <w:r w:rsidR="00B02776" w:rsidRPr="005110F9">
        <w:rPr>
          <w:rFonts w:ascii="Times New Roman" w:hAnsi="Times New Roman" w:cs="Times New Roman"/>
          <w:sz w:val="24"/>
          <w:szCs w:val="24"/>
        </w:rPr>
        <w:t>As explained earlier</w:t>
      </w:r>
      <w:r w:rsidR="0030426A" w:rsidRPr="005110F9">
        <w:rPr>
          <w:rFonts w:ascii="Times New Roman" w:hAnsi="Times New Roman" w:cs="Times New Roman"/>
          <w:sz w:val="24"/>
          <w:szCs w:val="24"/>
        </w:rPr>
        <w:t xml:space="preserve"> customary institutions</w:t>
      </w:r>
      <w:r w:rsidR="00B02776" w:rsidRPr="005110F9">
        <w:rPr>
          <w:rFonts w:ascii="Times New Roman" w:hAnsi="Times New Roman" w:cs="Times New Roman"/>
          <w:sz w:val="24"/>
          <w:szCs w:val="24"/>
        </w:rPr>
        <w:t xml:space="preserve"> provide decisions in preparing to and responding against shocks and stresses. The comparison of age groups and </w:t>
      </w:r>
      <w:r w:rsidR="00B02776" w:rsidRPr="005110F9">
        <w:rPr>
          <w:rFonts w:ascii="Times New Roman" w:hAnsi="Times New Roman" w:cs="Times New Roman"/>
          <w:sz w:val="24"/>
          <w:szCs w:val="24"/>
        </w:rPr>
        <w:lastRenderedPageBreak/>
        <w:t xml:space="preserve">preparatory activities to increase resilience between now and 15 years ago reflected that there is no </w:t>
      </w:r>
      <w:r w:rsidR="00231953">
        <w:rPr>
          <w:rFonts w:ascii="Times New Roman" w:hAnsi="Times New Roman" w:cs="Times New Roman"/>
          <w:sz w:val="24"/>
          <w:szCs w:val="24"/>
        </w:rPr>
        <w:t xml:space="preserve">statistically </w:t>
      </w:r>
      <w:r w:rsidR="00B02776" w:rsidRPr="005110F9">
        <w:rPr>
          <w:rFonts w:ascii="Times New Roman" w:hAnsi="Times New Roman" w:cs="Times New Roman"/>
          <w:sz w:val="24"/>
          <w:szCs w:val="24"/>
        </w:rPr>
        <w:t xml:space="preserve">significant difference between age groups (p&gt;0.05). </w:t>
      </w:r>
    </w:p>
    <w:p w:rsidR="00CA1202" w:rsidRPr="005110F9" w:rsidRDefault="00CA1202" w:rsidP="00CA1202">
      <w:pPr>
        <w:pStyle w:val="Caption"/>
        <w:keepNext/>
        <w:rPr>
          <w:rFonts w:ascii="Times New Roman"/>
          <w:color w:val="auto"/>
          <w:sz w:val="24"/>
          <w:szCs w:val="24"/>
        </w:rPr>
      </w:pPr>
      <w:bookmarkStart w:id="3" w:name="_Toc488136374"/>
      <w:r w:rsidRPr="005110F9">
        <w:rPr>
          <w:rFonts w:ascii="Times New Roman"/>
          <w:color w:val="auto"/>
          <w:sz w:val="24"/>
          <w:szCs w:val="24"/>
          <w:highlight w:val="red"/>
        </w:rPr>
        <w:t xml:space="preserve">Table </w:t>
      </w:r>
      <w:r w:rsidRPr="005110F9">
        <w:rPr>
          <w:rFonts w:ascii="Times New Roman"/>
          <w:color w:val="auto"/>
          <w:sz w:val="24"/>
          <w:szCs w:val="24"/>
          <w:highlight w:val="red"/>
        </w:rPr>
        <w:fldChar w:fldCharType="begin"/>
      </w:r>
      <w:r w:rsidRPr="005110F9">
        <w:rPr>
          <w:rFonts w:ascii="Times New Roman"/>
          <w:color w:val="auto"/>
          <w:sz w:val="24"/>
          <w:szCs w:val="24"/>
          <w:highlight w:val="red"/>
        </w:rPr>
        <w:instrText xml:space="preserve"> SEQ Table \* ARABIC </w:instrText>
      </w:r>
      <w:r w:rsidRPr="005110F9">
        <w:rPr>
          <w:rFonts w:ascii="Times New Roman"/>
          <w:color w:val="auto"/>
          <w:sz w:val="24"/>
          <w:szCs w:val="24"/>
          <w:highlight w:val="red"/>
        </w:rPr>
        <w:fldChar w:fldCharType="separate"/>
      </w:r>
      <w:r w:rsidRPr="005110F9">
        <w:rPr>
          <w:rFonts w:ascii="Times New Roman"/>
          <w:noProof/>
          <w:color w:val="auto"/>
          <w:sz w:val="24"/>
          <w:szCs w:val="24"/>
          <w:highlight w:val="red"/>
        </w:rPr>
        <w:t>8</w:t>
      </w:r>
      <w:r w:rsidRPr="005110F9">
        <w:rPr>
          <w:rFonts w:ascii="Times New Roman"/>
          <w:color w:val="auto"/>
          <w:sz w:val="24"/>
          <w:szCs w:val="24"/>
          <w:highlight w:val="red"/>
        </w:rPr>
        <w:fldChar w:fldCharType="end"/>
      </w:r>
      <w:r w:rsidRPr="005110F9">
        <w:rPr>
          <w:rFonts w:ascii="Times New Roman"/>
          <w:color w:val="auto"/>
          <w:sz w:val="24"/>
          <w:szCs w:val="24"/>
        </w:rPr>
        <w:t xml:space="preserve">: Age groups and the strength of </w:t>
      </w:r>
      <w:r w:rsidR="001028EF" w:rsidRPr="005110F9">
        <w:rPr>
          <w:rFonts w:ascii="Times New Roman"/>
          <w:color w:val="auto"/>
          <w:sz w:val="24"/>
          <w:szCs w:val="24"/>
        </w:rPr>
        <w:t>customary</w:t>
      </w:r>
      <w:r w:rsidRPr="005110F9">
        <w:rPr>
          <w:rFonts w:ascii="Times New Roman"/>
          <w:color w:val="auto"/>
          <w:sz w:val="24"/>
          <w:szCs w:val="24"/>
        </w:rPr>
        <w:t xml:space="preserve"> institutional supports between now and 15 years ago</w:t>
      </w:r>
      <w:bookmarkEnd w:id="3"/>
      <w:r w:rsidRPr="005110F9">
        <w:rPr>
          <w:rFonts w:ascii="Times New Roman"/>
          <w:color w:val="auto"/>
          <w:sz w:val="24"/>
          <w:szCs w:val="24"/>
        </w:rPr>
        <w:t xml:space="preserve">  </w:t>
      </w:r>
    </w:p>
    <w:tbl>
      <w:tblPr>
        <w:tblW w:w="7933" w:type="dxa"/>
        <w:tblInd w:w="95" w:type="dxa"/>
        <w:tblBorders>
          <w:top w:val="single" w:sz="4" w:space="0" w:color="auto"/>
          <w:bottom w:val="single" w:sz="4" w:space="0" w:color="auto"/>
        </w:tblBorders>
        <w:tblLook w:val="04A0" w:firstRow="1" w:lastRow="0" w:firstColumn="1" w:lastColumn="0" w:noHBand="0" w:noVBand="1"/>
      </w:tblPr>
      <w:tblGrid>
        <w:gridCol w:w="616"/>
        <w:gridCol w:w="813"/>
        <w:gridCol w:w="1203"/>
        <w:gridCol w:w="1104"/>
        <w:gridCol w:w="1774"/>
        <w:gridCol w:w="1356"/>
        <w:gridCol w:w="1067"/>
      </w:tblGrid>
      <w:tr w:rsidR="00CA1202" w:rsidRPr="005110F9" w:rsidTr="00231953">
        <w:trPr>
          <w:trHeight w:val="539"/>
        </w:trPr>
        <w:tc>
          <w:tcPr>
            <w:tcW w:w="553" w:type="dxa"/>
            <w:tcBorders>
              <w:top w:val="single" w:sz="4" w:space="0" w:color="auto"/>
              <w:bottom w:val="nil"/>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p>
        </w:tc>
        <w:tc>
          <w:tcPr>
            <w:tcW w:w="900" w:type="dxa"/>
            <w:tcBorders>
              <w:top w:val="single" w:sz="4" w:space="0" w:color="auto"/>
              <w:bottom w:val="nil"/>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p>
        </w:tc>
        <w:tc>
          <w:tcPr>
            <w:tcW w:w="1080" w:type="dxa"/>
            <w:tcBorders>
              <w:top w:val="single" w:sz="4" w:space="0" w:color="auto"/>
              <w:bottom w:val="nil"/>
            </w:tcBorders>
            <w:shd w:val="clear" w:color="auto" w:fill="auto"/>
            <w:vAlign w:val="bottom"/>
          </w:tcPr>
          <w:p w:rsidR="00CA1202" w:rsidRPr="005110F9" w:rsidRDefault="00CA1202" w:rsidP="00231953">
            <w:pPr>
              <w:spacing w:line="240" w:lineRule="auto"/>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Observed</w:t>
            </w:r>
          </w:p>
        </w:tc>
        <w:tc>
          <w:tcPr>
            <w:tcW w:w="1170" w:type="dxa"/>
            <w:tcBorders>
              <w:top w:val="single" w:sz="4" w:space="0" w:color="auto"/>
              <w:bottom w:val="nil"/>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p>
        </w:tc>
        <w:tc>
          <w:tcPr>
            <w:tcW w:w="1890" w:type="dxa"/>
            <w:tcBorders>
              <w:top w:val="single" w:sz="4" w:space="0" w:color="auto"/>
              <w:bottom w:val="nil"/>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Expected</w:t>
            </w:r>
          </w:p>
        </w:tc>
        <w:tc>
          <w:tcPr>
            <w:tcW w:w="1170" w:type="dxa"/>
            <w:tcBorders>
              <w:top w:val="single" w:sz="4" w:space="0" w:color="auto"/>
              <w:bottom w:val="nil"/>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p>
        </w:tc>
        <w:tc>
          <w:tcPr>
            <w:tcW w:w="1170" w:type="dxa"/>
            <w:tcBorders>
              <w:top w:val="single" w:sz="4" w:space="0" w:color="auto"/>
              <w:bottom w:val="nil"/>
            </w:tcBorders>
          </w:tcPr>
          <w:p w:rsidR="00CA1202" w:rsidRPr="005110F9" w:rsidRDefault="00CA1202" w:rsidP="00231953">
            <w:pPr>
              <w:spacing w:line="240" w:lineRule="auto"/>
              <w:jc w:val="center"/>
              <w:rPr>
                <w:rFonts w:ascii="Times New Roman" w:hAnsi="Times New Roman" w:cs="Times New Roman"/>
                <w:b/>
                <w:color w:val="000000"/>
                <w:sz w:val="24"/>
                <w:szCs w:val="24"/>
              </w:rPr>
            </w:pPr>
          </w:p>
        </w:tc>
      </w:tr>
      <w:tr w:rsidR="00CA1202" w:rsidRPr="005110F9" w:rsidTr="00231953">
        <w:trPr>
          <w:trHeight w:val="269"/>
        </w:trPr>
        <w:tc>
          <w:tcPr>
            <w:tcW w:w="553" w:type="dxa"/>
            <w:tcBorders>
              <w:top w:val="nil"/>
              <w:bottom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p>
        </w:tc>
        <w:tc>
          <w:tcPr>
            <w:tcW w:w="900" w:type="dxa"/>
            <w:tcBorders>
              <w:top w:val="nil"/>
              <w:bottom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p>
        </w:tc>
        <w:tc>
          <w:tcPr>
            <w:tcW w:w="1080" w:type="dxa"/>
            <w:tcBorders>
              <w:top w:val="nil"/>
              <w:bottom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Weaker</w:t>
            </w:r>
          </w:p>
        </w:tc>
        <w:tc>
          <w:tcPr>
            <w:tcW w:w="1170" w:type="dxa"/>
            <w:tcBorders>
              <w:top w:val="nil"/>
              <w:bottom w:val="single" w:sz="4" w:space="0" w:color="auto"/>
            </w:tcBorders>
            <w:shd w:val="clear" w:color="auto" w:fill="auto"/>
            <w:vAlign w:val="bottom"/>
          </w:tcPr>
          <w:p w:rsidR="00CA1202" w:rsidRPr="005110F9" w:rsidRDefault="00CA1202" w:rsidP="00231953">
            <w:pPr>
              <w:spacing w:line="240" w:lineRule="auto"/>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No change</w:t>
            </w:r>
          </w:p>
        </w:tc>
        <w:tc>
          <w:tcPr>
            <w:tcW w:w="1890" w:type="dxa"/>
            <w:tcBorders>
              <w:top w:val="nil"/>
              <w:bottom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Weaker</w:t>
            </w:r>
          </w:p>
        </w:tc>
        <w:tc>
          <w:tcPr>
            <w:tcW w:w="1170" w:type="dxa"/>
            <w:tcBorders>
              <w:top w:val="nil"/>
              <w:bottom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No change</w:t>
            </w:r>
          </w:p>
        </w:tc>
        <w:tc>
          <w:tcPr>
            <w:tcW w:w="1170" w:type="dxa"/>
            <w:tcBorders>
              <w:top w:val="nil"/>
              <w:bottom w:val="single" w:sz="4" w:space="0" w:color="auto"/>
            </w:tcBorders>
          </w:tcPr>
          <w:p w:rsidR="00CA1202" w:rsidRPr="005110F9" w:rsidRDefault="00CA1202" w:rsidP="00231953">
            <w:pPr>
              <w:spacing w:line="240" w:lineRule="auto"/>
              <w:jc w:val="center"/>
              <w:rPr>
                <w:rFonts w:ascii="Times New Roman" w:hAnsi="Times New Roman" w:cs="Times New Roman"/>
                <w:b/>
                <w:i/>
                <w:color w:val="000000"/>
                <w:sz w:val="24"/>
                <w:szCs w:val="24"/>
              </w:rPr>
            </w:pPr>
            <w:r w:rsidRPr="005110F9">
              <w:rPr>
                <w:rFonts w:ascii="Times New Roman" w:hAnsi="Times New Roman" w:cs="Times New Roman"/>
                <w:b/>
                <w:i/>
                <w:color w:val="000000"/>
                <w:sz w:val="24"/>
                <w:szCs w:val="24"/>
              </w:rPr>
              <w:t>P Value</w:t>
            </w:r>
          </w:p>
        </w:tc>
      </w:tr>
      <w:tr w:rsidR="00CA1202" w:rsidRPr="005110F9" w:rsidTr="00231953">
        <w:trPr>
          <w:trHeight w:val="300"/>
        </w:trPr>
        <w:tc>
          <w:tcPr>
            <w:tcW w:w="553" w:type="dxa"/>
            <w:vMerge w:val="restart"/>
            <w:tcBorders>
              <w:top w:val="single" w:sz="4" w:space="0" w:color="auto"/>
            </w:tcBorders>
            <w:shd w:val="clear" w:color="auto" w:fill="auto"/>
            <w:vAlign w:val="center"/>
          </w:tcPr>
          <w:p w:rsidR="00CA1202" w:rsidRPr="005110F9" w:rsidRDefault="00CA1202" w:rsidP="00231953">
            <w:pPr>
              <w:spacing w:line="240" w:lineRule="auto"/>
              <w:jc w:val="center"/>
              <w:rPr>
                <w:rFonts w:ascii="Times New Roman" w:hAnsi="Times New Roman" w:cs="Times New Roman"/>
                <w:b/>
                <w:color w:val="000000"/>
                <w:sz w:val="24"/>
                <w:szCs w:val="24"/>
              </w:rPr>
            </w:pPr>
            <w:r w:rsidRPr="005110F9">
              <w:rPr>
                <w:rFonts w:ascii="Times New Roman" w:hAnsi="Times New Roman" w:cs="Times New Roman"/>
                <w:b/>
                <w:color w:val="000000"/>
                <w:sz w:val="24"/>
                <w:szCs w:val="24"/>
              </w:rPr>
              <w:t xml:space="preserve">Age </w:t>
            </w:r>
          </w:p>
        </w:tc>
        <w:tc>
          <w:tcPr>
            <w:tcW w:w="900" w:type="dxa"/>
            <w:tcBorders>
              <w:top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18-35</w:t>
            </w:r>
          </w:p>
        </w:tc>
        <w:tc>
          <w:tcPr>
            <w:tcW w:w="1080" w:type="dxa"/>
            <w:tcBorders>
              <w:top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53</w:t>
            </w:r>
          </w:p>
        </w:tc>
        <w:tc>
          <w:tcPr>
            <w:tcW w:w="1170" w:type="dxa"/>
            <w:tcBorders>
              <w:top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18</w:t>
            </w:r>
          </w:p>
        </w:tc>
        <w:tc>
          <w:tcPr>
            <w:tcW w:w="1890" w:type="dxa"/>
            <w:tcBorders>
              <w:top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49.65359477</w:t>
            </w:r>
          </w:p>
        </w:tc>
        <w:tc>
          <w:tcPr>
            <w:tcW w:w="1170" w:type="dxa"/>
            <w:tcBorders>
              <w:top w:val="single" w:sz="4" w:space="0" w:color="auto"/>
            </w:tcBorders>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21.3464052</w:t>
            </w:r>
          </w:p>
        </w:tc>
        <w:tc>
          <w:tcPr>
            <w:tcW w:w="1170" w:type="dxa"/>
            <w:tcBorders>
              <w:top w:val="single" w:sz="4" w:space="0" w:color="auto"/>
            </w:tcBorders>
          </w:tcPr>
          <w:p w:rsidR="00CA1202" w:rsidRPr="005110F9" w:rsidRDefault="00CA1202" w:rsidP="00231953">
            <w:pPr>
              <w:spacing w:line="240" w:lineRule="auto"/>
              <w:jc w:val="center"/>
              <w:rPr>
                <w:rFonts w:ascii="Times New Roman" w:hAnsi="Times New Roman" w:cs="Times New Roman"/>
                <w:color w:val="000000"/>
                <w:sz w:val="24"/>
                <w:szCs w:val="24"/>
              </w:rPr>
            </w:pPr>
          </w:p>
        </w:tc>
      </w:tr>
      <w:tr w:rsidR="00CA1202" w:rsidRPr="005110F9" w:rsidTr="00231953">
        <w:trPr>
          <w:trHeight w:val="225"/>
        </w:trPr>
        <w:tc>
          <w:tcPr>
            <w:tcW w:w="553" w:type="dxa"/>
            <w:vMerge/>
            <w:vAlign w:val="center"/>
          </w:tcPr>
          <w:p w:rsidR="00CA1202" w:rsidRPr="005110F9" w:rsidRDefault="00CA1202" w:rsidP="00231953">
            <w:pPr>
              <w:spacing w:line="240" w:lineRule="auto"/>
              <w:rPr>
                <w:rFonts w:ascii="Times New Roman" w:hAnsi="Times New Roman" w:cs="Times New Roman"/>
                <w:color w:val="000000"/>
                <w:sz w:val="24"/>
                <w:szCs w:val="24"/>
              </w:rPr>
            </w:pPr>
          </w:p>
        </w:tc>
        <w:tc>
          <w:tcPr>
            <w:tcW w:w="90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36-50</w:t>
            </w:r>
          </w:p>
        </w:tc>
        <w:tc>
          <w:tcPr>
            <w:tcW w:w="108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36</w:t>
            </w:r>
          </w:p>
        </w:tc>
        <w:tc>
          <w:tcPr>
            <w:tcW w:w="117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21</w:t>
            </w:r>
          </w:p>
        </w:tc>
        <w:tc>
          <w:tcPr>
            <w:tcW w:w="189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39.8627451</w:t>
            </w:r>
          </w:p>
        </w:tc>
        <w:tc>
          <w:tcPr>
            <w:tcW w:w="117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17.1372549</w:t>
            </w:r>
          </w:p>
        </w:tc>
        <w:tc>
          <w:tcPr>
            <w:tcW w:w="1170" w:type="dxa"/>
          </w:tcPr>
          <w:p w:rsidR="00CA1202" w:rsidRPr="005110F9" w:rsidRDefault="00CA1202" w:rsidP="00231953">
            <w:pPr>
              <w:rPr>
                <w:rFonts w:ascii="Times New Roman" w:hAnsi="Times New Roman" w:cs="Times New Roman"/>
                <w:color w:val="000000"/>
                <w:sz w:val="24"/>
                <w:szCs w:val="24"/>
              </w:rPr>
            </w:pPr>
            <w:r w:rsidRPr="005110F9">
              <w:rPr>
                <w:rFonts w:ascii="Times New Roman" w:hAnsi="Times New Roman" w:cs="Times New Roman"/>
                <w:color w:val="000000"/>
                <w:sz w:val="24"/>
                <w:szCs w:val="24"/>
              </w:rPr>
              <w:t xml:space="preserve">        0.36</w:t>
            </w:r>
          </w:p>
        </w:tc>
      </w:tr>
      <w:tr w:rsidR="00CA1202" w:rsidRPr="005110F9" w:rsidTr="00231953">
        <w:trPr>
          <w:trHeight w:val="300"/>
        </w:trPr>
        <w:tc>
          <w:tcPr>
            <w:tcW w:w="553" w:type="dxa"/>
            <w:vMerge/>
            <w:vAlign w:val="center"/>
          </w:tcPr>
          <w:p w:rsidR="00CA1202" w:rsidRPr="005110F9" w:rsidRDefault="00CA1202" w:rsidP="00231953">
            <w:pPr>
              <w:spacing w:line="240" w:lineRule="auto"/>
              <w:rPr>
                <w:rFonts w:ascii="Times New Roman" w:hAnsi="Times New Roman" w:cs="Times New Roman"/>
                <w:color w:val="000000"/>
                <w:sz w:val="24"/>
                <w:szCs w:val="24"/>
              </w:rPr>
            </w:pPr>
          </w:p>
        </w:tc>
        <w:tc>
          <w:tcPr>
            <w:tcW w:w="90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&gt;50</w:t>
            </w:r>
          </w:p>
        </w:tc>
        <w:tc>
          <w:tcPr>
            <w:tcW w:w="108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18</w:t>
            </w:r>
          </w:p>
        </w:tc>
        <w:tc>
          <w:tcPr>
            <w:tcW w:w="117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7</w:t>
            </w:r>
          </w:p>
        </w:tc>
        <w:tc>
          <w:tcPr>
            <w:tcW w:w="189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17.48366013</w:t>
            </w:r>
          </w:p>
        </w:tc>
        <w:tc>
          <w:tcPr>
            <w:tcW w:w="1170" w:type="dxa"/>
            <w:shd w:val="clear" w:color="auto" w:fill="auto"/>
            <w:vAlign w:val="bottom"/>
          </w:tcPr>
          <w:p w:rsidR="00CA1202" w:rsidRPr="005110F9" w:rsidRDefault="00CA1202" w:rsidP="00231953">
            <w:pPr>
              <w:spacing w:line="240" w:lineRule="auto"/>
              <w:jc w:val="center"/>
              <w:rPr>
                <w:rFonts w:ascii="Times New Roman" w:hAnsi="Times New Roman" w:cs="Times New Roman"/>
                <w:color w:val="000000"/>
                <w:sz w:val="24"/>
                <w:szCs w:val="24"/>
              </w:rPr>
            </w:pPr>
            <w:r w:rsidRPr="005110F9">
              <w:rPr>
                <w:rFonts w:ascii="Times New Roman" w:hAnsi="Times New Roman" w:cs="Times New Roman"/>
                <w:color w:val="000000"/>
                <w:sz w:val="24"/>
                <w:szCs w:val="24"/>
              </w:rPr>
              <w:t>7.51633987</w:t>
            </w:r>
          </w:p>
        </w:tc>
        <w:tc>
          <w:tcPr>
            <w:tcW w:w="1170" w:type="dxa"/>
          </w:tcPr>
          <w:p w:rsidR="00CA1202" w:rsidRPr="005110F9" w:rsidRDefault="00CA1202" w:rsidP="00231953">
            <w:pPr>
              <w:spacing w:line="240" w:lineRule="auto"/>
              <w:jc w:val="center"/>
              <w:rPr>
                <w:rFonts w:ascii="Times New Roman" w:hAnsi="Times New Roman" w:cs="Times New Roman"/>
                <w:color w:val="000000"/>
                <w:sz w:val="24"/>
                <w:szCs w:val="24"/>
              </w:rPr>
            </w:pPr>
          </w:p>
        </w:tc>
      </w:tr>
    </w:tbl>
    <w:p w:rsidR="00CA1202" w:rsidRPr="005110F9" w:rsidRDefault="00CA1202" w:rsidP="00CA1202">
      <w:pPr>
        <w:spacing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Chi-Square test  </w:t>
      </w:r>
    </w:p>
    <w:p w:rsidR="001E3A64" w:rsidRPr="00C3727A" w:rsidRDefault="001E3A64" w:rsidP="001E3A64">
      <w:pPr>
        <w:spacing w:before="200" w:after="240" w:line="360" w:lineRule="auto"/>
        <w:rPr>
          <w:rFonts w:ascii="Times New Roman" w:hAnsi="Times New Roman" w:cs="Times New Roman"/>
          <w:b/>
          <w:i/>
          <w:sz w:val="24"/>
          <w:szCs w:val="24"/>
        </w:rPr>
      </w:pPr>
      <w:r w:rsidRPr="00C3727A">
        <w:rPr>
          <w:rFonts w:ascii="Times New Roman" w:hAnsi="Times New Roman" w:cs="Times New Roman"/>
          <w:b/>
          <w:i/>
          <w:sz w:val="24"/>
          <w:szCs w:val="24"/>
        </w:rPr>
        <w:t>Roles of Customary Institutions in Building Resilience</w:t>
      </w:r>
    </w:p>
    <w:p w:rsidR="00B02776" w:rsidRPr="005110F9" w:rsidRDefault="0076110E" w:rsidP="00B02776">
      <w:pPr>
        <w:spacing w:after="240" w:line="360" w:lineRule="auto"/>
        <w:rPr>
          <w:rFonts w:ascii="Times New Roman" w:hAnsi="Times New Roman" w:cs="Times New Roman"/>
          <w:sz w:val="24"/>
          <w:szCs w:val="24"/>
        </w:rPr>
      </w:pPr>
      <w:r w:rsidRPr="005110F9">
        <w:rPr>
          <w:rFonts w:ascii="Times New Roman" w:hAnsi="Times New Roman" w:cs="Times New Roman"/>
          <w:noProof/>
          <w:sz w:val="24"/>
          <w:szCs w:val="24"/>
        </w:rPr>
        <w:drawing>
          <wp:anchor distT="0" distB="0" distL="114300" distR="114300" simplePos="0" relativeHeight="251658240" behindDoc="0" locked="0" layoutInCell="1" allowOverlap="1" wp14:anchorId="324139C1" wp14:editId="0B515C76">
            <wp:simplePos x="0" y="0"/>
            <wp:positionH relativeFrom="column">
              <wp:posOffset>3454400</wp:posOffset>
            </wp:positionH>
            <wp:positionV relativeFrom="paragraph">
              <wp:posOffset>40640</wp:posOffset>
            </wp:positionV>
            <wp:extent cx="2787650" cy="3092450"/>
            <wp:effectExtent l="0" t="0" r="0" b="0"/>
            <wp:wrapSquare wrapText="bothSides"/>
            <wp:docPr id="6" name="Picture 6" descr="C:\Users\Chalachew\Pictures\New Picture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lachew\Pictures\New Picture (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650" cy="309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10F9">
        <w:rPr>
          <w:rFonts w:ascii="Times New Roman" w:hAnsi="Times New Roman" w:cs="Times New Roman"/>
          <w:sz w:val="24"/>
          <w:szCs w:val="24"/>
        </w:rPr>
        <w:t xml:space="preserve">Resilience against shocks and stressors for pastoralists in Afghanistan is defined by the elites as the capacity of pastoralists to maintain livestock resources after disasters. Pastoralists are considered resilient against shocks and stresses if they are able to reduce the impacts of livestock diseases, maintain secure places for living after a flooding incidence, put in place strong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and use saved cash to safely survive in emergency situations. </w:t>
      </w:r>
      <w:proofErr w:type="spellStart"/>
      <w:r w:rsidR="00B02776" w:rsidRPr="005110F9">
        <w:rPr>
          <w:rFonts w:ascii="Times New Roman" w:hAnsi="Times New Roman" w:cs="Times New Roman"/>
          <w:i/>
          <w:sz w:val="24"/>
          <w:szCs w:val="24"/>
        </w:rPr>
        <w:t>Kuchies</w:t>
      </w:r>
      <w:proofErr w:type="spellEnd"/>
      <w:r w:rsidR="00B02776" w:rsidRPr="005110F9">
        <w:rPr>
          <w:rFonts w:ascii="Times New Roman" w:hAnsi="Times New Roman" w:cs="Times New Roman"/>
          <w:sz w:val="24"/>
          <w:szCs w:val="24"/>
        </w:rPr>
        <w:t xml:space="preserve"> are resilient if, after shocks and stresses, they are able to reduce the impacts of livestock diseases, m</w:t>
      </w:r>
      <w:r w:rsidRPr="005110F9">
        <w:rPr>
          <w:rFonts w:ascii="Times New Roman" w:hAnsi="Times New Roman" w:cs="Times New Roman"/>
          <w:sz w:val="24"/>
          <w:szCs w:val="24"/>
        </w:rPr>
        <w:t>aintain security</w:t>
      </w:r>
      <w:r w:rsidR="00B02776" w:rsidRPr="005110F9">
        <w:rPr>
          <w:rFonts w:ascii="Times New Roman" w:hAnsi="Times New Roman" w:cs="Times New Roman"/>
          <w:sz w:val="24"/>
          <w:szCs w:val="24"/>
        </w:rPr>
        <w:t xml:space="preserve"> after a flooding incidence, put in place strong </w:t>
      </w:r>
      <w:r w:rsidR="008806F2"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institutions and use saved cash to safely survive. At household levels, </w:t>
      </w:r>
      <w:r w:rsidR="000C76AB" w:rsidRPr="005110F9">
        <w:rPr>
          <w:rFonts w:ascii="Times New Roman" w:hAnsi="Times New Roman" w:cs="Times New Roman"/>
          <w:sz w:val="24"/>
          <w:szCs w:val="24"/>
        </w:rPr>
        <w:t xml:space="preserve">73% of the </w:t>
      </w:r>
      <w:r w:rsidR="00B02776" w:rsidRPr="005110F9">
        <w:rPr>
          <w:rFonts w:ascii="Times New Roman" w:hAnsi="Times New Roman" w:cs="Times New Roman"/>
          <w:sz w:val="24"/>
          <w:szCs w:val="24"/>
        </w:rPr>
        <w:t xml:space="preserve">pastoralists maintain their families without anyone migrating to urban areas in search of labor whereas at village levels </w:t>
      </w:r>
      <w:proofErr w:type="gramStart"/>
      <w:r w:rsidR="00B02776" w:rsidRPr="005110F9">
        <w:rPr>
          <w:rFonts w:ascii="Times New Roman" w:hAnsi="Times New Roman" w:cs="Times New Roman"/>
          <w:sz w:val="24"/>
          <w:szCs w:val="24"/>
        </w:rPr>
        <w:t>a</w:t>
      </w:r>
      <w:proofErr w:type="gramEnd"/>
      <w:r w:rsidR="00B02776" w:rsidRPr="005110F9">
        <w:rPr>
          <w:rFonts w:ascii="Times New Roman" w:hAnsi="Times New Roman" w:cs="Times New Roman"/>
          <w:sz w:val="24"/>
          <w:szCs w:val="24"/>
        </w:rPr>
        <w:t xml:space="preserve"> </w:t>
      </w:r>
      <w:r w:rsidR="000C76AB" w:rsidRPr="005110F9">
        <w:rPr>
          <w:rFonts w:ascii="Times New Roman" w:hAnsi="Times New Roman" w:cs="Times New Roman"/>
          <w:sz w:val="24"/>
          <w:szCs w:val="24"/>
        </w:rPr>
        <w:t xml:space="preserve">82% reported a </w:t>
      </w:r>
      <w:r w:rsidR="00B02776" w:rsidRPr="005110F9">
        <w:rPr>
          <w:rFonts w:ascii="Times New Roman" w:hAnsi="Times New Roman" w:cs="Times New Roman"/>
          <w:sz w:val="24"/>
          <w:szCs w:val="24"/>
        </w:rPr>
        <w:t xml:space="preserve">peaceful coexistence between the pastoralists indicates resilience. </w:t>
      </w:r>
    </w:p>
    <w:p w:rsidR="00CA1202" w:rsidRPr="005110F9" w:rsidRDefault="00CA1202" w:rsidP="00CA1202">
      <w:pPr>
        <w:pStyle w:val="Caption"/>
        <w:spacing w:after="0"/>
        <w:rPr>
          <w:rFonts w:ascii="Times New Roman"/>
          <w:color w:val="auto"/>
          <w:sz w:val="24"/>
          <w:szCs w:val="24"/>
          <w:highlight w:val="red"/>
        </w:rPr>
      </w:pPr>
      <w:bookmarkStart w:id="4" w:name="_Toc488136362"/>
      <w:r w:rsidRPr="005110F9">
        <w:rPr>
          <w:rFonts w:ascii="Times New Roman"/>
          <w:noProof/>
          <w:color w:val="auto"/>
          <w:sz w:val="24"/>
          <w:szCs w:val="24"/>
        </w:rPr>
        <w:lastRenderedPageBreak/>
        <w:drawing>
          <wp:inline distT="0" distB="0" distL="0" distR="0" wp14:anchorId="4B54C8F3" wp14:editId="0EADE0F5">
            <wp:extent cx="5156200" cy="2959100"/>
            <wp:effectExtent l="0" t="0" r="6350" b="0"/>
            <wp:docPr id="3" name="Picture 3" descr="C:\Users\Chalachew\Pictures\New Picture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lachew\Pictures\New Picture (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6200" cy="2959100"/>
                    </a:xfrm>
                    <a:prstGeom prst="rect">
                      <a:avLst/>
                    </a:prstGeom>
                    <a:noFill/>
                    <a:ln>
                      <a:noFill/>
                    </a:ln>
                  </pic:spPr>
                </pic:pic>
              </a:graphicData>
            </a:graphic>
          </wp:inline>
        </w:drawing>
      </w:r>
      <w:r w:rsidRPr="005110F9">
        <w:rPr>
          <w:rFonts w:ascii="Times New Roman"/>
          <w:color w:val="auto"/>
          <w:sz w:val="24"/>
          <w:szCs w:val="24"/>
          <w:highlight w:val="red"/>
        </w:rPr>
        <w:t xml:space="preserve"> </w:t>
      </w:r>
    </w:p>
    <w:p w:rsidR="00CA1202" w:rsidRPr="005110F9" w:rsidRDefault="00CA1202" w:rsidP="00CA1202">
      <w:pPr>
        <w:pStyle w:val="Caption"/>
        <w:spacing w:after="0"/>
        <w:rPr>
          <w:rFonts w:ascii="Times New Roman"/>
          <w:color w:val="auto"/>
          <w:sz w:val="24"/>
          <w:szCs w:val="24"/>
        </w:rPr>
      </w:pPr>
      <w:r w:rsidRPr="005110F9">
        <w:rPr>
          <w:rFonts w:ascii="Times New Roman"/>
          <w:color w:val="auto"/>
          <w:sz w:val="24"/>
          <w:szCs w:val="24"/>
          <w:highlight w:val="red"/>
        </w:rPr>
        <w:t xml:space="preserve">Figure </w:t>
      </w:r>
      <w:r w:rsidRPr="005110F9">
        <w:rPr>
          <w:rFonts w:ascii="Times New Roman"/>
          <w:color w:val="auto"/>
          <w:sz w:val="24"/>
          <w:szCs w:val="24"/>
          <w:highlight w:val="red"/>
        </w:rPr>
        <w:fldChar w:fldCharType="begin"/>
      </w:r>
      <w:r w:rsidRPr="005110F9">
        <w:rPr>
          <w:rFonts w:ascii="Times New Roman"/>
          <w:color w:val="auto"/>
          <w:sz w:val="24"/>
          <w:szCs w:val="24"/>
          <w:highlight w:val="red"/>
        </w:rPr>
        <w:instrText xml:space="preserve"> SEQ Figure \* ARABIC </w:instrText>
      </w:r>
      <w:r w:rsidRPr="005110F9">
        <w:rPr>
          <w:rFonts w:ascii="Times New Roman"/>
          <w:color w:val="auto"/>
          <w:sz w:val="24"/>
          <w:szCs w:val="24"/>
          <w:highlight w:val="red"/>
        </w:rPr>
        <w:fldChar w:fldCharType="separate"/>
      </w:r>
      <w:r w:rsidRPr="005110F9">
        <w:rPr>
          <w:rFonts w:ascii="Times New Roman"/>
          <w:noProof/>
          <w:color w:val="auto"/>
          <w:sz w:val="24"/>
          <w:szCs w:val="24"/>
          <w:highlight w:val="red"/>
        </w:rPr>
        <w:t>6</w:t>
      </w:r>
      <w:r w:rsidRPr="005110F9">
        <w:rPr>
          <w:rFonts w:ascii="Times New Roman"/>
          <w:color w:val="auto"/>
          <w:sz w:val="24"/>
          <w:szCs w:val="24"/>
          <w:highlight w:val="red"/>
        </w:rPr>
        <w:fldChar w:fldCharType="end"/>
      </w:r>
      <w:r w:rsidRPr="005110F9">
        <w:rPr>
          <w:rFonts w:ascii="Times New Roman"/>
          <w:color w:val="auto"/>
          <w:sz w:val="24"/>
          <w:szCs w:val="24"/>
        </w:rPr>
        <w:t>: Indicators of resilience at household level after any shock or stressor</w:t>
      </w:r>
      <w:bookmarkEnd w:id="4"/>
      <w:r w:rsidRPr="005110F9">
        <w:rPr>
          <w:rFonts w:ascii="Times New Roman"/>
          <w:color w:val="auto"/>
          <w:sz w:val="24"/>
          <w:szCs w:val="24"/>
        </w:rPr>
        <w:t xml:space="preserve"> </w:t>
      </w:r>
    </w:p>
    <w:p w:rsidR="00CA1202" w:rsidRPr="005110F9" w:rsidRDefault="00CA1202" w:rsidP="00CA1202">
      <w:pPr>
        <w:spacing w:before="200" w:line="360" w:lineRule="auto"/>
        <w:rPr>
          <w:rFonts w:ascii="Times New Roman" w:hAnsi="Times New Roman" w:cs="Times New Roman"/>
          <w:sz w:val="24"/>
          <w:szCs w:val="24"/>
        </w:rPr>
      </w:pPr>
      <w:r w:rsidRPr="005110F9">
        <w:rPr>
          <w:rFonts w:ascii="Times New Roman" w:hAnsi="Times New Roman" w:cs="Times New Roman"/>
          <w:noProof/>
          <w:sz w:val="24"/>
          <w:szCs w:val="24"/>
        </w:rPr>
        <w:drawing>
          <wp:inline distT="0" distB="0" distL="0" distR="0" wp14:anchorId="3F9BBFD7" wp14:editId="551B74B8">
            <wp:extent cx="5156200" cy="3092450"/>
            <wp:effectExtent l="0" t="0" r="6350" b="0"/>
            <wp:docPr id="5" name="Picture 5" descr="C:\Users\Chalachew\Pictures\New Picture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lachew\Pictures\New Picture (3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6200" cy="3092450"/>
                    </a:xfrm>
                    <a:prstGeom prst="rect">
                      <a:avLst/>
                    </a:prstGeom>
                    <a:noFill/>
                    <a:ln>
                      <a:noFill/>
                    </a:ln>
                  </pic:spPr>
                </pic:pic>
              </a:graphicData>
            </a:graphic>
          </wp:inline>
        </w:drawing>
      </w:r>
    </w:p>
    <w:p w:rsidR="00CA1202" w:rsidRPr="005110F9" w:rsidRDefault="00CA1202" w:rsidP="00CA1202">
      <w:pPr>
        <w:pStyle w:val="Caption"/>
        <w:spacing w:after="0"/>
        <w:rPr>
          <w:rFonts w:ascii="Times New Roman"/>
          <w:color w:val="auto"/>
          <w:sz w:val="24"/>
          <w:szCs w:val="24"/>
        </w:rPr>
      </w:pPr>
      <w:bookmarkStart w:id="5" w:name="_Toc488136363"/>
      <w:r w:rsidRPr="005110F9">
        <w:rPr>
          <w:rFonts w:ascii="Times New Roman"/>
          <w:color w:val="auto"/>
          <w:sz w:val="24"/>
          <w:szCs w:val="24"/>
          <w:highlight w:val="red"/>
        </w:rPr>
        <w:t xml:space="preserve">Figure </w:t>
      </w:r>
      <w:r w:rsidRPr="005110F9">
        <w:rPr>
          <w:rFonts w:ascii="Times New Roman"/>
          <w:color w:val="auto"/>
          <w:sz w:val="24"/>
          <w:szCs w:val="24"/>
          <w:highlight w:val="red"/>
        </w:rPr>
        <w:fldChar w:fldCharType="begin"/>
      </w:r>
      <w:r w:rsidRPr="005110F9">
        <w:rPr>
          <w:rFonts w:ascii="Times New Roman"/>
          <w:color w:val="auto"/>
          <w:sz w:val="24"/>
          <w:szCs w:val="24"/>
          <w:highlight w:val="red"/>
        </w:rPr>
        <w:instrText xml:space="preserve"> SEQ Figure \* ARABIC </w:instrText>
      </w:r>
      <w:r w:rsidRPr="005110F9">
        <w:rPr>
          <w:rFonts w:ascii="Times New Roman"/>
          <w:color w:val="auto"/>
          <w:sz w:val="24"/>
          <w:szCs w:val="24"/>
          <w:highlight w:val="red"/>
        </w:rPr>
        <w:fldChar w:fldCharType="separate"/>
      </w:r>
      <w:r w:rsidRPr="005110F9">
        <w:rPr>
          <w:rFonts w:ascii="Times New Roman"/>
          <w:noProof/>
          <w:color w:val="auto"/>
          <w:sz w:val="24"/>
          <w:szCs w:val="24"/>
          <w:highlight w:val="red"/>
        </w:rPr>
        <w:t>7</w:t>
      </w:r>
      <w:r w:rsidRPr="005110F9">
        <w:rPr>
          <w:rFonts w:ascii="Times New Roman"/>
          <w:color w:val="auto"/>
          <w:sz w:val="24"/>
          <w:szCs w:val="24"/>
          <w:highlight w:val="red"/>
        </w:rPr>
        <w:fldChar w:fldCharType="end"/>
      </w:r>
      <w:r w:rsidRPr="005110F9">
        <w:rPr>
          <w:rFonts w:ascii="Times New Roman"/>
          <w:color w:val="auto"/>
          <w:sz w:val="24"/>
          <w:szCs w:val="24"/>
        </w:rPr>
        <w:t>: Indicators of resilience at village level after any shock or stressor</w:t>
      </w:r>
      <w:bookmarkEnd w:id="5"/>
    </w:p>
    <w:p w:rsidR="00B02776" w:rsidRPr="005110F9" w:rsidRDefault="0076110E" w:rsidP="00B02776">
      <w:pPr>
        <w:spacing w:before="200" w:after="240" w:line="360" w:lineRule="auto"/>
        <w:rPr>
          <w:rFonts w:ascii="Times New Roman" w:hAnsi="Times New Roman" w:cs="Times New Roman"/>
          <w:sz w:val="24"/>
          <w:szCs w:val="24"/>
        </w:rPr>
      </w:pPr>
      <w:proofErr w:type="spellStart"/>
      <w:r w:rsidRPr="005110F9">
        <w:rPr>
          <w:rFonts w:ascii="Times New Roman" w:hAnsi="Times New Roman" w:cs="Times New Roman"/>
          <w:sz w:val="24"/>
          <w:szCs w:val="24"/>
        </w:rPr>
        <w:t>Bonjunes</w:t>
      </w:r>
      <w:proofErr w:type="spellEnd"/>
      <w:r w:rsidRPr="005110F9">
        <w:rPr>
          <w:rFonts w:ascii="Times New Roman" w:hAnsi="Times New Roman" w:cs="Times New Roman"/>
          <w:sz w:val="24"/>
          <w:szCs w:val="24"/>
        </w:rPr>
        <w:t xml:space="preserve"> </w:t>
      </w:r>
      <w:r w:rsidRPr="005110F9">
        <w:rPr>
          <w:rFonts w:ascii="Times New Roman" w:hAnsi="Times New Roman" w:cs="Times New Roman"/>
          <w:i/>
          <w:sz w:val="24"/>
          <w:szCs w:val="24"/>
        </w:rPr>
        <w:t>et al</w:t>
      </w:r>
      <w:r w:rsidRPr="005110F9">
        <w:rPr>
          <w:rFonts w:ascii="Times New Roman" w:hAnsi="Times New Roman" w:cs="Times New Roman"/>
          <w:sz w:val="24"/>
          <w:szCs w:val="24"/>
        </w:rPr>
        <w:t>. (2013)</w:t>
      </w:r>
      <w:r w:rsidR="00B02776" w:rsidRPr="005110F9">
        <w:rPr>
          <w:rFonts w:ascii="Times New Roman" w:hAnsi="Times New Roman" w:cs="Times New Roman"/>
          <w:sz w:val="24"/>
          <w:szCs w:val="24"/>
        </w:rPr>
        <w:t xml:space="preserve"> </w:t>
      </w:r>
      <w:r w:rsidR="000C76AB" w:rsidRPr="005110F9">
        <w:rPr>
          <w:rFonts w:ascii="Times New Roman" w:hAnsi="Times New Roman" w:cs="Times New Roman"/>
          <w:sz w:val="24"/>
          <w:szCs w:val="24"/>
        </w:rPr>
        <w:t xml:space="preserve">stated that </w:t>
      </w:r>
      <w:r w:rsidR="00B02776" w:rsidRPr="005110F9">
        <w:rPr>
          <w:rFonts w:ascii="Times New Roman" w:hAnsi="Times New Roman" w:cs="Times New Roman"/>
          <w:sz w:val="24"/>
          <w:szCs w:val="24"/>
        </w:rPr>
        <w:t xml:space="preserve">resilience aims to understand the systemic shocks and stressors that people are exposed to, and the mechanisms present in their community to withstand them. Resilience is a situation in which a particular community prepares against disasters and mitigates shocks and stresses they may face before, during, and after the strikes (The Global Resilience Partnership 2015). </w:t>
      </w:r>
      <w:proofErr w:type="spellStart"/>
      <w:r w:rsidR="00B02776" w:rsidRPr="005110F9">
        <w:rPr>
          <w:rFonts w:ascii="Times New Roman" w:hAnsi="Times New Roman" w:cs="Times New Roman"/>
          <w:sz w:val="24"/>
          <w:szCs w:val="24"/>
        </w:rPr>
        <w:t>Marschke</w:t>
      </w:r>
      <w:proofErr w:type="spellEnd"/>
      <w:r w:rsidR="00B02776" w:rsidRPr="005110F9">
        <w:rPr>
          <w:rFonts w:ascii="Times New Roman" w:hAnsi="Times New Roman" w:cs="Times New Roman"/>
          <w:sz w:val="24"/>
          <w:szCs w:val="24"/>
        </w:rPr>
        <w:t xml:space="preserve"> and </w:t>
      </w:r>
      <w:proofErr w:type="spellStart"/>
      <w:r w:rsidR="00B02776" w:rsidRPr="005110F9">
        <w:rPr>
          <w:rFonts w:ascii="Times New Roman" w:hAnsi="Times New Roman" w:cs="Times New Roman"/>
          <w:sz w:val="24"/>
          <w:szCs w:val="24"/>
        </w:rPr>
        <w:t>Berkes</w:t>
      </w:r>
      <w:proofErr w:type="spellEnd"/>
      <w:r w:rsidR="00B02776" w:rsidRPr="005110F9">
        <w:rPr>
          <w:rFonts w:ascii="Times New Roman" w:hAnsi="Times New Roman" w:cs="Times New Roman"/>
          <w:sz w:val="24"/>
          <w:szCs w:val="24"/>
        </w:rPr>
        <w:t xml:space="preserve"> (2006) claimed that resilience is a future oriented tool </w:t>
      </w:r>
      <w:r w:rsidR="00B02776" w:rsidRPr="005110F9">
        <w:rPr>
          <w:rFonts w:ascii="Times New Roman" w:hAnsi="Times New Roman" w:cs="Times New Roman"/>
          <w:sz w:val="24"/>
          <w:szCs w:val="24"/>
        </w:rPr>
        <w:lastRenderedPageBreak/>
        <w:t xml:space="preserve">that offers a lens with which one explores stresses and shocks and understands livelihood trajectories. They further characterized resilience as a system’s ability to deal with changes. The competence of </w:t>
      </w:r>
      <w:proofErr w:type="spellStart"/>
      <w:r w:rsidR="00B02776" w:rsidRPr="005110F9">
        <w:rPr>
          <w:rFonts w:ascii="Times New Roman" w:hAnsi="Times New Roman" w:cs="Times New Roman"/>
          <w:i/>
          <w:sz w:val="24"/>
          <w:szCs w:val="24"/>
        </w:rPr>
        <w:t>kuchies</w:t>
      </w:r>
      <w:proofErr w:type="spellEnd"/>
      <w:r w:rsidR="00B02776" w:rsidRPr="005110F9">
        <w:rPr>
          <w:rFonts w:ascii="Times New Roman" w:hAnsi="Times New Roman" w:cs="Times New Roman"/>
          <w:sz w:val="24"/>
          <w:szCs w:val="24"/>
        </w:rPr>
        <w:t xml:space="preserve">/pastoralists to ‘learn and adapt to live with changes and uncertainties’ is one of </w:t>
      </w:r>
      <w:proofErr w:type="gramStart"/>
      <w:r w:rsidR="00B02776" w:rsidRPr="005110F9">
        <w:rPr>
          <w:rFonts w:ascii="Times New Roman" w:hAnsi="Times New Roman" w:cs="Times New Roman"/>
          <w:sz w:val="24"/>
          <w:szCs w:val="24"/>
        </w:rPr>
        <w:t>the proves</w:t>
      </w:r>
      <w:proofErr w:type="gramEnd"/>
      <w:r w:rsidR="00B02776" w:rsidRPr="005110F9">
        <w:rPr>
          <w:rFonts w:ascii="Times New Roman" w:hAnsi="Times New Roman" w:cs="Times New Roman"/>
          <w:sz w:val="24"/>
          <w:szCs w:val="24"/>
        </w:rPr>
        <w:t xml:space="preserve"> of resilience to mitigate the impacts of conflict and other shocks or stresses in this study. </w:t>
      </w:r>
    </w:p>
    <w:p w:rsidR="00B02776" w:rsidRPr="005110F9" w:rsidRDefault="00F91171"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About 75%</w:t>
      </w:r>
      <w:r w:rsidR="00B02776" w:rsidRPr="005110F9">
        <w:rPr>
          <w:rFonts w:ascii="Times New Roman" w:hAnsi="Times New Roman" w:cs="Times New Roman"/>
          <w:sz w:val="24"/>
          <w:szCs w:val="24"/>
        </w:rPr>
        <w:t xml:space="preserve"> of the respondents pointed out that the presence of ‘efficient </w:t>
      </w:r>
      <w:r w:rsidR="000C76AB"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institutions’ is the key to make pastoralists become resilient against drought while for conflict, </w:t>
      </w:r>
      <w:r w:rsidRPr="005110F9">
        <w:rPr>
          <w:rFonts w:ascii="Times New Roman" w:hAnsi="Times New Roman" w:cs="Times New Roman"/>
          <w:sz w:val="24"/>
          <w:szCs w:val="24"/>
        </w:rPr>
        <w:t xml:space="preserve">95% indicated that </w:t>
      </w:r>
      <w:r w:rsidR="00B02776" w:rsidRPr="005110F9">
        <w:rPr>
          <w:rFonts w:ascii="Times New Roman" w:hAnsi="Times New Roman" w:cs="Times New Roman"/>
          <w:sz w:val="24"/>
          <w:szCs w:val="24"/>
        </w:rPr>
        <w:t xml:space="preserve">‘learning and adaptation to live with changes and uncertainties’ is an indicator of resilience. Continuing to have their livestock and maintaining pastoralist way of life indicate resilience against disease epidemics </w:t>
      </w:r>
      <w:r w:rsidRPr="005110F9">
        <w:rPr>
          <w:rFonts w:ascii="Times New Roman" w:hAnsi="Times New Roman" w:cs="Times New Roman"/>
          <w:sz w:val="24"/>
          <w:szCs w:val="24"/>
        </w:rPr>
        <w:t xml:space="preserve">among 72% of the respondents </w:t>
      </w:r>
      <w:r w:rsidR="00B02776" w:rsidRPr="005110F9">
        <w:rPr>
          <w:rFonts w:ascii="Times New Roman" w:hAnsi="Times New Roman" w:cs="Times New Roman"/>
          <w:sz w:val="24"/>
          <w:szCs w:val="24"/>
        </w:rPr>
        <w:t>and developing barriers and/or being able to live on the top side of a swamped area indicate resilience against flooding</w:t>
      </w:r>
      <w:r w:rsidRPr="005110F9">
        <w:rPr>
          <w:rFonts w:ascii="Times New Roman" w:hAnsi="Times New Roman" w:cs="Times New Roman"/>
          <w:sz w:val="24"/>
          <w:szCs w:val="24"/>
        </w:rPr>
        <w:t xml:space="preserve"> among 93% of the respondents</w:t>
      </w:r>
      <w:r w:rsidR="00B02776" w:rsidRPr="005110F9">
        <w:rPr>
          <w:rFonts w:ascii="Times New Roman" w:hAnsi="Times New Roman" w:cs="Times New Roman"/>
          <w:sz w:val="24"/>
          <w:szCs w:val="24"/>
        </w:rPr>
        <w:t xml:space="preserve">. </w:t>
      </w:r>
    </w:p>
    <w:p w:rsidR="00F91171" w:rsidRPr="005110F9" w:rsidRDefault="006F7C19"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noProof/>
          <w:sz w:val="24"/>
          <w:szCs w:val="24"/>
        </w:rPr>
        <w:drawing>
          <wp:inline distT="0" distB="0" distL="0" distR="0" wp14:anchorId="195999FA" wp14:editId="1D74CB36">
            <wp:extent cx="5006690" cy="3016250"/>
            <wp:effectExtent l="171450" t="152400" r="194310" b="222250"/>
            <wp:docPr id="23" name="Picture 23" descr="C:\Users\Chalachew\Pictures\New Picture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lachew\Pictures\New Picture (33).png"/>
                    <pic:cNvPicPr>
                      <a:picLocks noChangeAspect="1" noChangeArrowheads="1"/>
                    </pic:cNvPicPr>
                  </pic:nvPicPr>
                  <pic:blipFill>
                    <a:blip r:embed="rId14">
                      <a:extLst>
                        <a:ext uri="{BEBA8EAE-BF5A-486C-A8C5-ECC9F3942E4B}">
                          <a14:imgProps xmlns:a14="http://schemas.microsoft.com/office/drawing/2010/main">
                            <a14:imgLayer r:embed="rId15">
                              <a14:imgEffect>
                                <a14:colorTemperature colorTemp="6086"/>
                              </a14:imgEffect>
                              <a14:imgEffect>
                                <a14:saturation sat="83000"/>
                              </a14:imgEffect>
                            </a14:imgLayer>
                          </a14:imgProps>
                        </a:ext>
                        <a:ext uri="{28A0092B-C50C-407E-A947-70E740481C1C}">
                          <a14:useLocalDpi xmlns:a14="http://schemas.microsoft.com/office/drawing/2010/main" val="0"/>
                        </a:ext>
                      </a:extLst>
                    </a:blip>
                    <a:srcRect/>
                    <a:stretch>
                      <a:fillRect/>
                    </a:stretch>
                  </pic:blipFill>
                  <pic:spPr bwMode="auto">
                    <a:xfrm>
                      <a:off x="0" y="0"/>
                      <a:ext cx="5006690" cy="3016250"/>
                    </a:xfrm>
                    <a:prstGeom prst="rect">
                      <a:avLst/>
                    </a:prstGeom>
                    <a:solidFill>
                      <a:srgbClr val="FFFFFF">
                        <a:shade val="85000"/>
                      </a:srgbClr>
                    </a:solidFill>
                    <a:ln w="190500" cap="sq">
                      <a:solidFill>
                        <a:schemeClr val="bg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6" w:name="_GoBack"/>
      <w:bookmarkEnd w:id="6"/>
    </w:p>
    <w:p w:rsidR="00B02776" w:rsidRPr="005110F9" w:rsidRDefault="006F7C19" w:rsidP="00B02776">
      <w:pPr>
        <w:spacing w:before="200" w:after="240" w:line="360" w:lineRule="auto"/>
        <w:rPr>
          <w:rFonts w:ascii="Times New Roman" w:hAnsi="Times New Roman" w:cs="Times New Roman"/>
          <w:sz w:val="24"/>
          <w:szCs w:val="24"/>
        </w:rPr>
      </w:pPr>
      <w:bookmarkStart w:id="7" w:name="_Toc488136366"/>
      <w:r w:rsidRPr="005110F9">
        <w:rPr>
          <w:rFonts w:ascii="Times New Roman" w:hAnsi="Times New Roman" w:cs="Times New Roman"/>
          <w:sz w:val="24"/>
          <w:szCs w:val="24"/>
          <w:highlight w:val="red"/>
        </w:rPr>
        <w:t>F</w:t>
      </w:r>
      <w:r w:rsidR="00B02776" w:rsidRPr="005110F9">
        <w:rPr>
          <w:rFonts w:ascii="Times New Roman" w:hAnsi="Times New Roman" w:cs="Times New Roman"/>
          <w:sz w:val="24"/>
          <w:szCs w:val="24"/>
          <w:highlight w:val="red"/>
        </w:rPr>
        <w:t xml:space="preserve">igure </w:t>
      </w:r>
      <w:r w:rsidR="00B02776" w:rsidRPr="005110F9">
        <w:rPr>
          <w:rFonts w:ascii="Times New Roman" w:hAnsi="Times New Roman" w:cs="Times New Roman"/>
          <w:sz w:val="24"/>
          <w:szCs w:val="24"/>
          <w:highlight w:val="red"/>
        </w:rPr>
        <w:fldChar w:fldCharType="begin"/>
      </w:r>
      <w:r w:rsidR="00B02776" w:rsidRPr="005110F9">
        <w:rPr>
          <w:rFonts w:ascii="Times New Roman" w:hAnsi="Times New Roman" w:cs="Times New Roman"/>
          <w:sz w:val="24"/>
          <w:szCs w:val="24"/>
          <w:highlight w:val="red"/>
        </w:rPr>
        <w:instrText xml:space="preserve"> SEQ Figure \* ARABIC </w:instrText>
      </w:r>
      <w:r w:rsidR="00B02776" w:rsidRPr="005110F9">
        <w:rPr>
          <w:rFonts w:ascii="Times New Roman" w:hAnsi="Times New Roman" w:cs="Times New Roman"/>
          <w:sz w:val="24"/>
          <w:szCs w:val="24"/>
          <w:highlight w:val="red"/>
        </w:rPr>
        <w:fldChar w:fldCharType="separate"/>
      </w:r>
      <w:r w:rsidR="00B02776" w:rsidRPr="005110F9">
        <w:rPr>
          <w:rFonts w:ascii="Times New Roman" w:hAnsi="Times New Roman" w:cs="Times New Roman"/>
          <w:noProof/>
          <w:sz w:val="24"/>
          <w:szCs w:val="24"/>
          <w:highlight w:val="red"/>
        </w:rPr>
        <w:t>10</w:t>
      </w:r>
      <w:r w:rsidR="00B02776" w:rsidRPr="005110F9">
        <w:rPr>
          <w:rFonts w:ascii="Times New Roman" w:hAnsi="Times New Roman" w:cs="Times New Roman"/>
          <w:sz w:val="24"/>
          <w:szCs w:val="24"/>
          <w:highlight w:val="red"/>
        </w:rPr>
        <w:fldChar w:fldCharType="end"/>
      </w:r>
      <w:r w:rsidR="00B02776" w:rsidRPr="005110F9">
        <w:rPr>
          <w:rFonts w:ascii="Times New Roman" w:hAnsi="Times New Roman" w:cs="Times New Roman"/>
          <w:sz w:val="24"/>
          <w:szCs w:val="24"/>
        </w:rPr>
        <w:t>:</w:t>
      </w:r>
      <w:r w:rsidR="00B02776" w:rsidRPr="005110F9">
        <w:rPr>
          <w:rFonts w:ascii="Times New Roman" w:hAnsi="Times New Roman" w:cs="Times New Roman"/>
          <w:b/>
          <w:sz w:val="24"/>
          <w:szCs w:val="24"/>
        </w:rPr>
        <w:t xml:space="preserve"> </w:t>
      </w:r>
      <w:r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institutions and their roles in innovation and resilience</w:t>
      </w:r>
      <w:bookmarkEnd w:id="7"/>
      <w:r w:rsidRPr="005110F9">
        <w:rPr>
          <w:rFonts w:ascii="Times New Roman" w:hAnsi="Times New Roman" w:cs="Times New Roman"/>
          <w:sz w:val="24"/>
          <w:szCs w:val="24"/>
        </w:rPr>
        <w:t xml:space="preserve">. </w:t>
      </w:r>
      <w:proofErr w:type="gramStart"/>
      <w:r w:rsidRPr="005110F9">
        <w:rPr>
          <w:rFonts w:ascii="Times New Roman" w:hAnsi="Times New Roman" w:cs="Times New Roman"/>
          <w:sz w:val="24"/>
          <w:szCs w:val="24"/>
        </w:rPr>
        <w:t xml:space="preserve">Adopted from the statement of </w:t>
      </w:r>
      <w:proofErr w:type="spellStart"/>
      <w:r w:rsidRPr="005110F9">
        <w:rPr>
          <w:rFonts w:ascii="Times New Roman" w:hAnsi="Times New Roman" w:cs="Times New Roman"/>
          <w:sz w:val="24"/>
          <w:szCs w:val="24"/>
        </w:rPr>
        <w:t>Baival</w:t>
      </w:r>
      <w:proofErr w:type="spellEnd"/>
      <w:r w:rsidRPr="005110F9">
        <w:rPr>
          <w:rFonts w:ascii="Times New Roman" w:hAnsi="Times New Roman" w:cs="Times New Roman"/>
          <w:sz w:val="24"/>
          <w:szCs w:val="24"/>
        </w:rPr>
        <w:t xml:space="preserve"> (2012) and </w:t>
      </w:r>
      <w:proofErr w:type="spellStart"/>
      <w:r w:rsidRPr="005110F9">
        <w:rPr>
          <w:rFonts w:ascii="Times New Roman" w:hAnsi="Times New Roman" w:cs="Times New Roman"/>
          <w:sz w:val="24"/>
          <w:szCs w:val="24"/>
        </w:rPr>
        <w:t>Folke</w:t>
      </w:r>
      <w:proofErr w:type="spellEnd"/>
      <w:r w:rsidRPr="005110F9">
        <w:rPr>
          <w:rFonts w:ascii="Times New Roman" w:hAnsi="Times New Roman" w:cs="Times New Roman"/>
          <w:sz w:val="24"/>
          <w:szCs w:val="24"/>
        </w:rPr>
        <w:t xml:space="preserve"> </w:t>
      </w:r>
      <w:r w:rsidRPr="005110F9">
        <w:rPr>
          <w:rFonts w:ascii="Times New Roman" w:hAnsi="Times New Roman" w:cs="Times New Roman"/>
          <w:i/>
          <w:sz w:val="24"/>
          <w:szCs w:val="24"/>
        </w:rPr>
        <w:t>et al</w:t>
      </w:r>
      <w:r w:rsidRPr="005110F9">
        <w:rPr>
          <w:rFonts w:ascii="Times New Roman" w:hAnsi="Times New Roman" w:cs="Times New Roman"/>
          <w:sz w:val="24"/>
          <w:szCs w:val="24"/>
        </w:rPr>
        <w:t>. (2002).</w:t>
      </w:r>
      <w:proofErr w:type="gramEnd"/>
      <w:r w:rsidRPr="005110F9">
        <w:rPr>
          <w:rFonts w:ascii="Times New Roman" w:hAnsi="Times New Roman" w:cs="Times New Roman"/>
          <w:sz w:val="24"/>
          <w:szCs w:val="24"/>
        </w:rPr>
        <w:t xml:space="preserve"> </w:t>
      </w:r>
    </w:p>
    <w:p w:rsidR="00B02776" w:rsidRPr="005110F9" w:rsidRDefault="00B02776"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These findings are consistent with the principles of resilience as written by </w:t>
      </w:r>
      <w:proofErr w:type="spellStart"/>
      <w:r w:rsidRPr="005110F9">
        <w:rPr>
          <w:rFonts w:ascii="Times New Roman" w:hAnsi="Times New Roman" w:cs="Times New Roman"/>
          <w:sz w:val="24"/>
          <w:szCs w:val="24"/>
        </w:rPr>
        <w:t>Baival</w:t>
      </w:r>
      <w:proofErr w:type="spellEnd"/>
      <w:r w:rsidRPr="005110F9">
        <w:rPr>
          <w:rFonts w:ascii="Times New Roman" w:hAnsi="Times New Roman" w:cs="Times New Roman"/>
          <w:sz w:val="24"/>
          <w:szCs w:val="24"/>
        </w:rPr>
        <w:t xml:space="preserve"> (2012) and </w:t>
      </w:r>
      <w:proofErr w:type="spellStart"/>
      <w:r w:rsidRPr="005110F9">
        <w:rPr>
          <w:rFonts w:ascii="Times New Roman" w:hAnsi="Times New Roman" w:cs="Times New Roman"/>
          <w:sz w:val="24"/>
          <w:szCs w:val="24"/>
        </w:rPr>
        <w:t>Folke</w:t>
      </w:r>
      <w:proofErr w:type="spellEnd"/>
      <w:r w:rsidRPr="005110F9">
        <w:rPr>
          <w:rFonts w:ascii="Times New Roman" w:hAnsi="Times New Roman" w:cs="Times New Roman"/>
          <w:sz w:val="24"/>
          <w:szCs w:val="24"/>
        </w:rPr>
        <w:t xml:space="preserve"> </w:t>
      </w:r>
      <w:r w:rsidRPr="005110F9">
        <w:rPr>
          <w:rFonts w:ascii="Times New Roman" w:hAnsi="Times New Roman" w:cs="Times New Roman"/>
          <w:i/>
          <w:sz w:val="24"/>
          <w:szCs w:val="24"/>
        </w:rPr>
        <w:t>et al</w:t>
      </w:r>
      <w:r w:rsidRPr="005110F9">
        <w:rPr>
          <w:rFonts w:ascii="Times New Roman" w:hAnsi="Times New Roman" w:cs="Times New Roman"/>
          <w:sz w:val="24"/>
          <w:szCs w:val="24"/>
        </w:rPr>
        <w:t xml:space="preserve">. (2002). The combination of each of the three strategies against drought and conflict </w:t>
      </w:r>
      <w:r w:rsidRPr="005110F9">
        <w:rPr>
          <w:rFonts w:ascii="Times New Roman" w:hAnsi="Times New Roman" w:cs="Times New Roman"/>
          <w:sz w:val="24"/>
          <w:szCs w:val="24"/>
        </w:rPr>
        <w:lastRenderedPageBreak/>
        <w:t>above could lead to more resilient outcomes ultimately leading to innovation and growth (</w:t>
      </w:r>
      <w:proofErr w:type="spellStart"/>
      <w:r w:rsidRPr="005110F9">
        <w:rPr>
          <w:rFonts w:ascii="Times New Roman" w:hAnsi="Times New Roman" w:cs="Times New Roman"/>
          <w:sz w:val="24"/>
          <w:szCs w:val="24"/>
        </w:rPr>
        <w:t>Folke</w:t>
      </w:r>
      <w:proofErr w:type="spellEnd"/>
      <w:r w:rsidRPr="005110F9">
        <w:rPr>
          <w:rFonts w:ascii="Times New Roman" w:hAnsi="Times New Roman" w:cs="Times New Roman"/>
          <w:sz w:val="24"/>
          <w:szCs w:val="24"/>
        </w:rPr>
        <w:t xml:space="preserve"> </w:t>
      </w:r>
      <w:r w:rsidRPr="005110F9">
        <w:rPr>
          <w:rFonts w:ascii="Times New Roman" w:hAnsi="Times New Roman" w:cs="Times New Roman"/>
          <w:i/>
          <w:sz w:val="24"/>
          <w:szCs w:val="24"/>
        </w:rPr>
        <w:t>et al</w:t>
      </w:r>
      <w:r w:rsidRPr="005110F9">
        <w:rPr>
          <w:rFonts w:ascii="Times New Roman" w:hAnsi="Times New Roman" w:cs="Times New Roman"/>
          <w:sz w:val="24"/>
          <w:szCs w:val="24"/>
        </w:rPr>
        <w:t xml:space="preserve">. 2002). Williamson (2009) also stressed that “the presence of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is a strong determinant of development” which makes people to develop in addition to making them resilient against shocks and stresses.   </w:t>
      </w:r>
    </w:p>
    <w:p w:rsidR="00B02776" w:rsidRPr="005110F9" w:rsidRDefault="00B02776" w:rsidP="00B02776">
      <w:pPr>
        <w:spacing w:before="100" w:beforeAutospacing="1" w:after="100" w:afterAutospacing="1" w:line="360" w:lineRule="auto"/>
        <w:rPr>
          <w:rFonts w:ascii="Times New Roman" w:hAnsi="Times New Roman" w:cs="Times New Roman"/>
          <w:sz w:val="24"/>
          <w:szCs w:val="24"/>
        </w:rPr>
      </w:pPr>
      <w:r w:rsidRPr="005110F9">
        <w:rPr>
          <w:rFonts w:ascii="Times New Roman" w:hAnsi="Times New Roman" w:cs="Times New Roman"/>
          <w:sz w:val="24"/>
          <w:szCs w:val="24"/>
        </w:rPr>
        <w:t xml:space="preserve">According to this research, one of the biggest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that contribute towards resilience building is the process of negotiation with sedentary farmers. De </w:t>
      </w:r>
      <w:proofErr w:type="spellStart"/>
      <w:r w:rsidRPr="005110F9">
        <w:rPr>
          <w:rFonts w:ascii="Times New Roman" w:hAnsi="Times New Roman" w:cs="Times New Roman"/>
          <w:sz w:val="24"/>
          <w:szCs w:val="24"/>
        </w:rPr>
        <w:t>Weijer</w:t>
      </w:r>
      <w:proofErr w:type="spellEnd"/>
      <w:r w:rsidRPr="005110F9">
        <w:rPr>
          <w:rFonts w:ascii="Times New Roman" w:hAnsi="Times New Roman" w:cs="Times New Roman"/>
          <w:sz w:val="24"/>
          <w:szCs w:val="24"/>
        </w:rPr>
        <w:t xml:space="preserve"> (2002) had also discussed the importance of the social relationships between </w:t>
      </w:r>
      <w:proofErr w:type="spellStart"/>
      <w:r w:rsidRPr="005110F9">
        <w:rPr>
          <w:rFonts w:ascii="Times New Roman" w:hAnsi="Times New Roman" w:cs="Times New Roman"/>
          <w:i/>
          <w:sz w:val="24"/>
          <w:szCs w:val="24"/>
        </w:rPr>
        <w:t>kuchies</w:t>
      </w:r>
      <w:proofErr w:type="spellEnd"/>
      <w:r w:rsidRPr="005110F9">
        <w:rPr>
          <w:rFonts w:ascii="Times New Roman" w:hAnsi="Times New Roman" w:cs="Times New Roman"/>
          <w:sz w:val="24"/>
          <w:szCs w:val="24"/>
        </w:rPr>
        <w:t xml:space="preserve"> and sedentary farmers as great sources of resilience. This study enlightened that the </w:t>
      </w:r>
      <w:r w:rsidR="006F7C19" w:rsidRPr="005110F9">
        <w:rPr>
          <w:rFonts w:ascii="Times New Roman" w:hAnsi="Times New Roman" w:cs="Times New Roman"/>
          <w:sz w:val="24"/>
          <w:szCs w:val="24"/>
        </w:rPr>
        <w:t xml:space="preserve">customary </w:t>
      </w:r>
      <w:r w:rsidRPr="005110F9">
        <w:rPr>
          <w:rFonts w:ascii="Times New Roman" w:hAnsi="Times New Roman" w:cs="Times New Roman"/>
          <w:sz w:val="24"/>
          <w:szCs w:val="24"/>
        </w:rPr>
        <w:t xml:space="preserve">institutional set up has been getting weaker compared to 15 years ago mainly as a result of interference by government to replace them with formal institutions instead of supporting to make them stronger than their current status.  Unfortunately, government regulations, the formal rules and even some of the international organizations still disregard the </w:t>
      </w:r>
      <w:r w:rsidR="006F7C19"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sector as opposed to the decisions in Bonn of Germany and elsewhere (</w:t>
      </w:r>
      <w:proofErr w:type="spellStart"/>
      <w:r w:rsidRPr="005110F9">
        <w:rPr>
          <w:rFonts w:ascii="Times New Roman" w:hAnsi="Times New Roman" w:cs="Times New Roman"/>
          <w:sz w:val="24"/>
          <w:szCs w:val="24"/>
        </w:rPr>
        <w:t>Pejovich</w:t>
      </w:r>
      <w:proofErr w:type="spellEnd"/>
      <w:r w:rsidRPr="005110F9">
        <w:rPr>
          <w:rFonts w:ascii="Times New Roman" w:hAnsi="Times New Roman" w:cs="Times New Roman"/>
          <w:sz w:val="24"/>
          <w:szCs w:val="24"/>
        </w:rPr>
        <w:t xml:space="preserve"> 1999; </w:t>
      </w:r>
      <w:proofErr w:type="spellStart"/>
      <w:r w:rsidRPr="005110F9">
        <w:rPr>
          <w:rFonts w:ascii="Times New Roman" w:hAnsi="Times New Roman" w:cs="Times New Roman"/>
          <w:sz w:val="24"/>
          <w:szCs w:val="24"/>
        </w:rPr>
        <w:t>Checchi</w:t>
      </w:r>
      <w:proofErr w:type="spellEnd"/>
      <w:r w:rsidRPr="005110F9">
        <w:rPr>
          <w:rFonts w:ascii="Times New Roman" w:hAnsi="Times New Roman" w:cs="Times New Roman"/>
          <w:sz w:val="24"/>
          <w:szCs w:val="24"/>
        </w:rPr>
        <w:t xml:space="preserve"> and Company, Consulting </w:t>
      </w:r>
      <w:proofErr w:type="spellStart"/>
      <w:r w:rsidRPr="005110F9">
        <w:rPr>
          <w:rFonts w:ascii="Times New Roman" w:hAnsi="Times New Roman" w:cs="Times New Roman"/>
          <w:sz w:val="24"/>
          <w:szCs w:val="24"/>
        </w:rPr>
        <w:t>Inc</w:t>
      </w:r>
      <w:proofErr w:type="spellEnd"/>
      <w:r w:rsidRPr="005110F9">
        <w:rPr>
          <w:rFonts w:ascii="Times New Roman" w:hAnsi="Times New Roman" w:cs="Times New Roman"/>
          <w:sz w:val="24"/>
          <w:szCs w:val="24"/>
        </w:rPr>
        <w:t xml:space="preserve"> 2005; Christensen 2010). Christensen (2010) has made a clear assessment of the failures of the formal institutions to recognize “</w:t>
      </w:r>
      <w:proofErr w:type="spellStart"/>
      <w:r w:rsidRPr="005110F9">
        <w:rPr>
          <w:rFonts w:ascii="Times New Roman" w:hAnsi="Times New Roman" w:cs="Times New Roman"/>
          <w:i/>
          <w:sz w:val="24"/>
          <w:szCs w:val="24"/>
        </w:rPr>
        <w:t>jirga</w:t>
      </w:r>
      <w:proofErr w:type="spellEnd"/>
      <w:r w:rsidRPr="005110F9">
        <w:rPr>
          <w:rFonts w:ascii="Times New Roman" w:hAnsi="Times New Roman" w:cs="Times New Roman"/>
          <w:sz w:val="24"/>
          <w:szCs w:val="24"/>
        </w:rPr>
        <w:t xml:space="preserve"> and </w:t>
      </w:r>
      <w:proofErr w:type="spellStart"/>
      <w:r w:rsidRPr="005110F9">
        <w:rPr>
          <w:rFonts w:ascii="Times New Roman" w:hAnsi="Times New Roman" w:cs="Times New Roman"/>
          <w:i/>
          <w:sz w:val="24"/>
          <w:szCs w:val="24"/>
        </w:rPr>
        <w:t>shura</w:t>
      </w:r>
      <w:proofErr w:type="spellEnd"/>
      <w:r w:rsidRPr="005110F9">
        <w:rPr>
          <w:rFonts w:ascii="Times New Roman" w:hAnsi="Times New Roman" w:cs="Times New Roman"/>
          <w:sz w:val="24"/>
          <w:szCs w:val="24"/>
        </w:rPr>
        <w:t xml:space="preserve"> as they are often staffed by less-educated decision makers, with unclear sets of authorities, improper influence by local powers, and perpetuation of norms and practices that are extremely detrimental to women”. It is very obvious that Afghan women are deprived of several of their rights all the way from access to resources, </w:t>
      </w:r>
      <w:r w:rsidR="006F7C19" w:rsidRPr="005110F9">
        <w:rPr>
          <w:rFonts w:ascii="Times New Roman" w:hAnsi="Times New Roman" w:cs="Times New Roman"/>
          <w:sz w:val="24"/>
          <w:szCs w:val="24"/>
        </w:rPr>
        <w:t>utilization of assets/equipment</w:t>
      </w:r>
      <w:r w:rsidRPr="005110F9">
        <w:rPr>
          <w:rFonts w:ascii="Times New Roman" w:hAnsi="Times New Roman" w:cs="Times New Roman"/>
          <w:sz w:val="24"/>
          <w:szCs w:val="24"/>
        </w:rPr>
        <w:t xml:space="preserve"> to control of any input or output in their environment.    </w:t>
      </w:r>
    </w:p>
    <w:p w:rsidR="00B02776" w:rsidRPr="005110F9" w:rsidRDefault="00B02776"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In this study, the respondents highlight that ‘introducing microfinance, feed production and natural resources management’; ‘capacity building and empowerment of </w:t>
      </w:r>
      <w:r w:rsidR="00BE3E8E"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and selection of resilient livestock species and breeds are the three strategies that ranked 1</w:t>
      </w:r>
      <w:r w:rsidRPr="005110F9">
        <w:rPr>
          <w:rFonts w:ascii="Times New Roman" w:hAnsi="Times New Roman" w:cs="Times New Roman"/>
          <w:sz w:val="24"/>
          <w:szCs w:val="24"/>
          <w:vertAlign w:val="superscript"/>
        </w:rPr>
        <w:t>st</w:t>
      </w:r>
      <w:r w:rsidRPr="005110F9">
        <w:rPr>
          <w:rFonts w:ascii="Times New Roman" w:hAnsi="Times New Roman" w:cs="Times New Roman"/>
          <w:sz w:val="24"/>
          <w:szCs w:val="24"/>
        </w:rPr>
        <w:t xml:space="preserve"> to 3</w:t>
      </w:r>
      <w:r w:rsidRPr="005110F9">
        <w:rPr>
          <w:rFonts w:ascii="Times New Roman" w:hAnsi="Times New Roman" w:cs="Times New Roman"/>
          <w:sz w:val="24"/>
          <w:szCs w:val="24"/>
          <w:vertAlign w:val="superscript"/>
        </w:rPr>
        <w:t>rd</w:t>
      </w:r>
      <w:r w:rsidRPr="005110F9">
        <w:rPr>
          <w:rFonts w:ascii="Times New Roman" w:hAnsi="Times New Roman" w:cs="Times New Roman"/>
          <w:sz w:val="24"/>
          <w:szCs w:val="24"/>
        </w:rPr>
        <w:t xml:space="preserve"> in making the pastoralists resilient in the coming decade. Pastoralists in Afghanistan and throughout the world have already started selecting robust livestock species that are resistant to shocks and stresses. This comprises of selection of resistant goats, camels and donkeys instead of cattle and sheep via their </w:t>
      </w:r>
      <w:r w:rsidR="00BE3E8E"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w:t>
      </w:r>
      <w:proofErr w:type="spellStart"/>
      <w:r w:rsidRPr="005110F9">
        <w:rPr>
          <w:rFonts w:ascii="Times New Roman" w:hAnsi="Times New Roman" w:cs="Times New Roman"/>
          <w:sz w:val="24"/>
          <w:szCs w:val="24"/>
        </w:rPr>
        <w:t>Odhiambo</w:t>
      </w:r>
      <w:proofErr w:type="spellEnd"/>
      <w:r w:rsidRPr="005110F9">
        <w:rPr>
          <w:rFonts w:ascii="Times New Roman" w:hAnsi="Times New Roman" w:cs="Times New Roman"/>
          <w:sz w:val="24"/>
          <w:szCs w:val="24"/>
        </w:rPr>
        <w:t xml:space="preserve"> 2012; </w:t>
      </w:r>
      <w:proofErr w:type="spellStart"/>
      <w:r w:rsidRPr="005110F9">
        <w:rPr>
          <w:rFonts w:ascii="Times New Roman" w:hAnsi="Times New Roman" w:cs="Times New Roman"/>
          <w:sz w:val="24"/>
          <w:szCs w:val="24"/>
        </w:rPr>
        <w:t>Oseni</w:t>
      </w:r>
      <w:proofErr w:type="spellEnd"/>
      <w:r w:rsidRPr="005110F9">
        <w:rPr>
          <w:rFonts w:ascii="Times New Roman" w:hAnsi="Times New Roman" w:cs="Times New Roman"/>
          <w:sz w:val="24"/>
          <w:szCs w:val="24"/>
        </w:rPr>
        <w:t xml:space="preserve"> and </w:t>
      </w:r>
      <w:proofErr w:type="spellStart"/>
      <w:r w:rsidRPr="005110F9">
        <w:rPr>
          <w:rFonts w:ascii="Times New Roman" w:hAnsi="Times New Roman" w:cs="Times New Roman"/>
          <w:sz w:val="24"/>
          <w:szCs w:val="24"/>
        </w:rPr>
        <w:t>Bebe</w:t>
      </w:r>
      <w:proofErr w:type="spellEnd"/>
      <w:r w:rsidRPr="005110F9">
        <w:rPr>
          <w:rFonts w:ascii="Times New Roman" w:hAnsi="Times New Roman" w:cs="Times New Roman"/>
          <w:sz w:val="24"/>
          <w:szCs w:val="24"/>
        </w:rPr>
        <w:t xml:space="preserve"> 2011; Oxfam International 2008).</w:t>
      </w:r>
    </w:p>
    <w:p w:rsidR="00B02776" w:rsidRPr="005110F9" w:rsidRDefault="00B02776"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The leveraging of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in Afghanistan has strong outputs in terms of creating empowered and sustainable reforms (Kantor 2009). Linking these institutions with other formal </w:t>
      </w:r>
      <w:r w:rsidRPr="005110F9">
        <w:rPr>
          <w:rFonts w:ascii="Times New Roman" w:hAnsi="Times New Roman" w:cs="Times New Roman"/>
          <w:sz w:val="24"/>
          <w:szCs w:val="24"/>
        </w:rPr>
        <w:lastRenderedPageBreak/>
        <w:t xml:space="preserve">institutions such as Community Development Councils (CDC) and Women Development Groups could lead to reduction of structural inequalities that obviously are crucial to get rid of poverty in addition to creating the opportunity to become resilient (Roe 2009).   </w:t>
      </w:r>
    </w:p>
    <w:p w:rsidR="00B02776" w:rsidRPr="005110F9" w:rsidRDefault="00B02776" w:rsidP="00B02776">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Furthermore, the study has found out that ‘empowering the animal health service sector and better management’; ‘accessibility of rangelands and water resources’; as well as ‘increasing access to market systems for pastoralists’ make them persistently resilient in the future. Resilience leads to better institutions and better institutions lead to resilience. And this interaction leads to increasing opportunities for Afghan pastoralists to gradually strengthen their </w:t>
      </w:r>
      <w:proofErr w:type="spellStart"/>
      <w:r w:rsidRPr="005110F9">
        <w:rPr>
          <w:rFonts w:ascii="Times New Roman" w:hAnsi="Times New Roman" w:cs="Times New Roman"/>
          <w:i/>
          <w:sz w:val="24"/>
          <w:szCs w:val="24"/>
        </w:rPr>
        <w:t>malik</w:t>
      </w:r>
      <w:proofErr w:type="spellEnd"/>
      <w:r w:rsidRPr="005110F9">
        <w:rPr>
          <w:rFonts w:ascii="Times New Roman" w:hAnsi="Times New Roman" w:cs="Times New Roman"/>
          <w:sz w:val="24"/>
          <w:szCs w:val="24"/>
        </w:rPr>
        <w:t xml:space="preserve">, </w:t>
      </w:r>
      <w:proofErr w:type="spellStart"/>
      <w:r w:rsidRPr="005110F9">
        <w:rPr>
          <w:rFonts w:ascii="Times New Roman" w:hAnsi="Times New Roman" w:cs="Times New Roman"/>
          <w:i/>
          <w:sz w:val="24"/>
          <w:szCs w:val="24"/>
        </w:rPr>
        <w:t>jirga</w:t>
      </w:r>
      <w:proofErr w:type="spellEnd"/>
      <w:r w:rsidRPr="005110F9">
        <w:rPr>
          <w:rFonts w:ascii="Times New Roman" w:hAnsi="Times New Roman" w:cs="Times New Roman"/>
          <w:sz w:val="24"/>
          <w:szCs w:val="24"/>
        </w:rPr>
        <w:t xml:space="preserve">, </w:t>
      </w:r>
      <w:proofErr w:type="spellStart"/>
      <w:r w:rsidRPr="005110F9">
        <w:rPr>
          <w:rFonts w:ascii="Times New Roman" w:hAnsi="Times New Roman" w:cs="Times New Roman"/>
          <w:i/>
          <w:sz w:val="24"/>
          <w:szCs w:val="24"/>
        </w:rPr>
        <w:t>shura</w:t>
      </w:r>
      <w:proofErr w:type="spellEnd"/>
      <w:r w:rsidRPr="005110F9">
        <w:rPr>
          <w:rFonts w:ascii="Times New Roman" w:hAnsi="Times New Roman" w:cs="Times New Roman"/>
          <w:sz w:val="24"/>
          <w:szCs w:val="24"/>
        </w:rPr>
        <w:t xml:space="preserve">, elders and other religious institutions to organize and respond to shocks and stresses before, during and after the incidence in a much better way than now.  </w:t>
      </w:r>
    </w:p>
    <w:p w:rsidR="00B02776" w:rsidRPr="005110F9" w:rsidRDefault="00B02776" w:rsidP="00B02776">
      <w:pPr>
        <w:spacing w:line="360" w:lineRule="auto"/>
        <w:rPr>
          <w:rFonts w:ascii="Times New Roman" w:hAnsi="Times New Roman" w:cs="Times New Roman"/>
          <w:sz w:val="24"/>
          <w:szCs w:val="24"/>
        </w:rPr>
      </w:pPr>
      <w:proofErr w:type="spellStart"/>
      <w:r w:rsidRPr="005110F9">
        <w:rPr>
          <w:rFonts w:ascii="Times New Roman" w:hAnsi="Times New Roman" w:cs="Times New Roman"/>
          <w:sz w:val="24"/>
          <w:szCs w:val="24"/>
        </w:rPr>
        <w:t>Rauf</w:t>
      </w:r>
      <w:proofErr w:type="spellEnd"/>
      <w:r w:rsidRPr="005110F9">
        <w:rPr>
          <w:rFonts w:ascii="Times New Roman" w:hAnsi="Times New Roman" w:cs="Times New Roman"/>
          <w:sz w:val="24"/>
          <w:szCs w:val="24"/>
        </w:rPr>
        <w:t xml:space="preserve"> (2009) in Pakistan highlighted the importance of </w:t>
      </w:r>
      <w:r w:rsidR="00BE3E8E"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for being the keys to foster innovation in many aspects. This has been proven through the responses of the current study such as the capacity of </w:t>
      </w:r>
      <w:r w:rsidR="00BE3E8E" w:rsidRPr="005110F9">
        <w:rPr>
          <w:rFonts w:ascii="Times New Roman" w:hAnsi="Times New Roman" w:cs="Times New Roman"/>
          <w:sz w:val="24"/>
          <w:szCs w:val="24"/>
        </w:rPr>
        <w:t xml:space="preserve">44% of </w:t>
      </w:r>
      <w:r w:rsidR="005A21B1" w:rsidRPr="005110F9">
        <w:rPr>
          <w:rFonts w:ascii="Times New Roman" w:hAnsi="Times New Roman" w:cs="Times New Roman"/>
          <w:sz w:val="24"/>
          <w:szCs w:val="24"/>
        </w:rPr>
        <w:t>respondents</w:t>
      </w:r>
      <w:r w:rsidRPr="005110F9">
        <w:rPr>
          <w:rFonts w:ascii="Times New Roman" w:hAnsi="Times New Roman" w:cs="Times New Roman"/>
          <w:sz w:val="24"/>
          <w:szCs w:val="24"/>
        </w:rPr>
        <w:t xml:space="preserve"> </w:t>
      </w:r>
      <w:r w:rsidR="005A21B1" w:rsidRPr="005110F9">
        <w:rPr>
          <w:rFonts w:ascii="Times New Roman" w:hAnsi="Times New Roman" w:cs="Times New Roman"/>
          <w:sz w:val="24"/>
          <w:szCs w:val="24"/>
        </w:rPr>
        <w:t xml:space="preserve">to </w:t>
      </w:r>
      <w:r w:rsidRPr="005110F9">
        <w:rPr>
          <w:rFonts w:ascii="Times New Roman" w:hAnsi="Times New Roman" w:cs="Times New Roman"/>
          <w:sz w:val="24"/>
          <w:szCs w:val="24"/>
        </w:rPr>
        <w:t xml:space="preserve">diversify or alternate their livelihoods, increase their understanding of shocks/stresses and markets or selection of livestock breeds and species that are resistant to the current shocks/stresses. Afghan government and the other stakeholders that involve in resilience building need to explore such prospects and make use of them. Stanfield </w:t>
      </w:r>
      <w:r w:rsidRPr="005110F9">
        <w:rPr>
          <w:rFonts w:ascii="Times New Roman" w:hAnsi="Times New Roman" w:cs="Times New Roman"/>
          <w:i/>
          <w:sz w:val="24"/>
          <w:szCs w:val="24"/>
        </w:rPr>
        <w:t>et al</w:t>
      </w:r>
      <w:r w:rsidRPr="005110F9">
        <w:rPr>
          <w:rFonts w:ascii="Times New Roman" w:hAnsi="Times New Roman" w:cs="Times New Roman"/>
          <w:sz w:val="24"/>
          <w:szCs w:val="24"/>
        </w:rPr>
        <w:t xml:space="preserve">. (2010) assessed the importance of use of </w:t>
      </w:r>
      <w:r w:rsidR="005A21B1"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institutional decisions to develop national policies and strategies in rural Afghanistan instead of starting with a policy at higher levels and consultations with the communities to approve it. </w:t>
      </w:r>
    </w:p>
    <w:p w:rsidR="00B02776" w:rsidRPr="005110F9" w:rsidRDefault="00B02776" w:rsidP="00B02776">
      <w:pPr>
        <w:spacing w:before="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It has been proven by scholars such as Kantor (2009) that it is impossible to exclude the roles of the </w:t>
      </w:r>
      <w:r w:rsidR="005A21B1"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institutional systems to bring about lasting differences. This author emphasized that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are key in creating social ties in cases of credits, micro-credits and food security at large, the absence of which could lead to high vulnerability in Afghanistan. </w:t>
      </w:r>
      <w:proofErr w:type="spellStart"/>
      <w:r w:rsidR="005A21B1" w:rsidRPr="005110F9">
        <w:rPr>
          <w:rFonts w:ascii="Times New Roman" w:hAnsi="Times New Roman" w:cs="Times New Roman"/>
          <w:sz w:val="24"/>
          <w:szCs w:val="24"/>
        </w:rPr>
        <w:t>E</w:t>
      </w:r>
      <w:r w:rsidRPr="005110F9">
        <w:rPr>
          <w:rFonts w:ascii="Times New Roman" w:hAnsi="Times New Roman" w:cs="Times New Roman"/>
          <w:sz w:val="24"/>
          <w:szCs w:val="24"/>
        </w:rPr>
        <w:t>elites</w:t>
      </w:r>
      <w:proofErr w:type="spellEnd"/>
      <w:r w:rsidRPr="005110F9">
        <w:rPr>
          <w:rFonts w:ascii="Times New Roman" w:hAnsi="Times New Roman" w:cs="Times New Roman"/>
          <w:sz w:val="24"/>
          <w:szCs w:val="24"/>
        </w:rPr>
        <w:t xml:space="preserve"> and experts </w:t>
      </w:r>
      <w:r w:rsidR="005A21B1" w:rsidRPr="005110F9">
        <w:rPr>
          <w:rFonts w:ascii="Times New Roman" w:hAnsi="Times New Roman" w:cs="Times New Roman"/>
          <w:sz w:val="24"/>
          <w:szCs w:val="24"/>
        </w:rPr>
        <w:t xml:space="preserve">in the study </w:t>
      </w:r>
      <w:r w:rsidRPr="005110F9">
        <w:rPr>
          <w:rFonts w:ascii="Times New Roman" w:hAnsi="Times New Roman" w:cs="Times New Roman"/>
          <w:sz w:val="24"/>
          <w:szCs w:val="24"/>
        </w:rPr>
        <w:t xml:space="preserve">underscore that the government needs to formulate policies and strategies to develop the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and their roles in responding to shocks and stresses.           </w:t>
      </w:r>
    </w:p>
    <w:p w:rsidR="00B02776" w:rsidRPr="005110F9" w:rsidRDefault="00B02776" w:rsidP="001028EF">
      <w:pPr>
        <w:spacing w:before="200" w:after="240"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The interviewed pastoralists recommend that all actors in the development of pastoral areas in Afghanistan need to train the communities and the </w:t>
      </w:r>
      <w:r w:rsidR="001028EF"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in the areas of livestock husbandry and marketing. </w:t>
      </w:r>
      <w:r w:rsidR="001028EF" w:rsidRPr="005110F9">
        <w:rPr>
          <w:rFonts w:ascii="Times New Roman" w:hAnsi="Times New Roman" w:cs="Times New Roman"/>
          <w:sz w:val="24"/>
          <w:szCs w:val="24"/>
        </w:rPr>
        <w:t>L</w:t>
      </w:r>
      <w:r w:rsidRPr="005110F9">
        <w:rPr>
          <w:rFonts w:ascii="Times New Roman" w:hAnsi="Times New Roman" w:cs="Times New Roman"/>
          <w:sz w:val="24"/>
          <w:szCs w:val="24"/>
        </w:rPr>
        <w:t xml:space="preserve">ooking at the detailed analysis of Afghanistan and its </w:t>
      </w:r>
      <w:r w:rsidRPr="005110F9">
        <w:rPr>
          <w:rFonts w:ascii="Times New Roman" w:hAnsi="Times New Roman" w:cs="Times New Roman"/>
          <w:sz w:val="24"/>
          <w:szCs w:val="24"/>
        </w:rPr>
        <w:lastRenderedPageBreak/>
        <w:t xml:space="preserve">historical backgrounds, </w:t>
      </w:r>
      <w:r w:rsidR="005110F9"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could not be overlooked to make the country resilient and eventually develop (Brick 2008).</w:t>
      </w:r>
    </w:p>
    <w:p w:rsidR="00B02776" w:rsidRPr="005110F9" w:rsidRDefault="00B02776" w:rsidP="00B02776">
      <w:pPr>
        <w:rPr>
          <w:rFonts w:ascii="Times New Roman" w:hAnsi="Times New Roman" w:cs="Times New Roman"/>
          <w:sz w:val="24"/>
          <w:szCs w:val="24"/>
        </w:rPr>
      </w:pPr>
    </w:p>
    <w:p w:rsidR="006227E3" w:rsidRPr="005110F9" w:rsidRDefault="006227E3">
      <w:pPr>
        <w:rPr>
          <w:rFonts w:ascii="Times New Roman" w:hAnsi="Times New Roman" w:cs="Times New Roman"/>
          <w:b/>
          <w:sz w:val="24"/>
          <w:szCs w:val="24"/>
        </w:rPr>
      </w:pPr>
      <w:r w:rsidRPr="005110F9">
        <w:rPr>
          <w:rFonts w:ascii="Times New Roman" w:hAnsi="Times New Roman" w:cs="Times New Roman"/>
          <w:b/>
          <w:sz w:val="24"/>
          <w:szCs w:val="24"/>
        </w:rPr>
        <w:t>Conclusions</w:t>
      </w:r>
    </w:p>
    <w:p w:rsidR="007C1858" w:rsidRPr="005110F9" w:rsidRDefault="00B02776" w:rsidP="00B02776">
      <w:pPr>
        <w:spacing w:line="360" w:lineRule="auto"/>
        <w:rPr>
          <w:rFonts w:ascii="Times New Roman" w:hAnsi="Times New Roman" w:cs="Times New Roman"/>
          <w:sz w:val="24"/>
          <w:szCs w:val="24"/>
        </w:rPr>
      </w:pPr>
      <w:r w:rsidRPr="005110F9">
        <w:rPr>
          <w:rFonts w:ascii="Times New Roman" w:hAnsi="Times New Roman" w:cs="Times New Roman"/>
          <w:sz w:val="24"/>
          <w:szCs w:val="24"/>
        </w:rPr>
        <w:t xml:space="preserve">This study explores the types and roles of </w:t>
      </w:r>
      <w:r w:rsidR="005110F9"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their organizational structure, </w:t>
      </w:r>
      <w:proofErr w:type="gramStart"/>
      <w:r w:rsidRPr="005110F9">
        <w:rPr>
          <w:rFonts w:ascii="Times New Roman" w:hAnsi="Times New Roman" w:cs="Times New Roman"/>
          <w:sz w:val="24"/>
          <w:szCs w:val="24"/>
        </w:rPr>
        <w:t>their</w:t>
      </w:r>
      <w:proofErr w:type="gramEnd"/>
      <w:r w:rsidRPr="005110F9">
        <w:rPr>
          <w:rFonts w:ascii="Times New Roman" w:hAnsi="Times New Roman" w:cs="Times New Roman"/>
          <w:sz w:val="24"/>
          <w:szCs w:val="24"/>
        </w:rPr>
        <w:t xml:space="preserve"> activities in responding to shocks and stressors, and their potential characteristics as sources of resilience building in pastoralist communities in the central Afghanistan. Overall, 153 pastoralist household samples and 6 elites/experts responded to semi-structured questionnaire surveys each of them providing some interesting discourse about </w:t>
      </w:r>
      <w:r w:rsidR="005110F9"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w:t>
      </w:r>
    </w:p>
    <w:p w:rsidR="0030426A" w:rsidRPr="005110F9" w:rsidRDefault="0030426A" w:rsidP="00B02776">
      <w:pPr>
        <w:spacing w:line="360" w:lineRule="auto"/>
        <w:rPr>
          <w:rFonts w:ascii="Times New Roman" w:hAnsi="Times New Roman" w:cs="Times New Roman"/>
          <w:sz w:val="24"/>
          <w:szCs w:val="24"/>
        </w:rPr>
      </w:pPr>
    </w:p>
    <w:p w:rsidR="00B02776" w:rsidRPr="005110F9" w:rsidRDefault="00B02776" w:rsidP="00B02776">
      <w:pPr>
        <w:spacing w:line="360" w:lineRule="auto"/>
        <w:rPr>
          <w:rFonts w:ascii="Times New Roman" w:hAnsi="Times New Roman" w:cs="Times New Roman"/>
          <w:sz w:val="24"/>
          <w:szCs w:val="24"/>
        </w:rPr>
      </w:pPr>
      <w:r w:rsidRPr="005110F9">
        <w:rPr>
          <w:rFonts w:ascii="Times New Roman" w:hAnsi="Times New Roman" w:cs="Times New Roman"/>
          <w:sz w:val="24"/>
          <w:szCs w:val="24"/>
        </w:rPr>
        <w:t xml:space="preserve">Nearly all respondents agree that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 leaders, mainly </w:t>
      </w:r>
      <w:proofErr w:type="spellStart"/>
      <w:r w:rsidRPr="005110F9">
        <w:rPr>
          <w:rFonts w:ascii="Times New Roman" w:hAnsi="Times New Roman" w:cs="Times New Roman"/>
          <w:i/>
          <w:sz w:val="24"/>
          <w:szCs w:val="24"/>
        </w:rPr>
        <w:t>maliks</w:t>
      </w:r>
      <w:proofErr w:type="spellEnd"/>
      <w:r w:rsidRPr="005110F9">
        <w:rPr>
          <w:rFonts w:ascii="Times New Roman" w:hAnsi="Times New Roman" w:cs="Times New Roman"/>
          <w:sz w:val="24"/>
          <w:szCs w:val="24"/>
        </w:rPr>
        <w:t xml:space="preserve"> are the main players in managing water and rangelands; </w:t>
      </w:r>
      <w:proofErr w:type="spellStart"/>
      <w:r w:rsidRPr="005110F9">
        <w:rPr>
          <w:rFonts w:ascii="Times New Roman" w:hAnsi="Times New Roman" w:cs="Times New Roman"/>
          <w:i/>
          <w:sz w:val="24"/>
          <w:szCs w:val="24"/>
        </w:rPr>
        <w:t>jirga</w:t>
      </w:r>
      <w:proofErr w:type="spellEnd"/>
      <w:r w:rsidRPr="005110F9">
        <w:rPr>
          <w:rFonts w:ascii="Times New Roman" w:hAnsi="Times New Roman" w:cs="Times New Roman"/>
          <w:sz w:val="24"/>
          <w:szCs w:val="24"/>
        </w:rPr>
        <w:t xml:space="preserve"> in conflict management;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i/>
          <w:sz w:val="24"/>
          <w:szCs w:val="24"/>
        </w:rPr>
        <w:t xml:space="preserve"> </w:t>
      </w:r>
      <w:proofErr w:type="spellStart"/>
      <w:r w:rsidRPr="005110F9">
        <w:rPr>
          <w:rFonts w:ascii="Times New Roman" w:hAnsi="Times New Roman" w:cs="Times New Roman"/>
          <w:i/>
          <w:sz w:val="24"/>
          <w:szCs w:val="24"/>
        </w:rPr>
        <w:t>shura</w:t>
      </w:r>
      <w:proofErr w:type="spellEnd"/>
      <w:r w:rsidRPr="005110F9">
        <w:rPr>
          <w:rFonts w:ascii="Times New Roman" w:hAnsi="Times New Roman" w:cs="Times New Roman"/>
          <w:sz w:val="24"/>
          <w:szCs w:val="24"/>
        </w:rPr>
        <w:t xml:space="preserve"> in maintaining the rules, customs, </w:t>
      </w:r>
      <w:proofErr w:type="gramStart"/>
      <w:r w:rsidRPr="005110F9">
        <w:rPr>
          <w:rFonts w:ascii="Times New Roman" w:hAnsi="Times New Roman" w:cs="Times New Roman"/>
          <w:sz w:val="24"/>
          <w:szCs w:val="24"/>
        </w:rPr>
        <w:t>norms</w:t>
      </w:r>
      <w:proofErr w:type="gramEnd"/>
      <w:r w:rsidRPr="005110F9">
        <w:rPr>
          <w:rFonts w:ascii="Times New Roman" w:hAnsi="Times New Roman" w:cs="Times New Roman"/>
          <w:sz w:val="24"/>
          <w:szCs w:val="24"/>
        </w:rPr>
        <w:t xml:space="preserve"> and believes; and a system of doing things together called </w:t>
      </w:r>
      <w:proofErr w:type="spellStart"/>
      <w:r w:rsidRPr="005110F9">
        <w:rPr>
          <w:rFonts w:ascii="Times New Roman" w:hAnsi="Times New Roman" w:cs="Times New Roman"/>
          <w:i/>
          <w:sz w:val="24"/>
          <w:szCs w:val="24"/>
        </w:rPr>
        <w:t>ashar</w:t>
      </w:r>
      <w:proofErr w:type="spellEnd"/>
      <w:r w:rsidRPr="005110F9">
        <w:rPr>
          <w:rFonts w:ascii="Times New Roman" w:hAnsi="Times New Roman" w:cs="Times New Roman"/>
          <w:sz w:val="24"/>
          <w:szCs w:val="24"/>
        </w:rPr>
        <w:t xml:space="preserve"> among pastoralists. The process of assist</w:t>
      </w:r>
      <w:r w:rsidR="0030426A" w:rsidRPr="005110F9">
        <w:rPr>
          <w:rFonts w:ascii="Times New Roman" w:hAnsi="Times New Roman" w:cs="Times New Roman"/>
          <w:sz w:val="24"/>
          <w:szCs w:val="24"/>
        </w:rPr>
        <w:t>ance to</w:t>
      </w:r>
      <w:r w:rsidRPr="005110F9">
        <w:rPr>
          <w:rFonts w:ascii="Times New Roman" w:hAnsi="Times New Roman" w:cs="Times New Roman"/>
          <w:sz w:val="24"/>
          <w:szCs w:val="24"/>
        </w:rPr>
        <w:t xml:space="preserve"> pastoralists in response to shocks and stresses such as moving together to grazing land, provision of stored feed especially during winter, payment for emergency veterinary services, helping </w:t>
      </w:r>
      <w:r w:rsidR="007C1858" w:rsidRPr="005110F9">
        <w:rPr>
          <w:rFonts w:ascii="Times New Roman" w:hAnsi="Times New Roman" w:cs="Times New Roman"/>
          <w:sz w:val="24"/>
          <w:szCs w:val="24"/>
        </w:rPr>
        <w:t>in the value chains of livestock</w:t>
      </w:r>
      <w:r w:rsidRPr="005110F9">
        <w:rPr>
          <w:rFonts w:ascii="Times New Roman" w:hAnsi="Times New Roman" w:cs="Times New Roman"/>
          <w:sz w:val="24"/>
          <w:szCs w:val="24"/>
        </w:rPr>
        <w:t xml:space="preserve">, constructing protection walls in cases of flooding, and reporting to the parliament or politicians as final resorts are all parts of the roles of </w:t>
      </w:r>
      <w:r w:rsidR="0030426A"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w:t>
      </w:r>
      <w:r w:rsidR="0030426A" w:rsidRPr="005110F9">
        <w:rPr>
          <w:rFonts w:ascii="Times New Roman" w:hAnsi="Times New Roman" w:cs="Times New Roman"/>
          <w:sz w:val="24"/>
          <w:szCs w:val="24"/>
        </w:rPr>
        <w:t xml:space="preserve">They also play </w:t>
      </w:r>
      <w:r w:rsidR="00E241F3" w:rsidRPr="005110F9">
        <w:rPr>
          <w:rFonts w:ascii="Times New Roman" w:hAnsi="Times New Roman" w:cs="Times New Roman"/>
          <w:sz w:val="24"/>
          <w:szCs w:val="24"/>
        </w:rPr>
        <w:t xml:space="preserve">the role of encouraging the communities to take </w:t>
      </w:r>
      <w:r w:rsidR="0030426A" w:rsidRPr="005110F9">
        <w:rPr>
          <w:rFonts w:ascii="Times New Roman" w:hAnsi="Times New Roman" w:cs="Times New Roman"/>
          <w:sz w:val="24"/>
          <w:szCs w:val="24"/>
        </w:rPr>
        <w:t xml:space="preserve">cautionary actions such as leaving the affected areas and promoting the </w:t>
      </w:r>
      <w:r w:rsidR="00E241F3" w:rsidRPr="005110F9">
        <w:rPr>
          <w:rFonts w:ascii="Times New Roman" w:hAnsi="Times New Roman" w:cs="Times New Roman"/>
          <w:sz w:val="24"/>
          <w:szCs w:val="24"/>
        </w:rPr>
        <w:t>people</w:t>
      </w:r>
      <w:r w:rsidR="0030426A" w:rsidRPr="005110F9">
        <w:rPr>
          <w:rFonts w:ascii="Times New Roman" w:hAnsi="Times New Roman" w:cs="Times New Roman"/>
          <w:sz w:val="24"/>
          <w:szCs w:val="24"/>
        </w:rPr>
        <w:t xml:space="preserve"> to help each other. </w:t>
      </w:r>
    </w:p>
    <w:p w:rsidR="00B02776" w:rsidRPr="005110F9" w:rsidRDefault="00E241F3" w:rsidP="00B02776">
      <w:pPr>
        <w:spacing w:line="360" w:lineRule="auto"/>
        <w:rPr>
          <w:rFonts w:ascii="Times New Roman" w:hAnsi="Times New Roman" w:cs="Times New Roman"/>
          <w:sz w:val="24"/>
          <w:szCs w:val="24"/>
        </w:rPr>
      </w:pPr>
      <w:r w:rsidRPr="005110F9">
        <w:rPr>
          <w:rFonts w:ascii="Times New Roman" w:hAnsi="Times New Roman" w:cs="Times New Roman"/>
          <w:sz w:val="24"/>
          <w:szCs w:val="24"/>
        </w:rPr>
        <w:t xml:space="preserve">Interviewed </w:t>
      </w:r>
      <w:proofErr w:type="gramStart"/>
      <w:r w:rsidRPr="005110F9">
        <w:rPr>
          <w:rFonts w:ascii="Times New Roman" w:hAnsi="Times New Roman" w:cs="Times New Roman"/>
          <w:sz w:val="24"/>
          <w:szCs w:val="24"/>
        </w:rPr>
        <w:t>p</w:t>
      </w:r>
      <w:r w:rsidR="00B02776" w:rsidRPr="005110F9">
        <w:rPr>
          <w:rFonts w:ascii="Times New Roman" w:hAnsi="Times New Roman" w:cs="Times New Roman"/>
          <w:sz w:val="24"/>
          <w:szCs w:val="24"/>
        </w:rPr>
        <w:t>astoralists</w:t>
      </w:r>
      <w:proofErr w:type="gramEnd"/>
      <w:r w:rsidR="00B02776" w:rsidRPr="005110F9">
        <w:rPr>
          <w:rFonts w:ascii="Times New Roman" w:hAnsi="Times New Roman" w:cs="Times New Roman"/>
          <w:sz w:val="24"/>
          <w:szCs w:val="24"/>
        </w:rPr>
        <w:t xml:space="preserve"> prioritized borrowing some money, encouraging the government or people to help, searching for occasional labor work and/or selling of animals for later replacement in that order</w:t>
      </w:r>
      <w:r w:rsidRPr="005110F9">
        <w:rPr>
          <w:rFonts w:ascii="Times New Roman" w:hAnsi="Times New Roman" w:cs="Times New Roman"/>
          <w:sz w:val="24"/>
          <w:szCs w:val="24"/>
        </w:rPr>
        <w:t xml:space="preserve"> are the approaches that help survive and build their livelihoods during stresses and shocks</w:t>
      </w:r>
      <w:r w:rsidR="00B02776" w:rsidRPr="005110F9">
        <w:rPr>
          <w:rFonts w:ascii="Times New Roman" w:hAnsi="Times New Roman" w:cs="Times New Roman"/>
          <w:sz w:val="24"/>
          <w:szCs w:val="24"/>
        </w:rPr>
        <w:t xml:space="preserve">. These are all organized and managed by the </w:t>
      </w:r>
      <w:r w:rsidR="007C1858"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systems within the communities.    </w:t>
      </w:r>
    </w:p>
    <w:p w:rsidR="00B02776" w:rsidRPr="005110F9" w:rsidRDefault="00B02776" w:rsidP="00B02776">
      <w:pPr>
        <w:spacing w:line="360" w:lineRule="auto"/>
        <w:rPr>
          <w:rFonts w:ascii="Times New Roman" w:hAnsi="Times New Roman" w:cs="Times New Roman"/>
          <w:sz w:val="24"/>
          <w:szCs w:val="24"/>
        </w:rPr>
      </w:pPr>
      <w:r w:rsidRPr="005110F9">
        <w:rPr>
          <w:rFonts w:ascii="Times New Roman" w:hAnsi="Times New Roman" w:cs="Times New Roman"/>
          <w:sz w:val="24"/>
          <w:szCs w:val="24"/>
        </w:rPr>
        <w:t xml:space="preserve">Pastoralists are considered resilient against </w:t>
      </w:r>
      <w:r w:rsidR="00E241F3" w:rsidRPr="005110F9">
        <w:rPr>
          <w:rFonts w:ascii="Times New Roman" w:hAnsi="Times New Roman" w:cs="Times New Roman"/>
          <w:sz w:val="24"/>
          <w:szCs w:val="24"/>
        </w:rPr>
        <w:t>shocks/stresses</w:t>
      </w:r>
      <w:r w:rsidRPr="005110F9">
        <w:rPr>
          <w:rFonts w:ascii="Times New Roman" w:hAnsi="Times New Roman" w:cs="Times New Roman"/>
          <w:sz w:val="24"/>
          <w:szCs w:val="24"/>
        </w:rPr>
        <w:t xml:space="preserve"> if they are able to reduce the impacts of livestock diseases, maintain secure places for living after a flooding incidence, put in place strong </w:t>
      </w:r>
      <w:r w:rsidR="005110F9"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and use saved cash to safely survive in emergency situation. Preparations against hazards to build resilience is displayed by survival of pastoralists together without migrating for search of labor outside of their neighborhood at household levels and peaceful coexistence of pastoralists at village levels. Of the interviewed pastoralists, 75% agree </w:t>
      </w:r>
      <w:r w:rsidRPr="005110F9">
        <w:rPr>
          <w:rFonts w:ascii="Times New Roman" w:hAnsi="Times New Roman" w:cs="Times New Roman"/>
          <w:sz w:val="24"/>
          <w:szCs w:val="24"/>
        </w:rPr>
        <w:lastRenderedPageBreak/>
        <w:t xml:space="preserve">that an efficient local institution to manage rangelands, mobility and negotiation with sedentary farmers is the first thing to be done to enhance resilience against drought. On the other hand, resilience against conflict is augmented by learning and adaptation to live with changes and uncertainties. </w:t>
      </w:r>
    </w:p>
    <w:p w:rsidR="00E241F3" w:rsidRPr="005110F9" w:rsidRDefault="00E241F3" w:rsidP="00B02776">
      <w:pPr>
        <w:spacing w:line="360" w:lineRule="auto"/>
        <w:rPr>
          <w:rFonts w:ascii="Times New Roman" w:hAnsi="Times New Roman" w:cs="Times New Roman"/>
          <w:sz w:val="24"/>
          <w:szCs w:val="24"/>
        </w:rPr>
      </w:pPr>
    </w:p>
    <w:p w:rsidR="00B02776" w:rsidRPr="005110F9" w:rsidRDefault="00B02776" w:rsidP="00B02776">
      <w:pPr>
        <w:spacing w:line="360" w:lineRule="auto"/>
        <w:rPr>
          <w:rFonts w:ascii="Times New Roman" w:hAnsi="Times New Roman" w:cs="Times New Roman"/>
          <w:sz w:val="24"/>
          <w:szCs w:val="24"/>
        </w:rPr>
      </w:pPr>
      <w:r w:rsidRPr="005110F9">
        <w:rPr>
          <w:rFonts w:ascii="Times New Roman" w:hAnsi="Times New Roman" w:cs="Times New Roman"/>
          <w:sz w:val="24"/>
          <w:szCs w:val="24"/>
        </w:rPr>
        <w:t xml:space="preserve">Resilience at the end of a shock due to livestock diseases epidemics is characterized by pastoralists being able to maintain their livestock, continuing to treat and vaccinate their animals and continue life as </w:t>
      </w:r>
      <w:proofErr w:type="spellStart"/>
      <w:r w:rsidRPr="005110F9">
        <w:rPr>
          <w:rFonts w:ascii="Times New Roman" w:hAnsi="Times New Roman" w:cs="Times New Roman"/>
          <w:i/>
          <w:sz w:val="24"/>
          <w:szCs w:val="24"/>
        </w:rPr>
        <w:t>kuchi</w:t>
      </w:r>
      <w:proofErr w:type="spellEnd"/>
      <w:r w:rsidRPr="005110F9">
        <w:rPr>
          <w:rFonts w:ascii="Times New Roman" w:hAnsi="Times New Roman" w:cs="Times New Roman"/>
          <w:sz w:val="24"/>
          <w:szCs w:val="24"/>
        </w:rPr>
        <w:t xml:space="preserve">/pastoralist. Pastoralists in general negotiate with sedentary farmers through their </w:t>
      </w:r>
      <w:r w:rsidR="007C1858"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to get better access to the grazing land of farmers while also benefiting the farmers through for example provision of milk. However, the current set up of </w:t>
      </w:r>
      <w:r w:rsidR="007C1858" w:rsidRPr="005110F9">
        <w:rPr>
          <w:rFonts w:ascii="Times New Roman" w:hAnsi="Times New Roman" w:cs="Times New Roman"/>
          <w:sz w:val="24"/>
          <w:szCs w:val="24"/>
        </w:rPr>
        <w:t>customary</w:t>
      </w:r>
      <w:r w:rsidRPr="005110F9">
        <w:rPr>
          <w:rFonts w:ascii="Times New Roman" w:hAnsi="Times New Roman" w:cs="Times New Roman"/>
          <w:sz w:val="24"/>
          <w:szCs w:val="24"/>
        </w:rPr>
        <w:t xml:space="preserve"> institutions is weaker than its capacities before 15 years mainly due to the fact that government is struggling to replace them with the formal institutions. </w:t>
      </w:r>
    </w:p>
    <w:p w:rsidR="00E241F3" w:rsidRPr="005110F9" w:rsidRDefault="00E241F3" w:rsidP="00B02776">
      <w:pPr>
        <w:spacing w:line="360" w:lineRule="auto"/>
        <w:rPr>
          <w:rFonts w:ascii="Times New Roman" w:hAnsi="Times New Roman" w:cs="Times New Roman"/>
          <w:sz w:val="24"/>
          <w:szCs w:val="24"/>
        </w:rPr>
      </w:pPr>
    </w:p>
    <w:p w:rsidR="00B02776" w:rsidRPr="005110F9" w:rsidRDefault="00353B81" w:rsidP="00A2346E">
      <w:pPr>
        <w:spacing w:line="360" w:lineRule="auto"/>
        <w:rPr>
          <w:rFonts w:ascii="Times New Roman" w:hAnsi="Times New Roman" w:cs="Times New Roman"/>
          <w:sz w:val="24"/>
          <w:szCs w:val="24"/>
        </w:rPr>
      </w:pPr>
      <w:r w:rsidRPr="005110F9">
        <w:rPr>
          <w:rFonts w:ascii="Times New Roman" w:hAnsi="Times New Roman" w:cs="Times New Roman"/>
          <w:sz w:val="24"/>
          <w:szCs w:val="24"/>
        </w:rPr>
        <w:t>As we move forward, resilience of</w:t>
      </w:r>
      <w:r w:rsidR="00B02776" w:rsidRPr="005110F9">
        <w:rPr>
          <w:rFonts w:ascii="Times New Roman" w:hAnsi="Times New Roman" w:cs="Times New Roman"/>
          <w:sz w:val="24"/>
          <w:szCs w:val="24"/>
        </w:rPr>
        <w:t xml:space="preserve"> pastoralists </w:t>
      </w:r>
      <w:r w:rsidR="00A2346E" w:rsidRPr="005110F9">
        <w:rPr>
          <w:rFonts w:ascii="Times New Roman" w:hAnsi="Times New Roman" w:cs="Times New Roman"/>
          <w:sz w:val="24"/>
          <w:szCs w:val="24"/>
        </w:rPr>
        <w:t xml:space="preserve">in the central Afghanistan will </w:t>
      </w:r>
      <w:r w:rsidRPr="005110F9">
        <w:rPr>
          <w:rFonts w:ascii="Times New Roman" w:hAnsi="Times New Roman" w:cs="Times New Roman"/>
          <w:sz w:val="24"/>
          <w:szCs w:val="24"/>
        </w:rPr>
        <w:t>improve if all</w:t>
      </w:r>
      <w:r w:rsidR="00B02776" w:rsidRPr="005110F9">
        <w:rPr>
          <w:rFonts w:ascii="Times New Roman" w:hAnsi="Times New Roman" w:cs="Times New Roman"/>
          <w:sz w:val="24"/>
          <w:szCs w:val="24"/>
        </w:rPr>
        <w:t xml:space="preserve"> actor</w:t>
      </w:r>
      <w:r w:rsidRPr="005110F9">
        <w:rPr>
          <w:rFonts w:ascii="Times New Roman" w:hAnsi="Times New Roman" w:cs="Times New Roman"/>
          <w:sz w:val="24"/>
          <w:szCs w:val="24"/>
        </w:rPr>
        <w:t xml:space="preserve">s including government incorporate policies and strategies to </w:t>
      </w:r>
      <w:r w:rsidR="00A2346E" w:rsidRPr="005110F9">
        <w:rPr>
          <w:rFonts w:ascii="Times New Roman" w:hAnsi="Times New Roman" w:cs="Times New Roman"/>
          <w:sz w:val="24"/>
          <w:szCs w:val="24"/>
        </w:rPr>
        <w:t>empower</w:t>
      </w:r>
      <w:r w:rsidR="00B02776" w:rsidRPr="005110F9">
        <w:rPr>
          <w:rFonts w:ascii="Times New Roman" w:hAnsi="Times New Roman" w:cs="Times New Roman"/>
          <w:sz w:val="24"/>
          <w:szCs w:val="24"/>
        </w:rPr>
        <w:t xml:space="preserve"> </w:t>
      </w:r>
      <w:r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institutions </w:t>
      </w:r>
      <w:r w:rsidR="00A2346E" w:rsidRPr="005110F9">
        <w:rPr>
          <w:rFonts w:ascii="Times New Roman" w:hAnsi="Times New Roman" w:cs="Times New Roman"/>
          <w:sz w:val="24"/>
          <w:szCs w:val="24"/>
        </w:rPr>
        <w:t xml:space="preserve">to </w:t>
      </w:r>
      <w:r w:rsidR="00B02776" w:rsidRPr="005110F9">
        <w:rPr>
          <w:rFonts w:ascii="Times New Roman" w:hAnsi="Times New Roman" w:cs="Times New Roman"/>
          <w:sz w:val="24"/>
          <w:szCs w:val="24"/>
        </w:rPr>
        <w:t>create and develop microfinance</w:t>
      </w:r>
      <w:r w:rsidR="00A2346E" w:rsidRPr="005110F9">
        <w:rPr>
          <w:rFonts w:ascii="Times New Roman" w:hAnsi="Times New Roman" w:cs="Times New Roman"/>
          <w:sz w:val="24"/>
          <w:szCs w:val="24"/>
        </w:rPr>
        <w:t>s</w:t>
      </w:r>
      <w:r w:rsidR="00B02776" w:rsidRPr="005110F9">
        <w:rPr>
          <w:rFonts w:ascii="Times New Roman" w:hAnsi="Times New Roman" w:cs="Times New Roman"/>
          <w:sz w:val="24"/>
          <w:szCs w:val="24"/>
        </w:rPr>
        <w:t>, natural resource</w:t>
      </w:r>
      <w:r w:rsidRPr="005110F9">
        <w:rPr>
          <w:rFonts w:ascii="Times New Roman" w:hAnsi="Times New Roman" w:cs="Times New Roman"/>
          <w:sz w:val="24"/>
          <w:szCs w:val="24"/>
        </w:rPr>
        <w:t>s management</w:t>
      </w:r>
      <w:r w:rsidR="00B02776" w:rsidRPr="005110F9">
        <w:rPr>
          <w:rFonts w:ascii="Times New Roman" w:hAnsi="Times New Roman" w:cs="Times New Roman"/>
          <w:sz w:val="24"/>
          <w:szCs w:val="24"/>
        </w:rPr>
        <w:t xml:space="preserve"> and selection of resilient livestock species and breed</w:t>
      </w:r>
      <w:r w:rsidR="00A2346E" w:rsidRPr="005110F9">
        <w:rPr>
          <w:rFonts w:ascii="Times New Roman" w:hAnsi="Times New Roman" w:cs="Times New Roman"/>
          <w:sz w:val="24"/>
          <w:szCs w:val="24"/>
        </w:rPr>
        <w:t>s</w:t>
      </w:r>
      <w:r w:rsidR="00B02776" w:rsidRPr="005110F9">
        <w:rPr>
          <w:rFonts w:ascii="Times New Roman" w:hAnsi="Times New Roman" w:cs="Times New Roman"/>
          <w:sz w:val="24"/>
          <w:szCs w:val="24"/>
        </w:rPr>
        <w:t xml:space="preserve">. Moreover, it has been advocated that </w:t>
      </w:r>
      <w:r w:rsidR="00A2346E" w:rsidRPr="005110F9">
        <w:rPr>
          <w:rFonts w:ascii="Times New Roman" w:hAnsi="Times New Roman" w:cs="Times New Roman"/>
          <w:sz w:val="24"/>
          <w:szCs w:val="24"/>
        </w:rPr>
        <w:t xml:space="preserve">all actors </w:t>
      </w:r>
      <w:r w:rsidR="00B02776" w:rsidRPr="005110F9">
        <w:rPr>
          <w:rFonts w:ascii="Times New Roman" w:hAnsi="Times New Roman" w:cs="Times New Roman"/>
          <w:sz w:val="24"/>
          <w:szCs w:val="24"/>
        </w:rPr>
        <w:t>need to target address</w:t>
      </w:r>
      <w:r w:rsidR="00A2346E" w:rsidRPr="005110F9">
        <w:rPr>
          <w:rFonts w:ascii="Times New Roman" w:hAnsi="Times New Roman" w:cs="Times New Roman"/>
          <w:sz w:val="24"/>
          <w:szCs w:val="24"/>
        </w:rPr>
        <w:t>ing access to</w:t>
      </w:r>
      <w:r w:rsidR="00B02776" w:rsidRPr="005110F9">
        <w:rPr>
          <w:rFonts w:ascii="Times New Roman" w:hAnsi="Times New Roman" w:cs="Times New Roman"/>
          <w:sz w:val="24"/>
          <w:szCs w:val="24"/>
        </w:rPr>
        <w:t xml:space="preserve"> quality animal </w:t>
      </w:r>
      <w:r w:rsidR="00A2346E" w:rsidRPr="005110F9">
        <w:rPr>
          <w:rFonts w:ascii="Times New Roman" w:hAnsi="Times New Roman" w:cs="Times New Roman"/>
          <w:sz w:val="24"/>
          <w:szCs w:val="24"/>
        </w:rPr>
        <w:t>health,</w:t>
      </w:r>
      <w:r w:rsidR="00B02776" w:rsidRPr="005110F9">
        <w:rPr>
          <w:rFonts w:ascii="Times New Roman" w:hAnsi="Times New Roman" w:cs="Times New Roman"/>
          <w:sz w:val="24"/>
          <w:szCs w:val="24"/>
        </w:rPr>
        <w:t xml:space="preserve"> marketing systems </w:t>
      </w:r>
      <w:r w:rsidR="00A2346E" w:rsidRPr="005110F9">
        <w:rPr>
          <w:rFonts w:ascii="Times New Roman" w:hAnsi="Times New Roman" w:cs="Times New Roman"/>
          <w:sz w:val="24"/>
          <w:szCs w:val="24"/>
        </w:rPr>
        <w:t xml:space="preserve">and conflict management </w:t>
      </w:r>
      <w:r w:rsidR="00B02776" w:rsidRPr="005110F9">
        <w:rPr>
          <w:rFonts w:ascii="Times New Roman" w:hAnsi="Times New Roman" w:cs="Times New Roman"/>
          <w:sz w:val="24"/>
          <w:szCs w:val="24"/>
        </w:rPr>
        <w:t xml:space="preserve">through engagement of </w:t>
      </w:r>
      <w:r w:rsidR="00A2346E" w:rsidRPr="005110F9">
        <w:rPr>
          <w:rFonts w:ascii="Times New Roman" w:hAnsi="Times New Roman" w:cs="Times New Roman"/>
          <w:sz w:val="24"/>
          <w:szCs w:val="24"/>
        </w:rPr>
        <w:t>customary</w:t>
      </w:r>
      <w:r w:rsidR="00B02776" w:rsidRPr="005110F9">
        <w:rPr>
          <w:rFonts w:ascii="Times New Roman" w:hAnsi="Times New Roman" w:cs="Times New Roman"/>
          <w:sz w:val="24"/>
          <w:szCs w:val="24"/>
        </w:rPr>
        <w:t xml:space="preserve"> institutions at regional, provincial, district and village levels. </w:t>
      </w:r>
      <w:r w:rsidR="00A2346E" w:rsidRPr="005110F9">
        <w:rPr>
          <w:rFonts w:ascii="Times New Roman" w:hAnsi="Times New Roman" w:cs="Times New Roman"/>
          <w:sz w:val="24"/>
          <w:szCs w:val="24"/>
        </w:rPr>
        <w:t xml:space="preserve">The </w:t>
      </w:r>
      <w:r w:rsidR="005110F9" w:rsidRPr="005110F9">
        <w:rPr>
          <w:rFonts w:ascii="Times New Roman" w:hAnsi="Times New Roman" w:cs="Times New Roman"/>
          <w:sz w:val="24"/>
          <w:szCs w:val="24"/>
        </w:rPr>
        <w:t>customary</w:t>
      </w:r>
      <w:r w:rsidR="00A2346E" w:rsidRPr="005110F9">
        <w:rPr>
          <w:rFonts w:ascii="Times New Roman" w:hAnsi="Times New Roman" w:cs="Times New Roman"/>
          <w:sz w:val="24"/>
          <w:szCs w:val="24"/>
        </w:rPr>
        <w:t xml:space="preserve"> institutions could then be advocated to become parts of the formal institutional set up most importantly providing complementary mechanisms of development. This way, the </w:t>
      </w:r>
      <w:r w:rsidR="005110F9" w:rsidRPr="005110F9">
        <w:rPr>
          <w:rFonts w:ascii="Times New Roman" w:hAnsi="Times New Roman" w:cs="Times New Roman"/>
          <w:sz w:val="24"/>
          <w:szCs w:val="24"/>
        </w:rPr>
        <w:t>customary</w:t>
      </w:r>
      <w:r w:rsidR="00A2346E" w:rsidRPr="005110F9">
        <w:rPr>
          <w:rFonts w:ascii="Times New Roman" w:hAnsi="Times New Roman" w:cs="Times New Roman"/>
          <w:sz w:val="24"/>
          <w:szCs w:val="24"/>
        </w:rPr>
        <w:t xml:space="preserve"> institutions can gradually be parts and parcels of the policy processes at provincial and country levels.   </w:t>
      </w:r>
    </w:p>
    <w:p w:rsidR="00B02776" w:rsidRPr="005110F9" w:rsidRDefault="00B02776">
      <w:pPr>
        <w:rPr>
          <w:rFonts w:ascii="Times New Roman" w:hAnsi="Times New Roman" w:cs="Times New Roman"/>
          <w:sz w:val="24"/>
          <w:szCs w:val="24"/>
        </w:rPr>
      </w:pPr>
    </w:p>
    <w:p w:rsidR="006227E3" w:rsidRPr="005110F9" w:rsidRDefault="006227E3">
      <w:pPr>
        <w:rPr>
          <w:rFonts w:ascii="Times New Roman" w:hAnsi="Times New Roman" w:cs="Times New Roman"/>
          <w:b/>
          <w:sz w:val="24"/>
          <w:szCs w:val="24"/>
        </w:rPr>
      </w:pPr>
      <w:r w:rsidRPr="005110F9">
        <w:rPr>
          <w:rFonts w:ascii="Times New Roman" w:hAnsi="Times New Roman" w:cs="Times New Roman"/>
          <w:b/>
          <w:sz w:val="24"/>
          <w:szCs w:val="24"/>
        </w:rPr>
        <w:t xml:space="preserve">Acknowledgement  </w:t>
      </w:r>
    </w:p>
    <w:p w:rsidR="008806F2" w:rsidRPr="005110F9" w:rsidRDefault="008806F2">
      <w:pPr>
        <w:rPr>
          <w:rFonts w:ascii="Times New Roman" w:hAnsi="Times New Roman" w:cs="Times New Roman"/>
          <w:sz w:val="24"/>
          <w:szCs w:val="24"/>
        </w:rPr>
      </w:pPr>
      <w:r w:rsidRPr="005110F9">
        <w:rPr>
          <w:rFonts w:ascii="Times New Roman" w:hAnsi="Times New Roman" w:cs="Times New Roman"/>
          <w:sz w:val="24"/>
          <w:szCs w:val="24"/>
        </w:rPr>
        <w:t>The support received from the team of experts of Dutch Committee for Afghanistan</w:t>
      </w:r>
      <w:r w:rsidR="00461F60" w:rsidRPr="005110F9">
        <w:rPr>
          <w:rFonts w:ascii="Times New Roman" w:hAnsi="Times New Roman" w:cs="Times New Roman"/>
          <w:sz w:val="24"/>
          <w:szCs w:val="24"/>
        </w:rPr>
        <w:t xml:space="preserve"> (DCA)</w:t>
      </w:r>
      <w:r w:rsidRPr="005110F9">
        <w:rPr>
          <w:rFonts w:ascii="Times New Roman" w:hAnsi="Times New Roman" w:cs="Times New Roman"/>
          <w:sz w:val="24"/>
          <w:szCs w:val="24"/>
        </w:rPr>
        <w:t xml:space="preserve"> in collecting the data </w:t>
      </w:r>
      <w:r w:rsidR="00461F60" w:rsidRPr="005110F9">
        <w:rPr>
          <w:rFonts w:ascii="Times New Roman" w:hAnsi="Times New Roman" w:cs="Times New Roman"/>
          <w:sz w:val="24"/>
          <w:szCs w:val="24"/>
        </w:rPr>
        <w:t>from</w:t>
      </w:r>
      <w:r w:rsidRPr="005110F9">
        <w:rPr>
          <w:rFonts w:ascii="Times New Roman" w:hAnsi="Times New Roman" w:cs="Times New Roman"/>
          <w:sz w:val="24"/>
          <w:szCs w:val="24"/>
        </w:rPr>
        <w:t xml:space="preserve"> the field is much appreciated. </w:t>
      </w:r>
      <w:r w:rsidR="00461F60" w:rsidRPr="005110F9">
        <w:rPr>
          <w:rFonts w:ascii="Times New Roman" w:hAnsi="Times New Roman" w:cs="Times New Roman"/>
          <w:sz w:val="24"/>
          <w:szCs w:val="24"/>
        </w:rPr>
        <w:t xml:space="preserve">My gratitude also goes out to Dr. Gerard </w:t>
      </w:r>
      <w:proofErr w:type="spellStart"/>
      <w:r w:rsidR="00461F60" w:rsidRPr="005110F9">
        <w:rPr>
          <w:rFonts w:ascii="Times New Roman" w:hAnsi="Times New Roman" w:cs="Times New Roman"/>
          <w:sz w:val="24"/>
          <w:szCs w:val="24"/>
        </w:rPr>
        <w:t>Downes</w:t>
      </w:r>
      <w:proofErr w:type="spellEnd"/>
      <w:r w:rsidR="00461F60" w:rsidRPr="005110F9">
        <w:rPr>
          <w:rFonts w:ascii="Times New Roman" w:hAnsi="Times New Roman" w:cs="Times New Roman"/>
          <w:sz w:val="24"/>
          <w:szCs w:val="24"/>
        </w:rPr>
        <w:t xml:space="preserve"> for his invaluable and constructive guidance while performing this research. </w:t>
      </w:r>
    </w:p>
    <w:p w:rsidR="00505D03" w:rsidRDefault="00505D03">
      <w:pPr>
        <w:rPr>
          <w:rFonts w:ascii="Times New Roman" w:hAnsi="Times New Roman" w:cs="Times New Roman"/>
          <w:b/>
          <w:sz w:val="24"/>
          <w:szCs w:val="24"/>
        </w:rPr>
      </w:pPr>
    </w:p>
    <w:p w:rsidR="00505D03" w:rsidRDefault="00505D03">
      <w:pPr>
        <w:rPr>
          <w:rFonts w:ascii="Times New Roman" w:hAnsi="Times New Roman" w:cs="Times New Roman"/>
          <w:b/>
          <w:sz w:val="24"/>
          <w:szCs w:val="24"/>
        </w:rPr>
      </w:pPr>
    </w:p>
    <w:p w:rsidR="006227E3" w:rsidRDefault="006227E3">
      <w:pPr>
        <w:rPr>
          <w:rFonts w:ascii="Times New Roman" w:hAnsi="Times New Roman" w:cs="Times New Roman"/>
          <w:b/>
          <w:sz w:val="24"/>
          <w:szCs w:val="24"/>
        </w:rPr>
      </w:pPr>
      <w:r w:rsidRPr="005110F9">
        <w:rPr>
          <w:rFonts w:ascii="Times New Roman" w:hAnsi="Times New Roman" w:cs="Times New Roman"/>
          <w:b/>
          <w:sz w:val="24"/>
          <w:szCs w:val="24"/>
        </w:rPr>
        <w:t xml:space="preserve">References </w:t>
      </w:r>
    </w:p>
    <w:p w:rsidR="00E34DFA" w:rsidRDefault="00505D03" w:rsidP="00450D0A">
      <w:pPr>
        <w:pStyle w:val="ListParagraph"/>
        <w:numPr>
          <w:ilvl w:val="0"/>
          <w:numId w:val="4"/>
        </w:numPr>
        <w:spacing w:before="240"/>
        <w:rPr>
          <w:rFonts w:ascii="Times New Roman"/>
          <w:sz w:val="24"/>
          <w:szCs w:val="24"/>
        </w:rPr>
      </w:pPr>
      <w:proofErr w:type="spellStart"/>
      <w:r w:rsidRPr="00450D0A">
        <w:rPr>
          <w:rFonts w:ascii="Times New Roman"/>
          <w:sz w:val="24"/>
          <w:szCs w:val="24"/>
        </w:rPr>
        <w:lastRenderedPageBreak/>
        <w:t>Baival</w:t>
      </w:r>
      <w:proofErr w:type="spellEnd"/>
      <w:r w:rsidRPr="00450D0A">
        <w:rPr>
          <w:rFonts w:ascii="Times New Roman"/>
          <w:sz w:val="24"/>
          <w:szCs w:val="24"/>
        </w:rPr>
        <w:t xml:space="preserve">, B. (2012) </w:t>
      </w:r>
      <w:r w:rsidRPr="00450D0A">
        <w:rPr>
          <w:rFonts w:ascii="Times New Roman"/>
          <w:i/>
          <w:sz w:val="24"/>
          <w:szCs w:val="24"/>
        </w:rPr>
        <w:t>Community-based rangeland management and social ecological resilience of rural Mongolian communities</w:t>
      </w:r>
      <w:r w:rsidRPr="00450D0A">
        <w:rPr>
          <w:rFonts w:ascii="Times New Roman"/>
          <w:sz w:val="24"/>
          <w:szCs w:val="24"/>
        </w:rPr>
        <w:t>, Unpublished PhD Thesis, Fort Colin: Colorado State University.</w:t>
      </w:r>
    </w:p>
    <w:p w:rsidR="00450D0A" w:rsidRPr="00450D0A" w:rsidRDefault="00450D0A" w:rsidP="00450D0A">
      <w:pPr>
        <w:pStyle w:val="ListParagraph"/>
        <w:spacing w:before="240"/>
        <w:rPr>
          <w:rFonts w:ascii="Times New Roman"/>
          <w:sz w:val="24"/>
          <w:szCs w:val="24"/>
        </w:rPr>
      </w:pPr>
    </w:p>
    <w:p w:rsidR="00E34DFA" w:rsidRDefault="00E34DFA" w:rsidP="00450D0A">
      <w:pPr>
        <w:pStyle w:val="ListParagraph"/>
        <w:numPr>
          <w:ilvl w:val="0"/>
          <w:numId w:val="4"/>
        </w:numPr>
        <w:spacing w:before="240"/>
      </w:pPr>
      <w:r w:rsidRPr="00F274AA">
        <w:rPr>
          <w:rFonts w:ascii="Times New Roman"/>
          <w:sz w:val="24"/>
          <w:szCs w:val="24"/>
        </w:rPr>
        <w:t xml:space="preserve">Brick, J. (2008) </w:t>
      </w:r>
      <w:proofErr w:type="gramStart"/>
      <w:r w:rsidRPr="00F274AA">
        <w:rPr>
          <w:rFonts w:ascii="Times New Roman"/>
          <w:i/>
          <w:sz w:val="24"/>
          <w:szCs w:val="24"/>
        </w:rPr>
        <w:t>The</w:t>
      </w:r>
      <w:proofErr w:type="gramEnd"/>
      <w:r w:rsidRPr="00F274AA">
        <w:rPr>
          <w:rFonts w:ascii="Times New Roman"/>
          <w:i/>
          <w:sz w:val="24"/>
          <w:szCs w:val="24"/>
        </w:rPr>
        <w:t xml:space="preserve"> Political Economy of Customary Village Organizations in Rural Afghanistan</w:t>
      </w:r>
      <w:r w:rsidRPr="00F274AA">
        <w:rPr>
          <w:rFonts w:ascii="Times New Roman"/>
          <w:sz w:val="24"/>
          <w:szCs w:val="24"/>
        </w:rPr>
        <w:t>, Department of Political Science University of Wisconsin, Madison: USA.</w:t>
      </w:r>
    </w:p>
    <w:p w:rsidR="00505D03" w:rsidRDefault="00505D03" w:rsidP="00450D0A">
      <w:pPr>
        <w:pStyle w:val="Default"/>
        <w:numPr>
          <w:ilvl w:val="0"/>
          <w:numId w:val="4"/>
        </w:numPr>
        <w:spacing w:before="240" w:line="360" w:lineRule="auto"/>
        <w:rPr>
          <w:rFonts w:ascii="Times New Roman" w:hAnsi="Times New Roman" w:cs="Times New Roman"/>
        </w:rPr>
      </w:pPr>
      <w:r>
        <w:rPr>
          <w:rFonts w:ascii="Times New Roman" w:hAnsi="Times New Roman" w:cs="Times New Roman"/>
        </w:rPr>
        <w:t xml:space="preserve">Bujones, A. K., </w:t>
      </w:r>
      <w:proofErr w:type="spellStart"/>
      <w:r>
        <w:rPr>
          <w:rFonts w:ascii="Times New Roman" w:hAnsi="Times New Roman" w:cs="Times New Roman"/>
        </w:rPr>
        <w:t>Jaskiewicz</w:t>
      </w:r>
      <w:proofErr w:type="spellEnd"/>
      <w:r>
        <w:rPr>
          <w:rFonts w:ascii="Times New Roman" w:hAnsi="Times New Roman" w:cs="Times New Roman"/>
        </w:rPr>
        <w:t xml:space="preserve">, K., </w:t>
      </w:r>
      <w:proofErr w:type="spellStart"/>
      <w:r>
        <w:rPr>
          <w:rFonts w:ascii="Times New Roman" w:hAnsi="Times New Roman" w:cs="Times New Roman"/>
        </w:rPr>
        <w:t>Linakis</w:t>
      </w:r>
      <w:proofErr w:type="spellEnd"/>
      <w:r>
        <w:rPr>
          <w:rFonts w:ascii="Times New Roman" w:hAnsi="Times New Roman" w:cs="Times New Roman"/>
        </w:rPr>
        <w:t xml:space="preserve">, L. and </w:t>
      </w:r>
      <w:proofErr w:type="spellStart"/>
      <w:r>
        <w:rPr>
          <w:rFonts w:ascii="Times New Roman" w:hAnsi="Times New Roman" w:cs="Times New Roman"/>
        </w:rPr>
        <w:t>McGirr</w:t>
      </w:r>
      <w:proofErr w:type="spellEnd"/>
      <w:r>
        <w:rPr>
          <w:rFonts w:ascii="Times New Roman" w:hAnsi="Times New Roman" w:cs="Times New Roman"/>
        </w:rPr>
        <w:t xml:space="preserve">, M. (2013) </w:t>
      </w:r>
      <w:r>
        <w:rPr>
          <w:rFonts w:ascii="Times New Roman" w:hAnsi="Times New Roman" w:cs="Times New Roman"/>
          <w:i/>
        </w:rPr>
        <w:t>A Framework for Analyzing Resilience in Fragile and Conflict-Affected Situations</w:t>
      </w:r>
      <w:r>
        <w:rPr>
          <w:rFonts w:ascii="Times New Roman" w:hAnsi="Times New Roman" w:cs="Times New Roman"/>
        </w:rPr>
        <w:t>, New York: Columbia University SIPA 2013.</w:t>
      </w:r>
    </w:p>
    <w:p w:rsidR="00E34DFA" w:rsidRPr="00450D0A" w:rsidRDefault="00E34DFA" w:rsidP="00450D0A">
      <w:pPr>
        <w:pStyle w:val="ListParagraph"/>
        <w:numPr>
          <w:ilvl w:val="0"/>
          <w:numId w:val="4"/>
        </w:numPr>
        <w:spacing w:before="240" w:after="0"/>
      </w:pPr>
      <w:r w:rsidRPr="00F274AA">
        <w:rPr>
          <w:rFonts w:ascii="Times New Roman"/>
          <w:sz w:val="24"/>
          <w:szCs w:val="24"/>
        </w:rPr>
        <w:t xml:space="preserve">Central Statistical Organization (2006) </w:t>
      </w:r>
      <w:r w:rsidRPr="00F274AA">
        <w:rPr>
          <w:rFonts w:ascii="Times New Roman"/>
          <w:i/>
          <w:sz w:val="24"/>
          <w:szCs w:val="24"/>
        </w:rPr>
        <w:t xml:space="preserve">Afghanistan Statistical Year Book 2005-2006, </w:t>
      </w:r>
      <w:r w:rsidRPr="00F274AA">
        <w:rPr>
          <w:rFonts w:ascii="Times New Roman"/>
          <w:sz w:val="24"/>
          <w:szCs w:val="24"/>
        </w:rPr>
        <w:t xml:space="preserve">CSO: Kabul [online], available at: </w:t>
      </w:r>
      <w:hyperlink r:id="rId16" w:history="1">
        <w:r w:rsidRPr="00F274AA">
          <w:rPr>
            <w:rStyle w:val="Hyperlink"/>
            <w:rFonts w:ascii="Times New Roman"/>
            <w:sz w:val="24"/>
            <w:szCs w:val="24"/>
          </w:rPr>
          <w:t>http://cso.gov.af/Content/</w:t>
        </w:r>
      </w:hyperlink>
      <w:r w:rsidRPr="00F274AA">
        <w:rPr>
          <w:rFonts w:ascii="Times New Roman"/>
          <w:sz w:val="24"/>
          <w:szCs w:val="24"/>
        </w:rPr>
        <w:t xml:space="preserve"> [accessed 08 Jun 2015].</w:t>
      </w:r>
    </w:p>
    <w:p w:rsidR="00450D0A" w:rsidRDefault="00450D0A" w:rsidP="00450D0A">
      <w:pPr>
        <w:pStyle w:val="ListParagraph"/>
        <w:spacing w:before="240" w:after="0"/>
      </w:pPr>
    </w:p>
    <w:p w:rsidR="00E34DFA" w:rsidRPr="00450D0A" w:rsidRDefault="00E34DFA" w:rsidP="00450D0A">
      <w:pPr>
        <w:pStyle w:val="ListParagraph"/>
        <w:numPr>
          <w:ilvl w:val="0"/>
          <w:numId w:val="4"/>
        </w:numPr>
        <w:spacing w:before="240" w:after="0"/>
      </w:pPr>
      <w:r w:rsidRPr="00F274AA">
        <w:rPr>
          <w:rFonts w:ascii="Times New Roman"/>
          <w:sz w:val="24"/>
          <w:szCs w:val="24"/>
        </w:rPr>
        <w:t xml:space="preserve">De </w:t>
      </w:r>
      <w:proofErr w:type="spellStart"/>
      <w:r w:rsidRPr="00F274AA">
        <w:rPr>
          <w:rFonts w:ascii="Times New Roman"/>
          <w:sz w:val="24"/>
          <w:szCs w:val="24"/>
        </w:rPr>
        <w:t>Weijer</w:t>
      </w:r>
      <w:proofErr w:type="spellEnd"/>
      <w:r w:rsidRPr="00F274AA">
        <w:rPr>
          <w:rFonts w:ascii="Times New Roman"/>
          <w:sz w:val="24"/>
          <w:szCs w:val="24"/>
        </w:rPr>
        <w:t xml:space="preserve"> (2002) Pastoralist vulnerability study, </w:t>
      </w:r>
      <w:r w:rsidRPr="00F274AA">
        <w:rPr>
          <w:rFonts w:ascii="Times New Roman"/>
          <w:i/>
          <w:sz w:val="24"/>
          <w:szCs w:val="24"/>
        </w:rPr>
        <w:t xml:space="preserve">AFSU / VAM Unit of World Food </w:t>
      </w:r>
      <w:proofErr w:type="spellStart"/>
      <w:r w:rsidRPr="00F274AA">
        <w:rPr>
          <w:rFonts w:ascii="Times New Roman"/>
          <w:i/>
          <w:sz w:val="24"/>
          <w:szCs w:val="24"/>
        </w:rPr>
        <w:t>Programme</w:t>
      </w:r>
      <w:proofErr w:type="spellEnd"/>
      <w:r w:rsidRPr="00F274AA">
        <w:rPr>
          <w:rFonts w:ascii="Times New Roman"/>
          <w:i/>
          <w:sz w:val="24"/>
          <w:szCs w:val="24"/>
        </w:rPr>
        <w:t xml:space="preserve"> </w:t>
      </w:r>
      <w:r w:rsidRPr="00F274AA">
        <w:rPr>
          <w:rFonts w:ascii="Times New Roman"/>
          <w:sz w:val="24"/>
          <w:szCs w:val="24"/>
        </w:rPr>
        <w:t xml:space="preserve">[online], available at: </w:t>
      </w:r>
      <w:hyperlink r:id="rId17" w:history="1">
        <w:r w:rsidRPr="00F274AA">
          <w:rPr>
            <w:rStyle w:val="Hyperlink"/>
            <w:rFonts w:ascii="Times New Roman"/>
            <w:sz w:val="24"/>
            <w:szCs w:val="24"/>
          </w:rPr>
          <w:t>ftp://ftp.fao.org/country/afghanistan/kuchi.pdf</w:t>
        </w:r>
      </w:hyperlink>
      <w:r w:rsidRPr="00F274AA">
        <w:rPr>
          <w:rFonts w:ascii="Times New Roman"/>
          <w:sz w:val="24"/>
          <w:szCs w:val="24"/>
        </w:rPr>
        <w:t xml:space="preserve"> [accessed 23 Nov 2013].</w:t>
      </w:r>
    </w:p>
    <w:p w:rsidR="00450D0A" w:rsidRDefault="00450D0A" w:rsidP="00450D0A">
      <w:pPr>
        <w:pStyle w:val="ListParagraph"/>
        <w:spacing w:before="240" w:after="0"/>
      </w:pPr>
    </w:p>
    <w:p w:rsidR="00E34DFA" w:rsidRPr="00450D0A" w:rsidRDefault="00E34DFA" w:rsidP="00450D0A">
      <w:pPr>
        <w:pStyle w:val="ListParagraph"/>
        <w:numPr>
          <w:ilvl w:val="0"/>
          <w:numId w:val="4"/>
        </w:numPr>
        <w:spacing w:before="240" w:after="0"/>
      </w:pPr>
      <w:r w:rsidRPr="00F274AA">
        <w:rPr>
          <w:rFonts w:ascii="Times New Roman"/>
          <w:sz w:val="24"/>
          <w:szCs w:val="24"/>
        </w:rPr>
        <w:t xml:space="preserve">De </w:t>
      </w:r>
      <w:proofErr w:type="spellStart"/>
      <w:r w:rsidRPr="00F274AA">
        <w:rPr>
          <w:rFonts w:ascii="Times New Roman"/>
          <w:sz w:val="24"/>
          <w:szCs w:val="24"/>
        </w:rPr>
        <w:t>Weijer</w:t>
      </w:r>
      <w:proofErr w:type="spellEnd"/>
      <w:r w:rsidRPr="00F274AA">
        <w:rPr>
          <w:rFonts w:ascii="Times New Roman"/>
          <w:sz w:val="24"/>
          <w:szCs w:val="24"/>
        </w:rPr>
        <w:t xml:space="preserve"> F., (2005) </w:t>
      </w:r>
      <w:proofErr w:type="gramStart"/>
      <w:r w:rsidRPr="00F274AA">
        <w:rPr>
          <w:rFonts w:ascii="Times New Roman"/>
          <w:sz w:val="24"/>
          <w:szCs w:val="24"/>
        </w:rPr>
        <w:t>Towards</w:t>
      </w:r>
      <w:proofErr w:type="gramEnd"/>
      <w:r w:rsidRPr="00F274AA">
        <w:rPr>
          <w:rFonts w:ascii="Times New Roman"/>
          <w:sz w:val="24"/>
          <w:szCs w:val="24"/>
        </w:rPr>
        <w:t xml:space="preserve"> a pastoralist support strategy, </w:t>
      </w:r>
      <w:r w:rsidRPr="00F274AA">
        <w:rPr>
          <w:rFonts w:ascii="Times New Roman"/>
          <w:i/>
          <w:sz w:val="24"/>
          <w:szCs w:val="24"/>
        </w:rPr>
        <w:t>USAID Background Document</w:t>
      </w:r>
      <w:r w:rsidRPr="00F274AA">
        <w:rPr>
          <w:rFonts w:ascii="Times New Roman"/>
          <w:sz w:val="24"/>
          <w:szCs w:val="24"/>
        </w:rPr>
        <w:t xml:space="preserve"> [online], available at: </w:t>
      </w:r>
      <w:hyperlink r:id="rId18" w:history="1">
        <w:r w:rsidRPr="00F274AA">
          <w:rPr>
            <w:rStyle w:val="Hyperlink"/>
            <w:rFonts w:ascii="Times New Roman"/>
            <w:sz w:val="24"/>
            <w:szCs w:val="24"/>
          </w:rPr>
          <w:t>http://pdf.usaid.gov/pdf_docs/PNADG965.pdf</w:t>
        </w:r>
      </w:hyperlink>
      <w:r w:rsidRPr="00F274AA">
        <w:rPr>
          <w:rFonts w:ascii="Times New Roman"/>
          <w:sz w:val="24"/>
          <w:szCs w:val="24"/>
        </w:rPr>
        <w:t xml:space="preserve"> [accessed 27 May 2015].</w:t>
      </w:r>
    </w:p>
    <w:p w:rsidR="00450D0A" w:rsidRDefault="00450D0A" w:rsidP="00450D0A">
      <w:pPr>
        <w:pStyle w:val="ListParagraph"/>
        <w:spacing w:before="240" w:after="0"/>
      </w:pPr>
    </w:p>
    <w:p w:rsidR="00E34DFA" w:rsidRDefault="00E34DFA" w:rsidP="00450D0A">
      <w:pPr>
        <w:pStyle w:val="ListParagraph"/>
        <w:numPr>
          <w:ilvl w:val="0"/>
          <w:numId w:val="4"/>
        </w:numPr>
        <w:spacing w:before="240" w:after="0" w:line="360" w:lineRule="auto"/>
        <w:rPr>
          <w:rFonts w:ascii="Times New Roman"/>
          <w:sz w:val="24"/>
          <w:szCs w:val="24"/>
        </w:rPr>
      </w:pPr>
      <w:r w:rsidRPr="00F274AA">
        <w:rPr>
          <w:rFonts w:ascii="Times New Roman"/>
          <w:sz w:val="24"/>
          <w:szCs w:val="24"/>
        </w:rPr>
        <w:t xml:space="preserve">De </w:t>
      </w:r>
      <w:proofErr w:type="spellStart"/>
      <w:r w:rsidRPr="00F274AA">
        <w:rPr>
          <w:rFonts w:ascii="Times New Roman"/>
          <w:sz w:val="24"/>
          <w:szCs w:val="24"/>
        </w:rPr>
        <w:t>Weijer</w:t>
      </w:r>
      <w:proofErr w:type="spellEnd"/>
      <w:r w:rsidRPr="00F274AA">
        <w:rPr>
          <w:rFonts w:ascii="Times New Roman"/>
          <w:sz w:val="24"/>
          <w:szCs w:val="24"/>
        </w:rPr>
        <w:t xml:space="preserve">, F. (2007) ‘Afghanistan </w:t>
      </w:r>
      <w:proofErr w:type="spellStart"/>
      <w:r w:rsidRPr="00F274AA">
        <w:rPr>
          <w:rFonts w:ascii="Times New Roman"/>
          <w:i/>
          <w:sz w:val="24"/>
          <w:szCs w:val="24"/>
        </w:rPr>
        <w:t>Kuchi</w:t>
      </w:r>
      <w:proofErr w:type="spellEnd"/>
      <w:r w:rsidRPr="00F274AA">
        <w:rPr>
          <w:rFonts w:ascii="Times New Roman"/>
          <w:sz w:val="24"/>
          <w:szCs w:val="24"/>
        </w:rPr>
        <w:t xml:space="preserve"> pastoralists: changes and adaptations’, </w:t>
      </w:r>
      <w:r w:rsidRPr="00F274AA">
        <w:rPr>
          <w:rFonts w:ascii="Times New Roman"/>
          <w:i/>
          <w:sz w:val="24"/>
          <w:szCs w:val="24"/>
        </w:rPr>
        <w:t>Nomadic People</w:t>
      </w:r>
      <w:r w:rsidRPr="00F274AA">
        <w:rPr>
          <w:rFonts w:ascii="Times New Roman"/>
          <w:sz w:val="24"/>
          <w:szCs w:val="24"/>
        </w:rPr>
        <w:t xml:space="preserve">, 11(1), 9-37.  </w:t>
      </w:r>
    </w:p>
    <w:p w:rsidR="00450D0A" w:rsidRPr="00450D0A" w:rsidRDefault="00450D0A" w:rsidP="00450D0A">
      <w:pPr>
        <w:pStyle w:val="ListParagraph"/>
        <w:rPr>
          <w:rFonts w:ascii="Times New Roman"/>
          <w:sz w:val="24"/>
          <w:szCs w:val="24"/>
        </w:rPr>
      </w:pPr>
    </w:p>
    <w:p w:rsidR="00E34DFA" w:rsidRPr="00F274AA" w:rsidRDefault="00E34DFA" w:rsidP="00450D0A">
      <w:pPr>
        <w:pStyle w:val="ListParagraph"/>
        <w:numPr>
          <w:ilvl w:val="0"/>
          <w:numId w:val="4"/>
        </w:numPr>
        <w:spacing w:before="240" w:after="0" w:line="360" w:lineRule="auto"/>
        <w:rPr>
          <w:rFonts w:ascii="Times New Roman"/>
          <w:sz w:val="24"/>
          <w:szCs w:val="24"/>
        </w:rPr>
      </w:pPr>
      <w:r w:rsidRPr="00F274AA">
        <w:rPr>
          <w:rFonts w:ascii="Times New Roman"/>
          <w:sz w:val="24"/>
          <w:szCs w:val="24"/>
        </w:rPr>
        <w:t xml:space="preserve">De </w:t>
      </w:r>
      <w:proofErr w:type="spellStart"/>
      <w:r w:rsidRPr="00F274AA">
        <w:rPr>
          <w:rFonts w:ascii="Times New Roman"/>
          <w:sz w:val="24"/>
          <w:szCs w:val="24"/>
        </w:rPr>
        <w:t>Weijer</w:t>
      </w:r>
      <w:proofErr w:type="spellEnd"/>
      <w:r w:rsidRPr="00F274AA">
        <w:rPr>
          <w:rFonts w:ascii="Times New Roman"/>
          <w:sz w:val="24"/>
          <w:szCs w:val="24"/>
        </w:rPr>
        <w:t>, F. (2013) ‘</w:t>
      </w:r>
      <w:proofErr w:type="gramStart"/>
      <w:r w:rsidRPr="00F274AA">
        <w:rPr>
          <w:rFonts w:ascii="Times New Roman"/>
          <w:sz w:val="24"/>
          <w:szCs w:val="24"/>
        </w:rPr>
        <w:t>A</w:t>
      </w:r>
      <w:proofErr w:type="gramEnd"/>
      <w:r w:rsidRPr="00F274AA">
        <w:rPr>
          <w:rFonts w:ascii="Times New Roman"/>
          <w:sz w:val="24"/>
          <w:szCs w:val="24"/>
        </w:rPr>
        <w:t xml:space="preserve"> capable state in Afghanistan: A building without a foundation?’ </w:t>
      </w:r>
      <w:r w:rsidRPr="00F274AA">
        <w:rPr>
          <w:rFonts w:ascii="Times New Roman"/>
          <w:i/>
          <w:sz w:val="24"/>
          <w:szCs w:val="24"/>
        </w:rPr>
        <w:t>WIDER Working Paper</w:t>
      </w:r>
      <w:r w:rsidRPr="00F274AA">
        <w:rPr>
          <w:rFonts w:ascii="Times New Roman"/>
          <w:sz w:val="24"/>
          <w:szCs w:val="24"/>
        </w:rPr>
        <w:t xml:space="preserve">, No. 2013/063, ISBN 978-92-9230-640-3. </w:t>
      </w:r>
    </w:p>
    <w:p w:rsidR="00450D0A" w:rsidRDefault="00450D0A" w:rsidP="00450D0A">
      <w:pPr>
        <w:pStyle w:val="ListParagraph"/>
        <w:spacing w:before="240" w:after="0" w:line="360" w:lineRule="auto"/>
        <w:rPr>
          <w:rFonts w:ascii="Times New Roman"/>
          <w:sz w:val="24"/>
          <w:szCs w:val="24"/>
        </w:rPr>
      </w:pPr>
    </w:p>
    <w:p w:rsidR="00E34DFA" w:rsidRPr="00F274AA" w:rsidRDefault="00E34DF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sz w:val="24"/>
          <w:szCs w:val="24"/>
        </w:rPr>
        <w:t>Desta</w:t>
      </w:r>
      <w:proofErr w:type="spellEnd"/>
      <w:r w:rsidRPr="00F274AA">
        <w:rPr>
          <w:rFonts w:ascii="Times New Roman"/>
          <w:sz w:val="24"/>
          <w:szCs w:val="24"/>
        </w:rPr>
        <w:t xml:space="preserve">, S. (2009) ‘Risk management strategy for </w:t>
      </w:r>
      <w:proofErr w:type="spellStart"/>
      <w:r w:rsidRPr="00F274AA">
        <w:rPr>
          <w:rFonts w:ascii="Times New Roman"/>
          <w:i/>
          <w:sz w:val="24"/>
          <w:szCs w:val="24"/>
        </w:rPr>
        <w:t>Kuchi</w:t>
      </w:r>
      <w:proofErr w:type="spellEnd"/>
      <w:r w:rsidRPr="00F274AA">
        <w:rPr>
          <w:rFonts w:ascii="Times New Roman"/>
          <w:sz w:val="24"/>
          <w:szCs w:val="24"/>
        </w:rPr>
        <w:t xml:space="preserve"> herders in Afghanistan’, </w:t>
      </w:r>
      <w:r w:rsidRPr="00F274AA">
        <w:rPr>
          <w:rFonts w:ascii="Times New Roman"/>
          <w:i/>
          <w:sz w:val="24"/>
          <w:szCs w:val="24"/>
        </w:rPr>
        <w:t>PEACE Project</w:t>
      </w:r>
      <w:r w:rsidRPr="00F274AA">
        <w:rPr>
          <w:rFonts w:ascii="Times New Roman"/>
          <w:sz w:val="24"/>
          <w:szCs w:val="24"/>
        </w:rPr>
        <w:t xml:space="preserve">, [online], available: [accessed 14 Nov 2013]. </w:t>
      </w:r>
    </w:p>
    <w:p w:rsidR="00450D0A" w:rsidRPr="00450D0A" w:rsidRDefault="00450D0A" w:rsidP="00450D0A">
      <w:pPr>
        <w:pStyle w:val="ListParagraph"/>
        <w:spacing w:before="240" w:after="0"/>
        <w:rPr>
          <w:rFonts w:ascii="Times New Roman"/>
          <w:color w:val="231F20"/>
          <w:sz w:val="24"/>
          <w:szCs w:val="24"/>
        </w:rPr>
      </w:pPr>
    </w:p>
    <w:p w:rsidR="00E34DFA" w:rsidRPr="00F274AA" w:rsidRDefault="00E34DFA" w:rsidP="00450D0A">
      <w:pPr>
        <w:pStyle w:val="ListParagraph"/>
        <w:numPr>
          <w:ilvl w:val="0"/>
          <w:numId w:val="4"/>
        </w:numPr>
        <w:spacing w:before="240" w:after="0"/>
        <w:rPr>
          <w:rFonts w:ascii="Times New Roman"/>
          <w:color w:val="231F20"/>
          <w:sz w:val="24"/>
          <w:szCs w:val="24"/>
        </w:rPr>
      </w:pPr>
      <w:proofErr w:type="spellStart"/>
      <w:r w:rsidRPr="00F274AA">
        <w:rPr>
          <w:rFonts w:ascii="Times New Roman"/>
          <w:sz w:val="24"/>
          <w:szCs w:val="24"/>
        </w:rPr>
        <w:t>Elemo</w:t>
      </w:r>
      <w:proofErr w:type="spellEnd"/>
      <w:r w:rsidRPr="00F274AA">
        <w:rPr>
          <w:rFonts w:ascii="Times New Roman"/>
          <w:sz w:val="24"/>
          <w:szCs w:val="24"/>
        </w:rPr>
        <w:t xml:space="preserve">, I. A. (2006) </w:t>
      </w:r>
      <w:r w:rsidRPr="00F274AA">
        <w:rPr>
          <w:rFonts w:ascii="Times New Roman"/>
          <w:i/>
          <w:sz w:val="24"/>
          <w:szCs w:val="24"/>
        </w:rPr>
        <w:t xml:space="preserve">Socio-cultural factors affecting sexual &amp; reproductive health: the roles of traditional institutions among the </w:t>
      </w:r>
      <w:proofErr w:type="spellStart"/>
      <w:r w:rsidRPr="00F274AA">
        <w:rPr>
          <w:rFonts w:ascii="Times New Roman"/>
          <w:i/>
          <w:sz w:val="24"/>
          <w:szCs w:val="24"/>
        </w:rPr>
        <w:t>Borana</w:t>
      </w:r>
      <w:proofErr w:type="spellEnd"/>
      <w:r w:rsidRPr="00F274AA">
        <w:rPr>
          <w:rFonts w:ascii="Times New Roman"/>
          <w:i/>
          <w:sz w:val="24"/>
          <w:szCs w:val="24"/>
        </w:rPr>
        <w:t xml:space="preserve"> pastoralists of </w:t>
      </w:r>
      <w:proofErr w:type="spellStart"/>
      <w:r w:rsidRPr="00F274AA">
        <w:rPr>
          <w:rFonts w:ascii="Times New Roman"/>
          <w:i/>
          <w:sz w:val="24"/>
          <w:szCs w:val="24"/>
        </w:rPr>
        <w:t>Oromiya</w:t>
      </w:r>
      <w:proofErr w:type="spellEnd"/>
      <w:r w:rsidRPr="00F274AA">
        <w:rPr>
          <w:rFonts w:ascii="Times New Roman"/>
          <w:sz w:val="24"/>
          <w:szCs w:val="24"/>
        </w:rPr>
        <w:t xml:space="preserve">, Unpublished MA Thesis, </w:t>
      </w:r>
      <w:proofErr w:type="gramStart"/>
      <w:r w:rsidRPr="00F274AA">
        <w:rPr>
          <w:rFonts w:ascii="Times New Roman"/>
          <w:sz w:val="24"/>
          <w:szCs w:val="24"/>
        </w:rPr>
        <w:t>Addis</w:t>
      </w:r>
      <w:proofErr w:type="gramEnd"/>
      <w:r w:rsidRPr="00F274AA">
        <w:rPr>
          <w:rFonts w:ascii="Times New Roman"/>
          <w:sz w:val="24"/>
          <w:szCs w:val="24"/>
        </w:rPr>
        <w:t xml:space="preserve"> Ababa University Faculty of Medicine.</w:t>
      </w:r>
    </w:p>
    <w:p w:rsidR="00450D0A" w:rsidRDefault="00450D0A" w:rsidP="00450D0A">
      <w:pPr>
        <w:pStyle w:val="ListParagraph"/>
        <w:spacing w:before="240" w:after="0"/>
        <w:rPr>
          <w:rFonts w:ascii="Times New Roman"/>
          <w:sz w:val="24"/>
          <w:szCs w:val="24"/>
        </w:rPr>
      </w:pPr>
    </w:p>
    <w:p w:rsidR="00E34DFA" w:rsidRPr="00F274AA" w:rsidRDefault="00E34DFA" w:rsidP="00450D0A">
      <w:pPr>
        <w:pStyle w:val="ListParagraph"/>
        <w:numPr>
          <w:ilvl w:val="0"/>
          <w:numId w:val="4"/>
        </w:numPr>
        <w:spacing w:before="240" w:after="0"/>
        <w:rPr>
          <w:rFonts w:ascii="Times New Roman"/>
          <w:sz w:val="24"/>
          <w:szCs w:val="24"/>
        </w:rPr>
      </w:pPr>
      <w:proofErr w:type="spellStart"/>
      <w:r w:rsidRPr="00F274AA">
        <w:rPr>
          <w:rFonts w:ascii="Times New Roman"/>
          <w:sz w:val="24"/>
          <w:szCs w:val="24"/>
        </w:rPr>
        <w:t>Estrin</w:t>
      </w:r>
      <w:proofErr w:type="spellEnd"/>
      <w:r w:rsidRPr="00F274AA">
        <w:rPr>
          <w:rFonts w:ascii="Times New Roman"/>
          <w:sz w:val="24"/>
          <w:szCs w:val="24"/>
        </w:rPr>
        <w:t xml:space="preserve">, S. and </w:t>
      </w:r>
      <w:proofErr w:type="spellStart"/>
      <w:r w:rsidRPr="00F274AA">
        <w:rPr>
          <w:rFonts w:ascii="Times New Roman"/>
          <w:sz w:val="24"/>
          <w:szCs w:val="24"/>
        </w:rPr>
        <w:t>Prevezer</w:t>
      </w:r>
      <w:proofErr w:type="spellEnd"/>
      <w:r w:rsidRPr="00F274AA">
        <w:rPr>
          <w:rFonts w:ascii="Times New Roman"/>
          <w:sz w:val="24"/>
          <w:szCs w:val="24"/>
        </w:rPr>
        <w:t xml:space="preserve">, M. (2010) ‘The Role of Informal Institutions in Corporate Governance: Brazil, Russia, India and China Compared’, </w:t>
      </w:r>
      <w:r w:rsidRPr="00F274AA">
        <w:rPr>
          <w:rFonts w:ascii="Times New Roman"/>
          <w:i/>
          <w:color w:val="000000"/>
          <w:sz w:val="24"/>
          <w:szCs w:val="24"/>
        </w:rPr>
        <w:t xml:space="preserve">Asia Pacific Journal of </w:t>
      </w:r>
      <w:r w:rsidRPr="00F274AA">
        <w:rPr>
          <w:rFonts w:ascii="Times New Roman"/>
          <w:i/>
          <w:color w:val="000000"/>
          <w:sz w:val="24"/>
          <w:szCs w:val="24"/>
        </w:rPr>
        <w:lastRenderedPageBreak/>
        <w:t>Management</w:t>
      </w:r>
      <w:r w:rsidRPr="00F274AA">
        <w:rPr>
          <w:rFonts w:ascii="Times New Roman"/>
          <w:color w:val="000000"/>
          <w:sz w:val="24"/>
          <w:szCs w:val="24"/>
        </w:rPr>
        <w:t xml:space="preserve">, 28(1) [online], available:  </w:t>
      </w:r>
      <w:hyperlink r:id="rId19" w:history="1">
        <w:r w:rsidRPr="00F274AA">
          <w:rPr>
            <w:rStyle w:val="Hyperlink"/>
            <w:rFonts w:ascii="Times New Roman"/>
            <w:sz w:val="24"/>
            <w:szCs w:val="24"/>
          </w:rPr>
          <w:t>http://link.springer.com/article/10.1007%2Fs10490-010-9229-1</w:t>
        </w:r>
      </w:hyperlink>
      <w:r w:rsidRPr="00F274AA">
        <w:rPr>
          <w:rFonts w:ascii="Times New Roman"/>
          <w:sz w:val="24"/>
          <w:szCs w:val="24"/>
        </w:rPr>
        <w:t xml:space="preserve"> [accessed 07 Jun 2015].</w:t>
      </w:r>
    </w:p>
    <w:p w:rsidR="00450D0A" w:rsidRDefault="00450D0A" w:rsidP="00450D0A">
      <w:pPr>
        <w:pStyle w:val="ListParagraph"/>
        <w:spacing w:before="240" w:after="0"/>
        <w:rPr>
          <w:rFonts w:ascii="Times New Roman"/>
          <w:sz w:val="24"/>
          <w:szCs w:val="24"/>
        </w:rPr>
      </w:pPr>
    </w:p>
    <w:p w:rsidR="00E34DFA" w:rsidRPr="00F274AA" w:rsidRDefault="00E34DFA" w:rsidP="00450D0A">
      <w:pPr>
        <w:pStyle w:val="ListParagraph"/>
        <w:numPr>
          <w:ilvl w:val="0"/>
          <w:numId w:val="4"/>
        </w:numPr>
        <w:spacing w:before="240" w:after="0"/>
        <w:rPr>
          <w:rFonts w:ascii="Times New Roman"/>
          <w:sz w:val="24"/>
          <w:szCs w:val="24"/>
        </w:rPr>
      </w:pPr>
      <w:proofErr w:type="spellStart"/>
      <w:r w:rsidRPr="00F274AA">
        <w:rPr>
          <w:rFonts w:ascii="Times New Roman"/>
          <w:sz w:val="24"/>
          <w:szCs w:val="24"/>
        </w:rPr>
        <w:t>Helmke</w:t>
      </w:r>
      <w:proofErr w:type="spellEnd"/>
      <w:r w:rsidRPr="00F274AA">
        <w:rPr>
          <w:rFonts w:ascii="Times New Roman"/>
          <w:sz w:val="24"/>
          <w:szCs w:val="24"/>
        </w:rPr>
        <w:t xml:space="preserve">, G. and </w:t>
      </w:r>
      <w:proofErr w:type="spellStart"/>
      <w:r w:rsidRPr="00F274AA">
        <w:rPr>
          <w:rFonts w:ascii="Times New Roman"/>
          <w:sz w:val="24"/>
          <w:szCs w:val="24"/>
        </w:rPr>
        <w:t>Levitsky</w:t>
      </w:r>
      <w:proofErr w:type="spellEnd"/>
      <w:r w:rsidRPr="00F274AA">
        <w:rPr>
          <w:rFonts w:ascii="Times New Roman"/>
          <w:sz w:val="24"/>
          <w:szCs w:val="24"/>
        </w:rPr>
        <w:t xml:space="preserve">, S. (2004) ‘Informal institutions and comparative politics: a research agenda’, </w:t>
      </w:r>
      <w:r w:rsidRPr="00F274AA">
        <w:rPr>
          <w:rFonts w:ascii="Times New Roman"/>
          <w:i/>
          <w:sz w:val="24"/>
          <w:szCs w:val="24"/>
        </w:rPr>
        <w:t>Perspectives on Politics</w:t>
      </w:r>
      <w:r w:rsidRPr="00F274AA">
        <w:rPr>
          <w:rFonts w:ascii="Times New Roman"/>
          <w:sz w:val="24"/>
          <w:szCs w:val="24"/>
        </w:rPr>
        <w:t>, 2(4), 725-40.</w:t>
      </w:r>
    </w:p>
    <w:p w:rsidR="00450D0A" w:rsidRDefault="00450D0A" w:rsidP="00450D0A">
      <w:pPr>
        <w:pStyle w:val="ListParagraph"/>
        <w:spacing w:before="240" w:after="0"/>
        <w:rPr>
          <w:rFonts w:ascii="Times New Roman"/>
          <w:sz w:val="24"/>
          <w:szCs w:val="24"/>
        </w:rPr>
      </w:pPr>
    </w:p>
    <w:p w:rsidR="00E34DFA" w:rsidRPr="00F274AA" w:rsidRDefault="00E34DFA" w:rsidP="00450D0A">
      <w:pPr>
        <w:pStyle w:val="ListParagraph"/>
        <w:numPr>
          <w:ilvl w:val="0"/>
          <w:numId w:val="4"/>
        </w:numPr>
        <w:spacing w:before="240" w:after="0"/>
        <w:rPr>
          <w:rFonts w:ascii="Times New Roman"/>
          <w:sz w:val="24"/>
          <w:szCs w:val="24"/>
        </w:rPr>
      </w:pPr>
      <w:r w:rsidRPr="00F274AA">
        <w:rPr>
          <w:rFonts w:ascii="Times New Roman"/>
          <w:sz w:val="24"/>
          <w:szCs w:val="24"/>
        </w:rPr>
        <w:t xml:space="preserve">Kantor, P. (2009) Understanding Informal Institutions in Afghanistan, </w:t>
      </w:r>
      <w:r w:rsidRPr="00F274AA">
        <w:rPr>
          <w:rFonts w:ascii="Times New Roman"/>
          <w:i/>
          <w:sz w:val="24"/>
          <w:szCs w:val="24"/>
        </w:rPr>
        <w:t>Middle East Institute</w:t>
      </w:r>
      <w:r w:rsidRPr="00F274AA">
        <w:rPr>
          <w:rFonts w:ascii="Times New Roman"/>
          <w:b/>
          <w:i/>
          <w:color w:val="000000"/>
          <w:sz w:val="24"/>
          <w:szCs w:val="24"/>
        </w:rPr>
        <w:t xml:space="preserve"> </w:t>
      </w:r>
      <w:r w:rsidRPr="00F274AA">
        <w:rPr>
          <w:rFonts w:ascii="Times New Roman"/>
          <w:color w:val="000000"/>
          <w:sz w:val="24"/>
          <w:szCs w:val="24"/>
        </w:rPr>
        <w:t xml:space="preserve">[online], available: </w:t>
      </w:r>
      <w:hyperlink r:id="rId20" w:history="1">
        <w:r w:rsidRPr="00F274AA">
          <w:rPr>
            <w:rStyle w:val="Hyperlink"/>
            <w:rFonts w:ascii="Times New Roman"/>
            <w:sz w:val="24"/>
            <w:szCs w:val="24"/>
          </w:rPr>
          <w:t>http://www.mei.edu/content/understanding-informal-institutions-afghanistan</w:t>
        </w:r>
      </w:hyperlink>
      <w:r w:rsidRPr="00F274AA">
        <w:rPr>
          <w:rFonts w:ascii="Times New Roman"/>
          <w:sz w:val="24"/>
          <w:szCs w:val="24"/>
        </w:rPr>
        <w:t xml:space="preserve"> [accessed 16 Nov 2013].</w:t>
      </w:r>
    </w:p>
    <w:p w:rsidR="00450D0A" w:rsidRPr="00450D0A" w:rsidRDefault="00450D0A" w:rsidP="00450D0A">
      <w:pPr>
        <w:pStyle w:val="ListParagraph"/>
        <w:spacing w:before="240" w:after="0" w:line="360" w:lineRule="auto"/>
        <w:rPr>
          <w:rFonts w:ascii="Times New Roman"/>
          <w:sz w:val="24"/>
          <w:szCs w:val="24"/>
        </w:rPr>
      </w:pPr>
    </w:p>
    <w:p w:rsidR="00E34DFA" w:rsidRPr="00F274AA" w:rsidRDefault="00E34DF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color w:val="000000"/>
          <w:sz w:val="24"/>
          <w:szCs w:val="24"/>
          <w:shd w:val="clear" w:color="auto" w:fill="FFFFFF"/>
        </w:rPr>
        <w:t>Lawoti</w:t>
      </w:r>
      <w:proofErr w:type="spellEnd"/>
      <w:r w:rsidRPr="00F274AA">
        <w:rPr>
          <w:rFonts w:ascii="Times New Roman"/>
          <w:color w:val="000000"/>
          <w:sz w:val="24"/>
          <w:szCs w:val="24"/>
          <w:shd w:val="clear" w:color="auto" w:fill="FFFFFF"/>
        </w:rPr>
        <w:t>, M. (2010) ‘Informal Institutions and Exclusion in Democratic Nepal,’ </w:t>
      </w:r>
      <w:r w:rsidRPr="00F274AA">
        <w:rPr>
          <w:rStyle w:val="Emphasis"/>
          <w:rFonts w:ascii="Times New Roman"/>
          <w:color w:val="000000"/>
          <w:sz w:val="24"/>
          <w:szCs w:val="24"/>
          <w:shd w:val="clear" w:color="auto" w:fill="FFFFFF"/>
        </w:rPr>
        <w:t>Himalaya, the Journal of the Association for Nepal and Himalayan Studies</w:t>
      </w:r>
      <w:r w:rsidRPr="00F274AA">
        <w:rPr>
          <w:rFonts w:ascii="Times New Roman"/>
          <w:color w:val="000000"/>
          <w:sz w:val="24"/>
          <w:szCs w:val="24"/>
          <w:shd w:val="clear" w:color="auto" w:fill="FFFFFF"/>
        </w:rPr>
        <w:t>: 28(1), </w:t>
      </w:r>
      <w:r w:rsidRPr="00F274AA">
        <w:rPr>
          <w:rFonts w:ascii="Times New Roman"/>
          <w:color w:val="000000"/>
          <w:sz w:val="24"/>
          <w:szCs w:val="24"/>
        </w:rPr>
        <w:br/>
      </w:r>
      <w:r w:rsidRPr="00F274AA">
        <w:rPr>
          <w:rFonts w:ascii="Times New Roman"/>
          <w:color w:val="000000"/>
          <w:sz w:val="24"/>
          <w:szCs w:val="24"/>
          <w:shd w:val="clear" w:color="auto" w:fill="FFFFFF"/>
        </w:rPr>
        <w:t xml:space="preserve">Available at: </w:t>
      </w:r>
      <w:hyperlink r:id="rId21" w:history="1">
        <w:r w:rsidRPr="00F274AA">
          <w:rPr>
            <w:rStyle w:val="Hyperlink"/>
            <w:rFonts w:ascii="Times New Roman"/>
            <w:sz w:val="24"/>
            <w:szCs w:val="24"/>
            <w:shd w:val="clear" w:color="auto" w:fill="FFFFFF"/>
          </w:rPr>
          <w:t>http://digitalcommons.macalester.edu/himalaya/vol28/iss1/2</w:t>
        </w:r>
      </w:hyperlink>
      <w:r w:rsidRPr="00F274AA">
        <w:rPr>
          <w:rFonts w:ascii="Times New Roman"/>
          <w:color w:val="000000"/>
          <w:sz w:val="24"/>
          <w:szCs w:val="24"/>
          <w:shd w:val="clear" w:color="auto" w:fill="FFFFFF"/>
        </w:rPr>
        <w:t xml:space="preserve"> [accessed 07 Jun 2015].</w:t>
      </w:r>
    </w:p>
    <w:p w:rsidR="00450D0A" w:rsidRDefault="00450D0A" w:rsidP="00450D0A">
      <w:pPr>
        <w:pStyle w:val="ListParagraph"/>
        <w:spacing w:before="240" w:after="0" w:line="360" w:lineRule="auto"/>
        <w:rPr>
          <w:rFonts w:ascii="Times New Roman"/>
          <w:color w:val="000000"/>
          <w:sz w:val="24"/>
          <w:szCs w:val="24"/>
        </w:rPr>
      </w:pPr>
    </w:p>
    <w:p w:rsidR="00E34DFA" w:rsidRPr="00F274AA" w:rsidRDefault="00E34DFA" w:rsidP="00450D0A">
      <w:pPr>
        <w:pStyle w:val="ListParagraph"/>
        <w:numPr>
          <w:ilvl w:val="0"/>
          <w:numId w:val="4"/>
        </w:numPr>
        <w:spacing w:before="240" w:after="0" w:line="360" w:lineRule="auto"/>
        <w:rPr>
          <w:rFonts w:ascii="Times New Roman"/>
          <w:color w:val="000000"/>
          <w:sz w:val="24"/>
          <w:szCs w:val="24"/>
        </w:rPr>
      </w:pPr>
      <w:proofErr w:type="spellStart"/>
      <w:r w:rsidRPr="00F274AA">
        <w:rPr>
          <w:rFonts w:ascii="Times New Roman"/>
          <w:color w:val="000000"/>
          <w:sz w:val="24"/>
          <w:szCs w:val="24"/>
        </w:rPr>
        <w:t>Marschke</w:t>
      </w:r>
      <w:proofErr w:type="spellEnd"/>
      <w:r w:rsidRPr="00F274AA">
        <w:rPr>
          <w:rFonts w:ascii="Times New Roman"/>
          <w:color w:val="000000"/>
          <w:sz w:val="24"/>
          <w:szCs w:val="24"/>
        </w:rPr>
        <w:t xml:space="preserve">, M. J., and </w:t>
      </w:r>
      <w:proofErr w:type="spellStart"/>
      <w:r w:rsidRPr="00F274AA">
        <w:rPr>
          <w:rFonts w:ascii="Times New Roman"/>
          <w:color w:val="000000"/>
          <w:sz w:val="24"/>
          <w:szCs w:val="24"/>
        </w:rPr>
        <w:t>Berkes</w:t>
      </w:r>
      <w:proofErr w:type="spellEnd"/>
      <w:r w:rsidRPr="00F274AA">
        <w:rPr>
          <w:rFonts w:ascii="Times New Roman"/>
          <w:color w:val="000000"/>
          <w:sz w:val="24"/>
          <w:szCs w:val="24"/>
        </w:rPr>
        <w:t xml:space="preserve">, F. (2006) ‘Exploring strategies that build livelihood resilience: a case from Cambodia’, </w:t>
      </w:r>
      <w:r w:rsidRPr="00F274AA">
        <w:rPr>
          <w:rFonts w:ascii="Times New Roman"/>
          <w:i/>
          <w:color w:val="000000"/>
          <w:sz w:val="24"/>
          <w:szCs w:val="24"/>
        </w:rPr>
        <w:t xml:space="preserve">Ecology and Society </w:t>
      </w:r>
      <w:r w:rsidRPr="00F274AA">
        <w:rPr>
          <w:rFonts w:ascii="Times New Roman"/>
          <w:color w:val="000000"/>
          <w:sz w:val="24"/>
          <w:szCs w:val="24"/>
        </w:rPr>
        <w:t xml:space="preserve">[online], 11(2):42 available: </w:t>
      </w:r>
      <w:hyperlink r:id="rId22" w:history="1">
        <w:r w:rsidRPr="00F274AA">
          <w:rPr>
            <w:rStyle w:val="Hyperlink"/>
            <w:rFonts w:ascii="Times New Roman"/>
            <w:sz w:val="24"/>
            <w:szCs w:val="24"/>
          </w:rPr>
          <w:t>http://www.ecologyandsociety.org/vol11/iss1/art42/</w:t>
        </w:r>
      </w:hyperlink>
      <w:r w:rsidRPr="00F274AA">
        <w:rPr>
          <w:rFonts w:ascii="Times New Roman"/>
          <w:color w:val="000000"/>
          <w:sz w:val="24"/>
          <w:szCs w:val="24"/>
        </w:rPr>
        <w:t xml:space="preserve"> [accessed 20 Oct 2013].</w:t>
      </w:r>
    </w:p>
    <w:p w:rsidR="00450D0A" w:rsidRPr="00450D0A" w:rsidRDefault="00450D0A" w:rsidP="00450D0A">
      <w:pPr>
        <w:pStyle w:val="ListParagraph"/>
        <w:spacing w:before="240" w:after="0" w:line="360" w:lineRule="auto"/>
        <w:rPr>
          <w:rFonts w:ascii="Times New Roman"/>
          <w:b/>
          <w:sz w:val="24"/>
          <w:szCs w:val="24"/>
        </w:rPr>
      </w:pPr>
    </w:p>
    <w:p w:rsidR="00E34DFA" w:rsidRPr="00F274AA" w:rsidRDefault="00E34DFA" w:rsidP="00450D0A">
      <w:pPr>
        <w:pStyle w:val="ListParagraph"/>
        <w:numPr>
          <w:ilvl w:val="0"/>
          <w:numId w:val="4"/>
        </w:numPr>
        <w:spacing w:before="240" w:after="0" w:line="360" w:lineRule="auto"/>
        <w:rPr>
          <w:rFonts w:ascii="Times New Roman"/>
          <w:b/>
          <w:sz w:val="24"/>
          <w:szCs w:val="24"/>
        </w:rPr>
      </w:pPr>
      <w:proofErr w:type="spellStart"/>
      <w:r w:rsidRPr="00F274AA">
        <w:rPr>
          <w:rFonts w:ascii="Times New Roman"/>
          <w:sz w:val="24"/>
          <w:szCs w:val="24"/>
        </w:rPr>
        <w:t>Nori</w:t>
      </w:r>
      <w:proofErr w:type="spellEnd"/>
      <w:r w:rsidRPr="00F274AA">
        <w:rPr>
          <w:rFonts w:ascii="Times New Roman"/>
          <w:sz w:val="24"/>
          <w:szCs w:val="24"/>
        </w:rPr>
        <w:t xml:space="preserve">, M., Taylor, M. and </w:t>
      </w:r>
      <w:proofErr w:type="spellStart"/>
      <w:r w:rsidRPr="00F274AA">
        <w:rPr>
          <w:rFonts w:ascii="Times New Roman"/>
          <w:sz w:val="24"/>
          <w:szCs w:val="24"/>
        </w:rPr>
        <w:t>Sensi</w:t>
      </w:r>
      <w:proofErr w:type="spellEnd"/>
      <w:r w:rsidRPr="00F274AA">
        <w:rPr>
          <w:rFonts w:ascii="Times New Roman"/>
          <w:sz w:val="24"/>
          <w:szCs w:val="24"/>
        </w:rPr>
        <w:t xml:space="preserve">, A. (2008) ‘Browsing on fences: Pastoral land rights, livelihoods and adaptation to climate change’, </w:t>
      </w:r>
      <w:proofErr w:type="spellStart"/>
      <w:r w:rsidRPr="00F274AA">
        <w:rPr>
          <w:rFonts w:ascii="Times New Roman"/>
          <w:i/>
          <w:sz w:val="24"/>
          <w:szCs w:val="24"/>
        </w:rPr>
        <w:t>iied</w:t>
      </w:r>
      <w:proofErr w:type="spellEnd"/>
      <w:r w:rsidRPr="00F274AA">
        <w:rPr>
          <w:rFonts w:ascii="Times New Roman"/>
          <w:i/>
          <w:sz w:val="24"/>
          <w:szCs w:val="24"/>
        </w:rPr>
        <w:t xml:space="preserve"> Issue Paper No. 148</w:t>
      </w:r>
      <w:r w:rsidRPr="00F274AA">
        <w:rPr>
          <w:rFonts w:ascii="Times New Roman"/>
          <w:sz w:val="24"/>
          <w:szCs w:val="24"/>
        </w:rPr>
        <w:t xml:space="preserve">, Nottingham: Russell Press. </w:t>
      </w:r>
    </w:p>
    <w:p w:rsidR="00450D0A" w:rsidRDefault="00450D0A" w:rsidP="00450D0A">
      <w:pPr>
        <w:pStyle w:val="ListParagraph"/>
        <w:spacing w:before="240" w:after="0"/>
        <w:rPr>
          <w:rFonts w:ascii="Times New Roman"/>
          <w:sz w:val="24"/>
          <w:szCs w:val="24"/>
        </w:rPr>
      </w:pPr>
    </w:p>
    <w:p w:rsidR="00F274AA" w:rsidRPr="00F274AA" w:rsidRDefault="00F274AA" w:rsidP="00450D0A">
      <w:pPr>
        <w:pStyle w:val="ListParagraph"/>
        <w:numPr>
          <w:ilvl w:val="0"/>
          <w:numId w:val="4"/>
        </w:numPr>
        <w:spacing w:before="240" w:after="0"/>
        <w:rPr>
          <w:rFonts w:ascii="Times New Roman"/>
          <w:sz w:val="24"/>
          <w:szCs w:val="24"/>
        </w:rPr>
      </w:pPr>
      <w:proofErr w:type="spellStart"/>
      <w:r w:rsidRPr="00F274AA">
        <w:rPr>
          <w:rFonts w:ascii="Times New Roman"/>
          <w:sz w:val="24"/>
          <w:szCs w:val="24"/>
        </w:rPr>
        <w:t>Odhiambo</w:t>
      </w:r>
      <w:proofErr w:type="spellEnd"/>
      <w:r w:rsidRPr="00F274AA">
        <w:rPr>
          <w:rFonts w:ascii="Times New Roman"/>
          <w:sz w:val="24"/>
          <w:szCs w:val="24"/>
        </w:rPr>
        <w:t>, M. O. (2012</w:t>
      </w:r>
      <w:r w:rsidRPr="00F274AA">
        <w:rPr>
          <w:rFonts w:ascii="Times New Roman"/>
          <w:i/>
          <w:sz w:val="24"/>
          <w:szCs w:val="24"/>
        </w:rPr>
        <w:t xml:space="preserve">) </w:t>
      </w:r>
      <w:r w:rsidRPr="00F274AA">
        <w:rPr>
          <w:rFonts w:ascii="Times New Roman"/>
          <w:sz w:val="24"/>
          <w:szCs w:val="24"/>
        </w:rPr>
        <w:t xml:space="preserve">impact of conflict on pastoral communities’ resilience in the horn of </w:t>
      </w:r>
      <w:proofErr w:type="spellStart"/>
      <w:proofErr w:type="gramStart"/>
      <w:r w:rsidRPr="00F274AA">
        <w:rPr>
          <w:rFonts w:ascii="Times New Roman"/>
          <w:sz w:val="24"/>
          <w:szCs w:val="24"/>
        </w:rPr>
        <w:t>africa</w:t>
      </w:r>
      <w:proofErr w:type="spellEnd"/>
      <w:proofErr w:type="gramEnd"/>
      <w:r w:rsidRPr="00F274AA">
        <w:rPr>
          <w:rFonts w:ascii="Times New Roman"/>
          <w:sz w:val="24"/>
          <w:szCs w:val="24"/>
        </w:rPr>
        <w:t xml:space="preserve">: case studies from </w:t>
      </w:r>
      <w:proofErr w:type="spellStart"/>
      <w:r w:rsidRPr="00F274AA">
        <w:rPr>
          <w:rFonts w:ascii="Times New Roman"/>
          <w:sz w:val="24"/>
          <w:szCs w:val="24"/>
        </w:rPr>
        <w:t>ethiopia</w:t>
      </w:r>
      <w:proofErr w:type="spellEnd"/>
      <w:r w:rsidRPr="00F274AA">
        <w:rPr>
          <w:rFonts w:ascii="Times New Roman"/>
          <w:sz w:val="24"/>
          <w:szCs w:val="24"/>
        </w:rPr>
        <w:t xml:space="preserve">, </w:t>
      </w:r>
      <w:proofErr w:type="spellStart"/>
      <w:r w:rsidRPr="00F274AA">
        <w:rPr>
          <w:rFonts w:ascii="Times New Roman"/>
          <w:sz w:val="24"/>
          <w:szCs w:val="24"/>
        </w:rPr>
        <w:t>kenya</w:t>
      </w:r>
      <w:proofErr w:type="spellEnd"/>
      <w:r w:rsidRPr="00F274AA">
        <w:rPr>
          <w:rFonts w:ascii="Times New Roman"/>
          <w:sz w:val="24"/>
          <w:szCs w:val="24"/>
        </w:rPr>
        <w:t xml:space="preserve"> and Uganda, </w:t>
      </w:r>
      <w:r w:rsidRPr="00F274AA">
        <w:rPr>
          <w:rFonts w:ascii="Times New Roman"/>
          <w:i/>
          <w:sz w:val="24"/>
          <w:szCs w:val="24"/>
        </w:rPr>
        <w:t>Reconcile/FAO</w:t>
      </w:r>
      <w:r w:rsidRPr="00F274AA">
        <w:rPr>
          <w:rFonts w:ascii="Times New Roman"/>
          <w:sz w:val="24"/>
          <w:szCs w:val="24"/>
        </w:rPr>
        <w:t xml:space="preserve"> [online], available at: </w:t>
      </w:r>
      <w:hyperlink r:id="rId23" w:history="1">
        <w:r w:rsidRPr="00F274AA">
          <w:rPr>
            <w:rStyle w:val="Hyperlink"/>
            <w:rFonts w:ascii="Times New Roman"/>
            <w:sz w:val="24"/>
            <w:szCs w:val="24"/>
            <w:shd w:val="clear" w:color="auto" w:fill="FFFFFF"/>
          </w:rPr>
          <w:t>www.alnap.org/pool/files/full-doc-28.</w:t>
        </w:r>
        <w:r w:rsidRPr="00F274AA">
          <w:rPr>
            <w:rStyle w:val="Hyperlink"/>
            <w:rFonts w:ascii="Times New Roman"/>
            <w:b/>
            <w:sz w:val="24"/>
            <w:szCs w:val="24"/>
            <w:shd w:val="clear" w:color="auto" w:fill="FFFFFF"/>
          </w:rPr>
          <w:t>pdf</w:t>
        </w:r>
      </w:hyperlink>
      <w:r w:rsidRPr="00F274AA">
        <w:rPr>
          <w:rFonts w:ascii="Times New Roman"/>
          <w:color w:val="006621"/>
          <w:sz w:val="24"/>
          <w:szCs w:val="24"/>
          <w:shd w:val="clear" w:color="auto" w:fill="FFFFFF"/>
        </w:rPr>
        <w:t xml:space="preserve"> </w:t>
      </w:r>
      <w:r w:rsidRPr="00F274AA">
        <w:rPr>
          <w:rFonts w:ascii="Times New Roman"/>
          <w:sz w:val="24"/>
          <w:szCs w:val="24"/>
          <w:shd w:val="clear" w:color="auto" w:fill="FFFFFF"/>
        </w:rPr>
        <w:t>[accessed 01 Jun 2015]</w:t>
      </w:r>
      <w:r w:rsidRPr="00F274AA">
        <w:rPr>
          <w:rFonts w:ascii="Times New Roman"/>
          <w:b/>
          <w:sz w:val="24"/>
          <w:szCs w:val="24"/>
          <w:shd w:val="clear" w:color="auto" w:fill="FFFFFF"/>
        </w:rPr>
        <w:t>.</w:t>
      </w:r>
    </w:p>
    <w:p w:rsidR="00450D0A" w:rsidRPr="00450D0A" w:rsidRDefault="00450D0A" w:rsidP="00450D0A">
      <w:pPr>
        <w:pStyle w:val="ListParagraph"/>
        <w:spacing w:before="240" w:after="0" w:line="360" w:lineRule="auto"/>
        <w:rPr>
          <w:rFonts w:ascii="Times New Roman"/>
          <w:sz w:val="24"/>
          <w:szCs w:val="24"/>
        </w:rPr>
      </w:pPr>
    </w:p>
    <w:p w:rsidR="00E34DFA" w:rsidRPr="00F274AA" w:rsidRDefault="00E34DF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color w:val="000000"/>
          <w:sz w:val="24"/>
          <w:szCs w:val="24"/>
          <w:shd w:val="clear" w:color="auto" w:fill="FFFFFF"/>
        </w:rPr>
        <w:t>Orris</w:t>
      </w:r>
      <w:proofErr w:type="spellEnd"/>
      <w:r w:rsidRPr="00F274AA">
        <w:rPr>
          <w:rFonts w:ascii="Times New Roman"/>
          <w:color w:val="000000"/>
          <w:sz w:val="24"/>
          <w:szCs w:val="24"/>
          <w:shd w:val="clear" w:color="auto" w:fill="FFFFFF"/>
        </w:rPr>
        <w:t xml:space="preserve">, G.J. and Bliss, J.D. (2002) ‘Mines and Mineral Occurrences of Afghanistan,’ </w:t>
      </w:r>
      <w:r w:rsidRPr="00F274AA">
        <w:rPr>
          <w:rFonts w:ascii="Times New Roman"/>
          <w:i/>
          <w:color w:val="000000"/>
          <w:sz w:val="24"/>
          <w:szCs w:val="24"/>
          <w:shd w:val="clear" w:color="auto" w:fill="FFFFFF"/>
        </w:rPr>
        <w:t xml:space="preserve">United States Geological Survey Open-File Report 02-110 </w:t>
      </w:r>
      <w:r w:rsidRPr="00F274AA">
        <w:rPr>
          <w:rFonts w:ascii="Times New Roman"/>
          <w:color w:val="000000"/>
          <w:sz w:val="24"/>
          <w:szCs w:val="24"/>
          <w:shd w:val="clear" w:color="auto" w:fill="FFFFFF"/>
        </w:rPr>
        <w:t xml:space="preserve">[online], available at: </w:t>
      </w:r>
      <w:hyperlink r:id="rId24" w:history="1">
        <w:r w:rsidRPr="00F274AA">
          <w:rPr>
            <w:rStyle w:val="Hyperlink"/>
            <w:rFonts w:ascii="Times New Roman"/>
            <w:sz w:val="24"/>
            <w:szCs w:val="24"/>
            <w:shd w:val="clear" w:color="auto" w:fill="FFFFFF"/>
          </w:rPr>
          <w:t>http://www.mindat.org/maps.php?id=227441</w:t>
        </w:r>
      </w:hyperlink>
      <w:r w:rsidRPr="00F274AA">
        <w:rPr>
          <w:rFonts w:ascii="Times New Roman"/>
          <w:color w:val="000000"/>
          <w:sz w:val="24"/>
          <w:szCs w:val="24"/>
          <w:shd w:val="clear" w:color="auto" w:fill="FFFFFF"/>
        </w:rPr>
        <w:t xml:space="preserve"> [accessed 05 Jun 2015]. </w:t>
      </w:r>
    </w:p>
    <w:p w:rsidR="00450D0A" w:rsidRDefault="00450D0A" w:rsidP="00450D0A">
      <w:pPr>
        <w:pStyle w:val="ListParagraph"/>
        <w:spacing w:before="240" w:after="0" w:line="360" w:lineRule="auto"/>
        <w:rPr>
          <w:rFonts w:ascii="Times New Roman"/>
          <w:sz w:val="24"/>
          <w:szCs w:val="24"/>
        </w:rPr>
      </w:pPr>
    </w:p>
    <w:p w:rsidR="00F274AA" w:rsidRPr="00F274AA" w:rsidRDefault="00F274A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sz w:val="24"/>
          <w:szCs w:val="24"/>
        </w:rPr>
        <w:t>Oseni</w:t>
      </w:r>
      <w:proofErr w:type="spellEnd"/>
      <w:r w:rsidRPr="00F274AA">
        <w:rPr>
          <w:rFonts w:ascii="Times New Roman"/>
          <w:sz w:val="24"/>
          <w:szCs w:val="24"/>
        </w:rPr>
        <w:t xml:space="preserve">, S. O. and </w:t>
      </w:r>
      <w:proofErr w:type="spellStart"/>
      <w:r w:rsidRPr="00F274AA">
        <w:rPr>
          <w:rFonts w:ascii="Times New Roman"/>
          <w:sz w:val="24"/>
          <w:szCs w:val="24"/>
        </w:rPr>
        <w:t>Bebe</w:t>
      </w:r>
      <w:proofErr w:type="spellEnd"/>
      <w:r w:rsidRPr="00F274AA">
        <w:rPr>
          <w:rFonts w:ascii="Times New Roman"/>
          <w:sz w:val="24"/>
          <w:szCs w:val="24"/>
        </w:rPr>
        <w:t xml:space="preserve">, B. O. (2011) </w:t>
      </w:r>
      <w:r w:rsidRPr="00F274AA">
        <w:rPr>
          <w:rFonts w:ascii="Times New Roman"/>
          <w:i/>
          <w:sz w:val="24"/>
          <w:szCs w:val="24"/>
        </w:rPr>
        <w:t>Animal adaptive characteristics and herders’ perception of adaptation to climate variability in pastoral systems in arid Kenya</w:t>
      </w:r>
      <w:r w:rsidRPr="00F274AA">
        <w:rPr>
          <w:rFonts w:ascii="Times New Roman"/>
          <w:sz w:val="24"/>
          <w:szCs w:val="24"/>
        </w:rPr>
        <w:t xml:space="preserve"> [online], Available at: </w:t>
      </w:r>
      <w:hyperlink r:id="rId25" w:history="1">
        <w:r w:rsidRPr="00F274AA">
          <w:rPr>
            <w:rStyle w:val="Hyperlink"/>
            <w:rFonts w:ascii="Times New Roman"/>
            <w:sz w:val="24"/>
            <w:szCs w:val="24"/>
          </w:rPr>
          <w:t>http://start.org/download/accfp/oseni-final.pdf</w:t>
        </w:r>
      </w:hyperlink>
      <w:r w:rsidRPr="00F274AA">
        <w:rPr>
          <w:rFonts w:ascii="Times New Roman"/>
          <w:sz w:val="24"/>
          <w:szCs w:val="24"/>
        </w:rPr>
        <w:t xml:space="preserve"> [accessed 01 Jun 2015].</w:t>
      </w:r>
    </w:p>
    <w:p w:rsidR="00450D0A" w:rsidRDefault="00450D0A" w:rsidP="00450D0A">
      <w:pPr>
        <w:pStyle w:val="ListParagraph"/>
        <w:spacing w:before="240" w:after="0" w:line="360" w:lineRule="auto"/>
        <w:rPr>
          <w:rFonts w:ascii="Times New Roman"/>
          <w:sz w:val="24"/>
          <w:szCs w:val="24"/>
        </w:rPr>
      </w:pPr>
    </w:p>
    <w:p w:rsidR="00F274AA" w:rsidRPr="00F274AA" w:rsidRDefault="00F274AA" w:rsidP="00450D0A">
      <w:pPr>
        <w:pStyle w:val="ListParagraph"/>
        <w:numPr>
          <w:ilvl w:val="0"/>
          <w:numId w:val="4"/>
        </w:numPr>
        <w:spacing w:before="240" w:after="0" w:line="360" w:lineRule="auto"/>
        <w:rPr>
          <w:rFonts w:ascii="Times New Roman"/>
          <w:sz w:val="24"/>
          <w:szCs w:val="24"/>
        </w:rPr>
      </w:pPr>
      <w:r w:rsidRPr="00F274AA">
        <w:rPr>
          <w:rFonts w:ascii="Times New Roman"/>
          <w:sz w:val="24"/>
          <w:szCs w:val="24"/>
        </w:rPr>
        <w:t>Oxfam International (2008) Survival of the fittest: Pastoralism and climate change in East Africa</w:t>
      </w:r>
      <w:r w:rsidRPr="00F274AA">
        <w:rPr>
          <w:rFonts w:ascii="Times New Roman"/>
          <w:i/>
          <w:sz w:val="24"/>
          <w:szCs w:val="24"/>
        </w:rPr>
        <w:t>, Oxfam Briefing Paper’</w:t>
      </w:r>
      <w:r w:rsidRPr="00F274AA">
        <w:rPr>
          <w:rFonts w:ascii="Times New Roman"/>
          <w:sz w:val="24"/>
          <w:szCs w:val="24"/>
        </w:rPr>
        <w:t xml:space="preserve"> [online], available at: </w:t>
      </w:r>
      <w:hyperlink r:id="rId26" w:history="1">
        <w:r w:rsidRPr="00F274AA">
          <w:rPr>
            <w:rStyle w:val="Hyperlink"/>
            <w:rFonts w:ascii="Times New Roman"/>
            <w:sz w:val="24"/>
            <w:szCs w:val="24"/>
          </w:rPr>
          <w:t>https://www.oxfam.org/sites/www.oxfam.org/files/bp116-pastoralism-climate-change-eafrica-0808.pdf</w:t>
        </w:r>
      </w:hyperlink>
      <w:r w:rsidRPr="00F274AA">
        <w:rPr>
          <w:rFonts w:ascii="Times New Roman"/>
          <w:sz w:val="24"/>
          <w:szCs w:val="24"/>
        </w:rPr>
        <w:t xml:space="preserve"> [accessed 01 Jun 2015]. </w:t>
      </w:r>
    </w:p>
    <w:p w:rsidR="00450D0A" w:rsidRPr="00450D0A" w:rsidRDefault="00450D0A" w:rsidP="00450D0A">
      <w:pPr>
        <w:pStyle w:val="ListParagraph"/>
        <w:spacing w:before="240" w:after="0"/>
      </w:pPr>
    </w:p>
    <w:p w:rsidR="00E34DFA" w:rsidRDefault="00E34DFA" w:rsidP="00450D0A">
      <w:pPr>
        <w:pStyle w:val="ListParagraph"/>
        <w:numPr>
          <w:ilvl w:val="0"/>
          <w:numId w:val="4"/>
        </w:numPr>
        <w:spacing w:before="240" w:after="0"/>
      </w:pPr>
      <w:r w:rsidRPr="00F274AA">
        <w:rPr>
          <w:rFonts w:ascii="Times New Roman"/>
          <w:sz w:val="24"/>
          <w:szCs w:val="24"/>
        </w:rPr>
        <w:t xml:space="preserve">Robinson, L.W. (2009) </w:t>
      </w:r>
      <w:r w:rsidRPr="00F274AA">
        <w:rPr>
          <w:rFonts w:ascii="Times New Roman"/>
          <w:i/>
          <w:sz w:val="24"/>
          <w:szCs w:val="24"/>
        </w:rPr>
        <w:t xml:space="preserve">Participatory Development and the Capacity of </w:t>
      </w:r>
      <w:proofErr w:type="spellStart"/>
      <w:r w:rsidRPr="00F274AA">
        <w:rPr>
          <w:rFonts w:ascii="Times New Roman"/>
          <w:i/>
          <w:sz w:val="24"/>
          <w:szCs w:val="24"/>
        </w:rPr>
        <w:t>Gabra</w:t>
      </w:r>
      <w:proofErr w:type="spellEnd"/>
      <w:r w:rsidRPr="00F274AA">
        <w:rPr>
          <w:rFonts w:ascii="Times New Roman"/>
          <w:i/>
          <w:sz w:val="24"/>
          <w:szCs w:val="24"/>
        </w:rPr>
        <w:t xml:space="preserve"> Pastoralist Communities to Influence Resilience</w:t>
      </w:r>
      <w:r w:rsidRPr="00F274AA">
        <w:rPr>
          <w:rFonts w:ascii="Times New Roman"/>
          <w:sz w:val="24"/>
          <w:szCs w:val="24"/>
        </w:rPr>
        <w:t>, unpublished PhD thesis, Winnipeg: University of Manitoba.</w:t>
      </w:r>
    </w:p>
    <w:p w:rsidR="00450D0A" w:rsidRPr="00450D0A" w:rsidRDefault="00450D0A" w:rsidP="00450D0A">
      <w:pPr>
        <w:pStyle w:val="ListParagraph"/>
        <w:spacing w:before="240" w:after="0" w:line="360" w:lineRule="auto"/>
        <w:rPr>
          <w:rFonts w:ascii="Times New Roman"/>
          <w:sz w:val="24"/>
          <w:szCs w:val="24"/>
        </w:rPr>
      </w:pPr>
    </w:p>
    <w:p w:rsidR="00E34DFA" w:rsidRPr="00F274AA" w:rsidRDefault="00E34DF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color w:val="000000"/>
          <w:sz w:val="24"/>
          <w:szCs w:val="24"/>
        </w:rPr>
        <w:t>Sallu</w:t>
      </w:r>
      <w:proofErr w:type="spellEnd"/>
      <w:r w:rsidRPr="00F274AA">
        <w:rPr>
          <w:rFonts w:ascii="Times New Roman"/>
          <w:color w:val="000000"/>
          <w:sz w:val="24"/>
          <w:szCs w:val="24"/>
        </w:rPr>
        <w:t xml:space="preserve">, S. M., </w:t>
      </w:r>
      <w:proofErr w:type="spellStart"/>
      <w:r w:rsidRPr="00F274AA">
        <w:rPr>
          <w:rFonts w:ascii="Times New Roman"/>
          <w:color w:val="000000"/>
          <w:sz w:val="24"/>
          <w:szCs w:val="24"/>
        </w:rPr>
        <w:t>Twyman</w:t>
      </w:r>
      <w:proofErr w:type="spellEnd"/>
      <w:r w:rsidRPr="00F274AA">
        <w:rPr>
          <w:rFonts w:ascii="Times New Roman"/>
          <w:color w:val="000000"/>
          <w:sz w:val="24"/>
          <w:szCs w:val="24"/>
        </w:rPr>
        <w:t xml:space="preserve">, </w:t>
      </w:r>
      <w:proofErr w:type="spellStart"/>
      <w:r w:rsidRPr="00F274AA">
        <w:rPr>
          <w:rFonts w:ascii="Times New Roman"/>
          <w:color w:val="000000"/>
          <w:sz w:val="24"/>
          <w:szCs w:val="24"/>
        </w:rPr>
        <w:t>C.and</w:t>
      </w:r>
      <w:proofErr w:type="spellEnd"/>
      <w:r w:rsidRPr="00F274AA">
        <w:rPr>
          <w:rFonts w:ascii="Times New Roman"/>
          <w:color w:val="000000"/>
          <w:sz w:val="24"/>
          <w:szCs w:val="24"/>
        </w:rPr>
        <w:t xml:space="preserve"> Stringer, L.C. (2010) ‘Resilient or vulnerable livelihoods? Assessing livelihood dynamics and trajectories in rural Botswana’, </w:t>
      </w:r>
      <w:r w:rsidRPr="00F274AA">
        <w:rPr>
          <w:rFonts w:ascii="Times New Roman"/>
          <w:i/>
          <w:color w:val="000000"/>
          <w:sz w:val="24"/>
          <w:szCs w:val="24"/>
        </w:rPr>
        <w:t xml:space="preserve">Ecology and Society, </w:t>
      </w:r>
      <w:r w:rsidRPr="00F274AA">
        <w:rPr>
          <w:rFonts w:ascii="Times New Roman"/>
          <w:color w:val="000000"/>
          <w:sz w:val="24"/>
          <w:szCs w:val="24"/>
        </w:rPr>
        <w:t xml:space="preserve">15(4) [online], available: </w:t>
      </w:r>
      <w:hyperlink r:id="rId27" w:history="1">
        <w:r w:rsidRPr="00F274AA">
          <w:rPr>
            <w:rStyle w:val="Hyperlink"/>
            <w:rFonts w:ascii="Times New Roman"/>
            <w:sz w:val="24"/>
            <w:szCs w:val="24"/>
          </w:rPr>
          <w:t>http://www.ecologyandsociety.org/vol15/iss4/art3/</w:t>
        </w:r>
      </w:hyperlink>
      <w:r w:rsidRPr="00F274AA">
        <w:rPr>
          <w:rFonts w:ascii="Times New Roman"/>
          <w:color w:val="1A1A80"/>
          <w:sz w:val="24"/>
          <w:szCs w:val="24"/>
        </w:rPr>
        <w:t xml:space="preserve"> </w:t>
      </w:r>
      <w:r w:rsidRPr="00F274AA">
        <w:rPr>
          <w:rFonts w:ascii="Times New Roman"/>
          <w:sz w:val="24"/>
          <w:szCs w:val="24"/>
        </w:rPr>
        <w:t>[accessed 10 Oct 2013].</w:t>
      </w:r>
    </w:p>
    <w:p w:rsidR="00F274AA" w:rsidRDefault="00F274AA" w:rsidP="00450D0A">
      <w:pPr>
        <w:pStyle w:val="Default"/>
        <w:numPr>
          <w:ilvl w:val="0"/>
          <w:numId w:val="4"/>
        </w:numPr>
        <w:spacing w:before="240" w:line="360" w:lineRule="auto"/>
        <w:rPr>
          <w:rStyle w:val="A0"/>
          <w:rFonts w:ascii="Times New Roman" w:hAnsi="Times New Roman" w:cs="Times New Roman"/>
          <w:b w:val="0"/>
          <w:i/>
        </w:rPr>
      </w:pPr>
      <w:proofErr w:type="spellStart"/>
      <w:r w:rsidRPr="00F274AA">
        <w:rPr>
          <w:rStyle w:val="A3"/>
          <w:rFonts w:ascii="Times New Roman" w:hAnsi="Times New Roman" w:cs="Times New Roman"/>
          <w:b w:val="0"/>
          <w:sz w:val="24"/>
          <w:szCs w:val="24"/>
        </w:rPr>
        <w:t>Saltmarshe</w:t>
      </w:r>
      <w:proofErr w:type="spellEnd"/>
      <w:r w:rsidRPr="00F274AA">
        <w:rPr>
          <w:rStyle w:val="A3"/>
          <w:rFonts w:ascii="Times New Roman" w:hAnsi="Times New Roman" w:cs="Times New Roman"/>
          <w:b w:val="0"/>
          <w:sz w:val="24"/>
          <w:szCs w:val="24"/>
        </w:rPr>
        <w:t xml:space="preserve">, D. and </w:t>
      </w:r>
      <w:proofErr w:type="spellStart"/>
      <w:r w:rsidRPr="00F274AA">
        <w:rPr>
          <w:rStyle w:val="A3"/>
          <w:rFonts w:ascii="Times New Roman" w:hAnsi="Times New Roman" w:cs="Times New Roman"/>
          <w:b w:val="0"/>
          <w:sz w:val="24"/>
          <w:szCs w:val="24"/>
        </w:rPr>
        <w:t>Medhi</w:t>
      </w:r>
      <w:proofErr w:type="spellEnd"/>
      <w:r w:rsidRPr="00F274AA">
        <w:rPr>
          <w:rStyle w:val="A3"/>
          <w:rFonts w:ascii="Times New Roman" w:hAnsi="Times New Roman" w:cs="Times New Roman"/>
          <w:b w:val="0"/>
          <w:sz w:val="24"/>
          <w:szCs w:val="24"/>
        </w:rPr>
        <w:t>, A. (2011)</w:t>
      </w:r>
      <w:r>
        <w:rPr>
          <w:rFonts w:ascii="Times New Roman" w:hAnsi="Times New Roman" w:cs="Times New Roman"/>
          <w:b/>
        </w:rPr>
        <w:t xml:space="preserve"> ‘</w:t>
      </w:r>
      <w:r>
        <w:rPr>
          <w:rStyle w:val="A1"/>
          <w:rFonts w:ascii="Times New Roman" w:hAnsi="Times New Roman" w:cs="Times New Roman"/>
          <w:b w:val="0"/>
          <w:sz w:val="24"/>
          <w:szCs w:val="24"/>
        </w:rPr>
        <w:t>Local Governance in Afghanistan: A View from the Ground’,</w:t>
      </w:r>
      <w:r>
        <w:rPr>
          <w:rStyle w:val="A2"/>
          <w:rFonts w:ascii="Times New Roman" w:hAnsi="Times New Roman" w:cs="Times New Roman"/>
        </w:rPr>
        <w:t xml:space="preserve"> </w:t>
      </w:r>
      <w:r>
        <w:rPr>
          <w:rStyle w:val="A0"/>
          <w:rFonts w:ascii="Times New Roman" w:hAnsi="Times New Roman" w:cs="Times New Roman"/>
          <w:b w:val="0"/>
          <w:i/>
        </w:rPr>
        <w:t>Afghanistan Research and Evaluation Unit Synthesis Paper</w:t>
      </w:r>
      <w:r>
        <w:rPr>
          <w:rStyle w:val="A0"/>
          <w:rFonts w:ascii="Times New Roman" w:hAnsi="Times New Roman" w:cs="Times New Roman"/>
          <w:b w:val="0"/>
        </w:rPr>
        <w:t xml:space="preserve"> [online], available: </w:t>
      </w:r>
      <w:hyperlink r:id="rId28" w:history="1">
        <w:r>
          <w:rPr>
            <w:rStyle w:val="Hyperlink"/>
            <w:rFonts w:ascii="Times New Roman" w:hAnsi="Times New Roman" w:cs="Times New Roman"/>
          </w:rPr>
          <w:t>http://www.areu.org.af/Uploads/EditionPdfs/1114E%20Local%20Governance%20in%20Afghanistan%20SP%202011.pdf</w:t>
        </w:r>
      </w:hyperlink>
      <w:r>
        <w:rPr>
          <w:rStyle w:val="A0"/>
          <w:rFonts w:ascii="Times New Roman" w:hAnsi="Times New Roman" w:cs="Times New Roman"/>
          <w:b w:val="0"/>
        </w:rPr>
        <w:t xml:space="preserve"> [accessed 6 Oct 2013]</w:t>
      </w:r>
      <w:r>
        <w:rPr>
          <w:rStyle w:val="A0"/>
          <w:rFonts w:ascii="Times New Roman" w:hAnsi="Times New Roman" w:cs="Times New Roman"/>
          <w:b w:val="0"/>
          <w:i/>
        </w:rPr>
        <w:t xml:space="preserve">. </w:t>
      </w:r>
    </w:p>
    <w:p w:rsidR="00F274AA" w:rsidRPr="00F274AA" w:rsidRDefault="00F274A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sz w:val="24"/>
          <w:szCs w:val="24"/>
        </w:rPr>
        <w:t>Schutte</w:t>
      </w:r>
      <w:proofErr w:type="spellEnd"/>
      <w:r w:rsidRPr="00F274AA">
        <w:rPr>
          <w:rFonts w:ascii="Times New Roman"/>
          <w:sz w:val="24"/>
          <w:szCs w:val="24"/>
        </w:rPr>
        <w:t>, S. (2009) ‘Informal (In</w:t>
      </w:r>
      <w:proofErr w:type="gramStart"/>
      <w:r w:rsidRPr="00F274AA">
        <w:rPr>
          <w:rFonts w:ascii="Times New Roman"/>
          <w:sz w:val="24"/>
          <w:szCs w:val="24"/>
        </w:rPr>
        <w:t>)security</w:t>
      </w:r>
      <w:proofErr w:type="gramEnd"/>
      <w:r w:rsidRPr="00F274AA">
        <w:rPr>
          <w:rFonts w:ascii="Times New Roman"/>
          <w:sz w:val="24"/>
          <w:szCs w:val="24"/>
        </w:rPr>
        <w:t xml:space="preserve"> in Urban Afghanistan’, </w:t>
      </w:r>
      <w:r w:rsidRPr="00F274AA">
        <w:rPr>
          <w:rFonts w:ascii="Times New Roman"/>
          <w:i/>
          <w:sz w:val="24"/>
          <w:szCs w:val="24"/>
        </w:rPr>
        <w:t>Iranian studies</w:t>
      </w:r>
      <w:r w:rsidRPr="00F274AA">
        <w:rPr>
          <w:rFonts w:ascii="Times New Roman"/>
          <w:sz w:val="24"/>
          <w:szCs w:val="24"/>
        </w:rPr>
        <w:t xml:space="preserve">, 42(3), 465-91. </w:t>
      </w:r>
    </w:p>
    <w:p w:rsidR="00450D0A" w:rsidRDefault="00450D0A" w:rsidP="00450D0A">
      <w:pPr>
        <w:pStyle w:val="ListParagraph"/>
        <w:spacing w:before="240" w:after="0" w:line="360" w:lineRule="auto"/>
        <w:rPr>
          <w:rFonts w:ascii="Times New Roman"/>
          <w:sz w:val="24"/>
          <w:szCs w:val="24"/>
        </w:rPr>
      </w:pPr>
    </w:p>
    <w:p w:rsidR="00F274AA" w:rsidRPr="00F274AA" w:rsidRDefault="00F274AA" w:rsidP="00450D0A">
      <w:pPr>
        <w:pStyle w:val="ListParagraph"/>
        <w:numPr>
          <w:ilvl w:val="0"/>
          <w:numId w:val="4"/>
        </w:numPr>
        <w:spacing w:before="240" w:after="0" w:line="360" w:lineRule="auto"/>
        <w:rPr>
          <w:rFonts w:ascii="Times New Roman"/>
          <w:sz w:val="24"/>
          <w:szCs w:val="24"/>
        </w:rPr>
      </w:pPr>
      <w:proofErr w:type="spellStart"/>
      <w:r w:rsidRPr="00F274AA">
        <w:rPr>
          <w:rFonts w:ascii="Times New Roman"/>
          <w:sz w:val="24"/>
          <w:szCs w:val="24"/>
        </w:rPr>
        <w:t>Shaumarov</w:t>
      </w:r>
      <w:proofErr w:type="spellEnd"/>
      <w:r w:rsidRPr="00F274AA">
        <w:rPr>
          <w:rFonts w:ascii="Times New Roman"/>
          <w:sz w:val="24"/>
          <w:szCs w:val="24"/>
        </w:rPr>
        <w:t xml:space="preserve">, M. and </w:t>
      </w:r>
      <w:proofErr w:type="spellStart"/>
      <w:r w:rsidRPr="00F274AA">
        <w:rPr>
          <w:rFonts w:ascii="Times New Roman"/>
          <w:sz w:val="24"/>
          <w:szCs w:val="24"/>
        </w:rPr>
        <w:t>Birner</w:t>
      </w:r>
      <w:proofErr w:type="spellEnd"/>
      <w:r w:rsidRPr="00F274AA">
        <w:rPr>
          <w:rFonts w:ascii="Times New Roman"/>
          <w:sz w:val="24"/>
          <w:szCs w:val="24"/>
        </w:rPr>
        <w:t>, R. (2013) ‘</w:t>
      </w:r>
      <w:proofErr w:type="spellStart"/>
      <w:r w:rsidRPr="00F274AA">
        <w:rPr>
          <w:rFonts w:ascii="Times New Roman"/>
          <w:sz w:val="24"/>
          <w:szCs w:val="24"/>
        </w:rPr>
        <w:t>Dryland</w:t>
      </w:r>
      <w:proofErr w:type="spellEnd"/>
      <w:r w:rsidRPr="00F274AA">
        <w:rPr>
          <w:rFonts w:ascii="Times New Roman"/>
          <w:sz w:val="24"/>
          <w:szCs w:val="24"/>
        </w:rPr>
        <w:t xml:space="preserve"> Pastoral Systems in Transition: What are the Options for Institutional Change in Uzbekistan?’ paper presented at </w:t>
      </w:r>
      <w:r w:rsidRPr="00F274AA">
        <w:rPr>
          <w:rFonts w:ascii="Times New Roman"/>
          <w:i/>
          <w:sz w:val="24"/>
          <w:szCs w:val="24"/>
        </w:rPr>
        <w:t>How much market and how much regulation does sustainable agricultural development need?</w:t>
      </w:r>
      <w:r w:rsidRPr="00F274AA">
        <w:rPr>
          <w:rFonts w:ascii="Times New Roman"/>
          <w:sz w:val="24"/>
          <w:szCs w:val="24"/>
        </w:rPr>
        <w:t xml:space="preserve"> 53rd Annual Conference of the German Society of Economic and Social Sciences in Agriculture, Berlin, 25-27 Sept 2013.</w:t>
      </w:r>
    </w:p>
    <w:p w:rsidR="00F274AA" w:rsidRDefault="00F274AA" w:rsidP="00450D0A">
      <w:pPr>
        <w:pStyle w:val="ListParagraph"/>
        <w:numPr>
          <w:ilvl w:val="0"/>
          <w:numId w:val="4"/>
        </w:numPr>
        <w:spacing w:before="240" w:after="0"/>
      </w:pPr>
      <w:proofErr w:type="spellStart"/>
      <w:r w:rsidRPr="00F274AA">
        <w:rPr>
          <w:rFonts w:ascii="Times New Roman"/>
          <w:sz w:val="24"/>
          <w:szCs w:val="24"/>
        </w:rPr>
        <w:t>Tepper</w:t>
      </w:r>
      <w:proofErr w:type="spellEnd"/>
      <w:r w:rsidRPr="00F274AA">
        <w:rPr>
          <w:rFonts w:ascii="Times New Roman"/>
          <w:sz w:val="24"/>
          <w:szCs w:val="24"/>
        </w:rPr>
        <w:t xml:space="preserve">, R. (2008) ‘Who are the </w:t>
      </w:r>
      <w:proofErr w:type="spellStart"/>
      <w:r w:rsidRPr="00F274AA">
        <w:rPr>
          <w:rFonts w:ascii="Times New Roman"/>
          <w:i/>
          <w:sz w:val="24"/>
          <w:szCs w:val="24"/>
        </w:rPr>
        <w:t>Kuchi</w:t>
      </w:r>
      <w:proofErr w:type="spellEnd"/>
      <w:r w:rsidRPr="00F274AA">
        <w:rPr>
          <w:rFonts w:ascii="Times New Roman"/>
          <w:sz w:val="24"/>
          <w:szCs w:val="24"/>
        </w:rPr>
        <w:t xml:space="preserve">? Nomad self-identities in Afghanistan’, </w:t>
      </w:r>
      <w:r w:rsidRPr="00F274AA">
        <w:rPr>
          <w:rFonts w:ascii="Times New Roman"/>
          <w:i/>
          <w:sz w:val="24"/>
          <w:szCs w:val="24"/>
        </w:rPr>
        <w:t xml:space="preserve">Journal of the Royal Anthropological Institute (N.S.), </w:t>
      </w:r>
      <w:r w:rsidRPr="00F274AA">
        <w:rPr>
          <w:rFonts w:ascii="Times New Roman"/>
          <w:sz w:val="24"/>
          <w:szCs w:val="24"/>
        </w:rPr>
        <w:t>14</w:t>
      </w:r>
      <w:r w:rsidRPr="00F274AA">
        <w:rPr>
          <w:rFonts w:ascii="Times New Roman"/>
          <w:i/>
          <w:sz w:val="24"/>
          <w:szCs w:val="24"/>
        </w:rPr>
        <w:t xml:space="preserve">, </w:t>
      </w:r>
      <w:r w:rsidRPr="00F274AA">
        <w:rPr>
          <w:rFonts w:ascii="Times New Roman"/>
          <w:sz w:val="24"/>
          <w:szCs w:val="24"/>
        </w:rPr>
        <w:t>97-116.</w:t>
      </w:r>
    </w:p>
    <w:p w:rsidR="00450D0A" w:rsidRDefault="00450D0A" w:rsidP="00450D0A">
      <w:pPr>
        <w:pStyle w:val="ListParagraph"/>
        <w:spacing w:before="240" w:after="0" w:line="360" w:lineRule="auto"/>
        <w:rPr>
          <w:rFonts w:ascii="Times New Roman"/>
          <w:color w:val="000000"/>
          <w:sz w:val="24"/>
          <w:szCs w:val="24"/>
        </w:rPr>
      </w:pPr>
    </w:p>
    <w:p w:rsidR="00450D0A" w:rsidRPr="00450D0A" w:rsidRDefault="00450D0A" w:rsidP="00450D0A">
      <w:pPr>
        <w:pStyle w:val="ListParagraph"/>
        <w:numPr>
          <w:ilvl w:val="0"/>
          <w:numId w:val="4"/>
        </w:numPr>
        <w:spacing w:before="240" w:after="0" w:line="360" w:lineRule="auto"/>
        <w:rPr>
          <w:rFonts w:ascii="Times New Roman"/>
          <w:color w:val="000000"/>
          <w:sz w:val="24"/>
          <w:szCs w:val="24"/>
        </w:rPr>
      </w:pPr>
      <w:r w:rsidRPr="00450D0A">
        <w:rPr>
          <w:rFonts w:ascii="Times New Roman"/>
          <w:color w:val="000000"/>
          <w:sz w:val="24"/>
          <w:szCs w:val="24"/>
        </w:rPr>
        <w:lastRenderedPageBreak/>
        <w:t>The Global Resilience Partnership (2015)</w:t>
      </w:r>
      <w:r w:rsidRPr="00450D0A">
        <w:rPr>
          <w:rFonts w:ascii="Times New Roman"/>
          <w:i/>
          <w:color w:val="000000"/>
          <w:sz w:val="24"/>
          <w:szCs w:val="24"/>
        </w:rPr>
        <w:t xml:space="preserve"> this week in resilience: disaster risk reduction</w:t>
      </w:r>
      <w:r w:rsidRPr="00450D0A">
        <w:rPr>
          <w:rFonts w:ascii="Times New Roman"/>
          <w:color w:val="000000"/>
          <w:sz w:val="24"/>
          <w:szCs w:val="24"/>
        </w:rPr>
        <w:t xml:space="preserve">, emailed to </w:t>
      </w:r>
      <w:proofErr w:type="spellStart"/>
      <w:r w:rsidRPr="00450D0A">
        <w:rPr>
          <w:rFonts w:ascii="Times New Roman"/>
          <w:color w:val="000000"/>
          <w:sz w:val="24"/>
          <w:szCs w:val="24"/>
        </w:rPr>
        <w:t>Chalachew</w:t>
      </w:r>
      <w:proofErr w:type="spellEnd"/>
      <w:r w:rsidRPr="00450D0A">
        <w:rPr>
          <w:rFonts w:ascii="Times New Roman"/>
          <w:color w:val="000000"/>
          <w:sz w:val="24"/>
          <w:szCs w:val="24"/>
        </w:rPr>
        <w:t xml:space="preserve"> </w:t>
      </w:r>
      <w:proofErr w:type="spellStart"/>
      <w:r w:rsidRPr="00450D0A">
        <w:rPr>
          <w:rFonts w:ascii="Times New Roman"/>
          <w:color w:val="000000"/>
          <w:sz w:val="24"/>
          <w:szCs w:val="24"/>
        </w:rPr>
        <w:t>Agonafir</w:t>
      </w:r>
      <w:proofErr w:type="spellEnd"/>
      <w:r w:rsidRPr="00450D0A">
        <w:rPr>
          <w:rFonts w:ascii="Times New Roman"/>
          <w:color w:val="000000"/>
          <w:sz w:val="24"/>
          <w:szCs w:val="24"/>
        </w:rPr>
        <w:t xml:space="preserve"> (</w:t>
      </w:r>
      <w:hyperlink r:id="rId29" w:history="1">
        <w:r w:rsidRPr="00450D0A">
          <w:rPr>
            <w:rStyle w:val="Hyperlink"/>
            <w:rFonts w:ascii="Times New Roman"/>
            <w:sz w:val="24"/>
            <w:szCs w:val="24"/>
          </w:rPr>
          <w:t>chalachewn@gmail.com</w:t>
        </w:r>
      </w:hyperlink>
      <w:r w:rsidRPr="00450D0A">
        <w:rPr>
          <w:rFonts w:ascii="Times New Roman"/>
          <w:color w:val="000000"/>
          <w:sz w:val="24"/>
          <w:szCs w:val="24"/>
        </w:rPr>
        <w:t>), 27 March [30 March 2015].</w:t>
      </w:r>
    </w:p>
    <w:p w:rsidR="00450D0A" w:rsidRDefault="00450D0A" w:rsidP="00450D0A">
      <w:pPr>
        <w:pStyle w:val="ListParagraph"/>
        <w:spacing w:before="240" w:after="0"/>
        <w:rPr>
          <w:rFonts w:ascii="Times New Roman"/>
          <w:sz w:val="24"/>
          <w:szCs w:val="24"/>
        </w:rPr>
      </w:pPr>
    </w:p>
    <w:p w:rsidR="00F274AA" w:rsidRPr="00450D0A" w:rsidRDefault="00F274AA" w:rsidP="00450D0A">
      <w:pPr>
        <w:pStyle w:val="ListParagraph"/>
        <w:numPr>
          <w:ilvl w:val="0"/>
          <w:numId w:val="4"/>
        </w:numPr>
        <w:spacing w:before="240" w:after="0"/>
        <w:rPr>
          <w:rFonts w:ascii="Times New Roman"/>
          <w:sz w:val="24"/>
          <w:szCs w:val="24"/>
        </w:rPr>
      </w:pPr>
      <w:proofErr w:type="spellStart"/>
      <w:r w:rsidRPr="00450D0A">
        <w:rPr>
          <w:rFonts w:ascii="Times New Roman"/>
          <w:sz w:val="24"/>
          <w:szCs w:val="24"/>
        </w:rPr>
        <w:t>Walliman</w:t>
      </w:r>
      <w:proofErr w:type="spellEnd"/>
      <w:r w:rsidRPr="00450D0A">
        <w:rPr>
          <w:rFonts w:ascii="Times New Roman"/>
          <w:sz w:val="24"/>
          <w:szCs w:val="24"/>
        </w:rPr>
        <w:t xml:space="preserve">, N. (2006) </w:t>
      </w:r>
      <w:r w:rsidRPr="00450D0A">
        <w:rPr>
          <w:rFonts w:ascii="Times New Roman"/>
          <w:i/>
          <w:sz w:val="24"/>
          <w:szCs w:val="24"/>
        </w:rPr>
        <w:t>Social Research Methods</w:t>
      </w:r>
      <w:r w:rsidRPr="00450D0A">
        <w:rPr>
          <w:rFonts w:ascii="Times New Roman"/>
          <w:sz w:val="24"/>
          <w:szCs w:val="24"/>
        </w:rPr>
        <w:t>, London: Sage Publications.</w:t>
      </w:r>
    </w:p>
    <w:p w:rsidR="00450D0A" w:rsidRPr="00450D0A" w:rsidRDefault="00450D0A" w:rsidP="00450D0A">
      <w:pPr>
        <w:pStyle w:val="ListParagraph"/>
        <w:spacing w:before="240" w:after="0"/>
        <w:rPr>
          <w:rFonts w:ascii="Times New Roman"/>
          <w:color w:val="231F20"/>
          <w:sz w:val="24"/>
          <w:szCs w:val="24"/>
        </w:rPr>
      </w:pPr>
    </w:p>
    <w:p w:rsidR="00F274AA" w:rsidRPr="00450D0A" w:rsidRDefault="00CD3647" w:rsidP="00450D0A">
      <w:pPr>
        <w:pStyle w:val="ListParagraph"/>
        <w:numPr>
          <w:ilvl w:val="0"/>
          <w:numId w:val="4"/>
        </w:numPr>
        <w:spacing w:before="240" w:after="0"/>
        <w:rPr>
          <w:rFonts w:ascii="Times New Roman"/>
          <w:color w:val="231F20"/>
          <w:sz w:val="24"/>
          <w:szCs w:val="24"/>
        </w:rPr>
      </w:pPr>
      <w:hyperlink r:id="rId30" w:history="1">
        <w:r w:rsidR="00F274AA" w:rsidRPr="00450D0A">
          <w:rPr>
            <w:rStyle w:val="Hyperlink"/>
            <w:rFonts w:ascii="Times New Roman"/>
            <w:color w:val="auto"/>
            <w:sz w:val="24"/>
            <w:szCs w:val="24"/>
            <w:u w:val="none"/>
            <w:shd w:val="clear" w:color="auto" w:fill="FFFFFF"/>
          </w:rPr>
          <w:t>Wardak, A. (2003) ‘Jirga – A Traditional Mechanism of Conflict Resolution in Afghanistan</w:t>
        </w:r>
      </w:hyperlink>
      <w:r w:rsidR="00F274AA" w:rsidRPr="00450D0A">
        <w:rPr>
          <w:rStyle w:val="reference-text"/>
          <w:rFonts w:ascii="Times New Roman"/>
          <w:sz w:val="24"/>
          <w:szCs w:val="24"/>
          <w:shd w:val="clear" w:color="auto" w:fill="FFFFFF"/>
        </w:rPr>
        <w:t xml:space="preserve">’, </w:t>
      </w:r>
      <w:r w:rsidR="00F274AA" w:rsidRPr="00450D0A">
        <w:rPr>
          <w:rFonts w:ascii="Times New Roman"/>
          <w:i/>
          <w:color w:val="000000"/>
          <w:sz w:val="24"/>
          <w:szCs w:val="24"/>
          <w:shd w:val="clear" w:color="auto" w:fill="FFFFFF"/>
        </w:rPr>
        <w:t xml:space="preserve">United Nations Online Network in Public Administration and Finance </w:t>
      </w:r>
      <w:r w:rsidR="00F274AA" w:rsidRPr="00450D0A">
        <w:rPr>
          <w:rFonts w:ascii="Times New Roman"/>
          <w:color w:val="000000"/>
          <w:sz w:val="24"/>
          <w:szCs w:val="24"/>
          <w:shd w:val="clear" w:color="auto" w:fill="FFFFFF"/>
        </w:rPr>
        <w:t xml:space="preserve">[online], available: </w:t>
      </w:r>
      <w:hyperlink r:id="rId31" w:history="1">
        <w:r w:rsidR="00F274AA" w:rsidRPr="00450D0A">
          <w:rPr>
            <w:rStyle w:val="Hyperlink"/>
            <w:rFonts w:ascii="Times New Roman"/>
            <w:sz w:val="24"/>
            <w:szCs w:val="24"/>
          </w:rPr>
          <w:t>http://unpan1.un.org/intradoc/groups/public/documents/apcity/unpan017434.pdf</w:t>
        </w:r>
      </w:hyperlink>
      <w:r w:rsidR="00F274AA" w:rsidRPr="00450D0A">
        <w:rPr>
          <w:rFonts w:ascii="Times New Roman"/>
          <w:sz w:val="24"/>
          <w:szCs w:val="24"/>
        </w:rPr>
        <w:t xml:space="preserve"> [accessed 23 Nov 2013].</w:t>
      </w:r>
    </w:p>
    <w:p w:rsidR="00450D0A" w:rsidRDefault="00450D0A" w:rsidP="00450D0A">
      <w:pPr>
        <w:pStyle w:val="ListParagraph"/>
        <w:spacing w:before="240" w:after="0"/>
        <w:rPr>
          <w:rFonts w:ascii="Times New Roman"/>
          <w:color w:val="231F20"/>
          <w:sz w:val="24"/>
          <w:szCs w:val="24"/>
        </w:rPr>
      </w:pPr>
    </w:p>
    <w:p w:rsidR="00F274AA" w:rsidRPr="00450D0A" w:rsidRDefault="00505D03" w:rsidP="00450D0A">
      <w:pPr>
        <w:pStyle w:val="ListParagraph"/>
        <w:numPr>
          <w:ilvl w:val="0"/>
          <w:numId w:val="4"/>
        </w:numPr>
        <w:spacing w:before="240" w:after="0"/>
        <w:rPr>
          <w:rFonts w:ascii="Times New Roman"/>
          <w:color w:val="231F20"/>
          <w:sz w:val="24"/>
          <w:szCs w:val="24"/>
        </w:rPr>
      </w:pPr>
      <w:proofErr w:type="spellStart"/>
      <w:r w:rsidRPr="00450D0A">
        <w:rPr>
          <w:rFonts w:ascii="Times New Roman"/>
          <w:color w:val="231F20"/>
          <w:sz w:val="24"/>
          <w:szCs w:val="24"/>
        </w:rPr>
        <w:t>Y</w:t>
      </w:r>
      <w:r w:rsidR="00F274AA" w:rsidRPr="00450D0A">
        <w:rPr>
          <w:rFonts w:ascii="Times New Roman"/>
          <w:sz w:val="24"/>
          <w:szCs w:val="24"/>
        </w:rPr>
        <w:t>ami</w:t>
      </w:r>
      <w:proofErr w:type="spellEnd"/>
      <w:r w:rsidR="00F274AA" w:rsidRPr="00450D0A">
        <w:rPr>
          <w:rFonts w:ascii="Times New Roman"/>
          <w:sz w:val="24"/>
          <w:szCs w:val="24"/>
        </w:rPr>
        <w:t xml:space="preserve">, M., </w:t>
      </w:r>
      <w:proofErr w:type="spellStart"/>
      <w:r w:rsidR="00F274AA" w:rsidRPr="00450D0A">
        <w:rPr>
          <w:rFonts w:ascii="Times New Roman"/>
          <w:sz w:val="24"/>
          <w:szCs w:val="24"/>
        </w:rPr>
        <w:t>Vogl</w:t>
      </w:r>
      <w:proofErr w:type="spellEnd"/>
      <w:r w:rsidR="00F274AA" w:rsidRPr="00450D0A">
        <w:rPr>
          <w:rFonts w:ascii="Times New Roman"/>
          <w:sz w:val="24"/>
          <w:szCs w:val="24"/>
        </w:rPr>
        <w:t xml:space="preserve">, C. and Hauser, M (2011) ‘Informal institutions as mechanisms to address challenges in communal grazing land management in </w:t>
      </w:r>
      <w:proofErr w:type="spellStart"/>
      <w:r w:rsidR="00F274AA" w:rsidRPr="00450D0A">
        <w:rPr>
          <w:rFonts w:ascii="Times New Roman"/>
          <w:sz w:val="24"/>
          <w:szCs w:val="24"/>
        </w:rPr>
        <w:t>Tigray</w:t>
      </w:r>
      <w:proofErr w:type="spellEnd"/>
      <w:r w:rsidR="00F274AA" w:rsidRPr="00450D0A">
        <w:rPr>
          <w:rFonts w:ascii="Times New Roman"/>
          <w:sz w:val="24"/>
          <w:szCs w:val="24"/>
        </w:rPr>
        <w:t xml:space="preserve">, Ethiopia’, </w:t>
      </w:r>
      <w:r w:rsidR="00F274AA" w:rsidRPr="00450D0A">
        <w:rPr>
          <w:rFonts w:ascii="Times New Roman"/>
          <w:i/>
          <w:sz w:val="24"/>
          <w:szCs w:val="24"/>
        </w:rPr>
        <w:t>International Journal of Sustainable Development &amp; World Ecology</w:t>
      </w:r>
      <w:r w:rsidR="00F274AA" w:rsidRPr="00450D0A">
        <w:rPr>
          <w:rFonts w:ascii="Times New Roman"/>
          <w:sz w:val="24"/>
          <w:szCs w:val="24"/>
        </w:rPr>
        <w:t>, 18(1), 78-87.</w:t>
      </w:r>
    </w:p>
    <w:p w:rsidR="005110F9" w:rsidRPr="005110F9" w:rsidRDefault="005110F9">
      <w:pPr>
        <w:rPr>
          <w:rFonts w:ascii="Times New Roman" w:hAnsi="Times New Roman" w:cs="Times New Roman"/>
          <w:b/>
          <w:sz w:val="24"/>
          <w:szCs w:val="24"/>
        </w:rPr>
      </w:pPr>
    </w:p>
    <w:p w:rsidR="00F274AA" w:rsidRPr="005110F9" w:rsidRDefault="00F274AA">
      <w:pPr>
        <w:rPr>
          <w:rFonts w:ascii="Times New Roman" w:hAnsi="Times New Roman" w:cs="Times New Roman"/>
          <w:sz w:val="24"/>
          <w:szCs w:val="24"/>
        </w:rPr>
      </w:pPr>
    </w:p>
    <w:p w:rsidR="00CF3EBF" w:rsidRPr="005110F9" w:rsidRDefault="00CF3EBF">
      <w:pPr>
        <w:rPr>
          <w:rFonts w:ascii="Times New Roman" w:hAnsi="Times New Roman" w:cs="Times New Roman"/>
          <w:sz w:val="24"/>
          <w:szCs w:val="24"/>
        </w:rPr>
      </w:pPr>
    </w:p>
    <w:sectPr w:rsidR="00CF3EBF" w:rsidRPr="005110F9">
      <w:footnotePr>
        <w:numFmt w:val="lowerLetter"/>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647" w:rsidRDefault="00CD3647" w:rsidP="006648E6">
      <w:pPr>
        <w:spacing w:line="240" w:lineRule="auto"/>
      </w:pPr>
      <w:r>
        <w:separator/>
      </w:r>
    </w:p>
  </w:endnote>
  <w:endnote w:type="continuationSeparator" w:id="0">
    <w:p w:rsidR="00CD3647" w:rsidRDefault="00CD3647" w:rsidP="00664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rlito">
    <w:altName w:val="Calibri"/>
    <w:panose1 w:val="00000000000000000000"/>
    <w:charset w:val="00"/>
    <w:family w:val="auto"/>
    <w:notTrueType/>
    <w:pitch w:val="variable"/>
    <w:sig w:usb0="E10002FF" w:usb1="5000E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647" w:rsidRDefault="00CD3647" w:rsidP="006648E6">
      <w:pPr>
        <w:spacing w:line="240" w:lineRule="auto"/>
      </w:pPr>
      <w:r>
        <w:separator/>
      </w:r>
    </w:p>
  </w:footnote>
  <w:footnote w:type="continuationSeparator" w:id="0">
    <w:p w:rsidR="00CD3647" w:rsidRDefault="00CD3647" w:rsidP="006648E6">
      <w:pPr>
        <w:spacing w:line="240" w:lineRule="auto"/>
      </w:pPr>
      <w:r>
        <w:continuationSeparator/>
      </w:r>
    </w:p>
  </w:footnote>
  <w:footnote w:id="1">
    <w:p w:rsidR="00231953" w:rsidRDefault="00231953" w:rsidP="00391A29">
      <w:pPr>
        <w:pStyle w:val="FootnoteText"/>
      </w:pPr>
      <w:r>
        <w:rPr>
          <w:rStyle w:val="FootnoteReference"/>
        </w:rPr>
        <w:footnoteRef/>
      </w:r>
      <w:r>
        <w:t xml:space="preserve"> </w:t>
      </w:r>
      <w:proofErr w:type="gramStart"/>
      <w:r>
        <w:t xml:space="preserve">Oral discussion with field experts in the regions (Dr. </w:t>
      </w:r>
      <w:proofErr w:type="spellStart"/>
      <w:r>
        <w:t>Qader</w:t>
      </w:r>
      <w:proofErr w:type="spellEnd"/>
      <w:r>
        <w:t xml:space="preserve"> </w:t>
      </w:r>
      <w:proofErr w:type="spellStart"/>
      <w:r>
        <w:t>Fakhri</w:t>
      </w:r>
      <w:proofErr w:type="spellEnd"/>
      <w:r>
        <w:t xml:space="preserve">, Dr. </w:t>
      </w:r>
      <w:proofErr w:type="spellStart"/>
      <w:r>
        <w:t>Faridoon</w:t>
      </w:r>
      <w:proofErr w:type="spellEnd"/>
      <w:r>
        <w:t xml:space="preserve"> </w:t>
      </w:r>
      <w:proofErr w:type="spellStart"/>
      <w:r>
        <w:t>Qayumi</w:t>
      </w:r>
      <w:proofErr w:type="spellEnd"/>
      <w:r>
        <w:t xml:space="preserve"> and Eng. </w:t>
      </w:r>
      <w:proofErr w:type="spellStart"/>
      <w:r>
        <w:t>Haroon</w:t>
      </w:r>
      <w:proofErr w:type="spellEnd"/>
      <w:r>
        <w:t xml:space="preserve"> </w:t>
      </w:r>
      <w:proofErr w:type="spellStart"/>
      <w:r>
        <w:t>Nessar</w:t>
      </w:r>
      <w:proofErr w:type="spellEnd"/>
      <w:r>
        <w:t xml:space="preserve"> – Kabul Province).</w:t>
      </w:r>
      <w:proofErr w:type="gram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715"/>
    <w:multiLevelType w:val="hybridMultilevel"/>
    <w:tmpl w:val="7340C666"/>
    <w:lvl w:ilvl="0" w:tplc="C6BA4C38">
      <w:start w:val="1"/>
      <w:numFmt w:val="decimal"/>
      <w:lvlText w:val="%1."/>
      <w:lvlJc w:val="left"/>
      <w:pPr>
        <w:ind w:left="720" w:hanging="360"/>
      </w:pPr>
      <w:rPr>
        <w:rFonts w:asci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968A9"/>
    <w:multiLevelType w:val="hybridMultilevel"/>
    <w:tmpl w:val="E7EE34E0"/>
    <w:lvl w:ilvl="0" w:tplc="E858309E">
      <w:start w:val="1"/>
      <w:numFmt w:val="bullet"/>
      <w:lvlText w:val=""/>
      <w:lvlJc w:val="left"/>
      <w:pPr>
        <w:ind w:left="720" w:hanging="360"/>
      </w:pPr>
      <w:rPr>
        <w:rFonts w:ascii="Wingdings" w:hAnsi="Wingdings" w:hint="default"/>
      </w:rPr>
    </w:lvl>
    <w:lvl w:ilvl="1" w:tplc="75C21CD8">
      <w:start w:val="1"/>
      <w:numFmt w:val="bullet"/>
      <w:lvlText w:val="o"/>
      <w:lvlJc w:val="left"/>
      <w:pPr>
        <w:ind w:left="1440" w:hanging="360"/>
      </w:pPr>
      <w:rPr>
        <w:rFonts w:ascii="Courier New" w:hAnsi="Courier New" w:cs="Courier New" w:hint="default"/>
      </w:rPr>
    </w:lvl>
    <w:lvl w:ilvl="2" w:tplc="0D4ECDBC">
      <w:start w:val="1"/>
      <w:numFmt w:val="bullet"/>
      <w:lvlText w:val=""/>
      <w:lvlJc w:val="left"/>
      <w:pPr>
        <w:ind w:left="2160" w:hanging="360"/>
      </w:pPr>
      <w:rPr>
        <w:rFonts w:ascii="Wingdings" w:hAnsi="Wingdings" w:hint="default"/>
      </w:rPr>
    </w:lvl>
    <w:lvl w:ilvl="3" w:tplc="429A9DA4">
      <w:start w:val="1"/>
      <w:numFmt w:val="bullet"/>
      <w:lvlText w:val=""/>
      <w:lvlJc w:val="left"/>
      <w:pPr>
        <w:ind w:left="2880" w:hanging="360"/>
      </w:pPr>
      <w:rPr>
        <w:rFonts w:ascii="Symbol" w:hAnsi="Symbol" w:hint="default"/>
      </w:rPr>
    </w:lvl>
    <w:lvl w:ilvl="4" w:tplc="41DCDFEC">
      <w:start w:val="1"/>
      <w:numFmt w:val="bullet"/>
      <w:lvlText w:val="o"/>
      <w:lvlJc w:val="left"/>
      <w:pPr>
        <w:ind w:left="3600" w:hanging="360"/>
      </w:pPr>
      <w:rPr>
        <w:rFonts w:ascii="Courier New" w:hAnsi="Courier New" w:cs="Courier New" w:hint="default"/>
      </w:rPr>
    </w:lvl>
    <w:lvl w:ilvl="5" w:tplc="0A2A51D8">
      <w:start w:val="1"/>
      <w:numFmt w:val="bullet"/>
      <w:lvlText w:val=""/>
      <w:lvlJc w:val="left"/>
      <w:pPr>
        <w:ind w:left="4320" w:hanging="360"/>
      </w:pPr>
      <w:rPr>
        <w:rFonts w:ascii="Wingdings" w:hAnsi="Wingdings" w:hint="default"/>
      </w:rPr>
    </w:lvl>
    <w:lvl w:ilvl="6" w:tplc="5BAC64DE">
      <w:start w:val="1"/>
      <w:numFmt w:val="bullet"/>
      <w:lvlText w:val=""/>
      <w:lvlJc w:val="left"/>
      <w:pPr>
        <w:ind w:left="5040" w:hanging="360"/>
      </w:pPr>
      <w:rPr>
        <w:rFonts w:ascii="Symbol" w:hAnsi="Symbol" w:hint="default"/>
      </w:rPr>
    </w:lvl>
    <w:lvl w:ilvl="7" w:tplc="FAE27B74">
      <w:start w:val="1"/>
      <w:numFmt w:val="bullet"/>
      <w:lvlText w:val="o"/>
      <w:lvlJc w:val="left"/>
      <w:pPr>
        <w:ind w:left="5760" w:hanging="360"/>
      </w:pPr>
      <w:rPr>
        <w:rFonts w:ascii="Courier New" w:hAnsi="Courier New" w:cs="Courier New" w:hint="default"/>
      </w:rPr>
    </w:lvl>
    <w:lvl w:ilvl="8" w:tplc="7F763C70">
      <w:start w:val="1"/>
      <w:numFmt w:val="bullet"/>
      <w:lvlText w:val=""/>
      <w:lvlJc w:val="left"/>
      <w:pPr>
        <w:ind w:left="6480" w:hanging="360"/>
      </w:pPr>
      <w:rPr>
        <w:rFonts w:ascii="Wingdings" w:hAnsi="Wingdings" w:hint="default"/>
      </w:rPr>
    </w:lvl>
  </w:abstractNum>
  <w:abstractNum w:abstractNumId="2">
    <w:nsid w:val="74215CA7"/>
    <w:multiLevelType w:val="hybridMultilevel"/>
    <w:tmpl w:val="8C006F88"/>
    <w:lvl w:ilvl="0" w:tplc="53A672B2">
      <w:start w:val="1"/>
      <w:numFmt w:val="decimal"/>
      <w:lvlText w:val="%1."/>
      <w:lvlJc w:val="left"/>
      <w:pPr>
        <w:ind w:left="720" w:hanging="360"/>
      </w:pPr>
      <w:rPr>
        <w:rFonts w:hint="default"/>
      </w:rPr>
    </w:lvl>
    <w:lvl w:ilvl="1" w:tplc="83EEAFC6">
      <w:start w:val="1"/>
      <w:numFmt w:val="lowerLetter"/>
      <w:lvlText w:val="%2."/>
      <w:lvlJc w:val="left"/>
      <w:pPr>
        <w:ind w:left="1440" w:hanging="360"/>
      </w:pPr>
    </w:lvl>
    <w:lvl w:ilvl="2" w:tplc="EF6A5ABA">
      <w:start w:val="1"/>
      <w:numFmt w:val="lowerRoman"/>
      <w:lvlText w:val="%3."/>
      <w:lvlJc w:val="right"/>
      <w:pPr>
        <w:ind w:left="2160" w:hanging="180"/>
      </w:pPr>
    </w:lvl>
    <w:lvl w:ilvl="3" w:tplc="F9445202">
      <w:start w:val="1"/>
      <w:numFmt w:val="decimal"/>
      <w:lvlText w:val="%4."/>
      <w:lvlJc w:val="left"/>
      <w:pPr>
        <w:ind w:left="2880" w:hanging="360"/>
      </w:pPr>
    </w:lvl>
    <w:lvl w:ilvl="4" w:tplc="66903FF6">
      <w:start w:val="1"/>
      <w:numFmt w:val="lowerLetter"/>
      <w:lvlText w:val="%5."/>
      <w:lvlJc w:val="left"/>
      <w:pPr>
        <w:ind w:left="3600" w:hanging="360"/>
      </w:pPr>
    </w:lvl>
    <w:lvl w:ilvl="5" w:tplc="24E009A8">
      <w:start w:val="1"/>
      <w:numFmt w:val="lowerRoman"/>
      <w:lvlText w:val="%6."/>
      <w:lvlJc w:val="right"/>
      <w:pPr>
        <w:ind w:left="4320" w:hanging="180"/>
      </w:pPr>
    </w:lvl>
    <w:lvl w:ilvl="6" w:tplc="DAE63E96">
      <w:start w:val="1"/>
      <w:numFmt w:val="decimal"/>
      <w:lvlText w:val="%7."/>
      <w:lvlJc w:val="left"/>
      <w:pPr>
        <w:ind w:left="5040" w:hanging="360"/>
      </w:pPr>
    </w:lvl>
    <w:lvl w:ilvl="7" w:tplc="936625E8">
      <w:start w:val="1"/>
      <w:numFmt w:val="lowerLetter"/>
      <w:lvlText w:val="%8."/>
      <w:lvlJc w:val="left"/>
      <w:pPr>
        <w:ind w:left="5760" w:hanging="360"/>
      </w:pPr>
    </w:lvl>
    <w:lvl w:ilvl="8" w:tplc="BE42801A">
      <w:start w:val="1"/>
      <w:numFmt w:val="lowerRoman"/>
      <w:lvlText w:val="%9."/>
      <w:lvlJc w:val="right"/>
      <w:pPr>
        <w:ind w:left="6480" w:hanging="180"/>
      </w:pPr>
    </w:lvl>
  </w:abstractNum>
  <w:abstractNum w:abstractNumId="3">
    <w:nsid w:val="7C285AC5"/>
    <w:multiLevelType w:val="hybridMultilevel"/>
    <w:tmpl w:val="A574C308"/>
    <w:lvl w:ilvl="0" w:tplc="550296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numFmt w:val="lowerLette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71"/>
    <w:rsid w:val="00000559"/>
    <w:rsid w:val="0000120C"/>
    <w:rsid w:val="00001785"/>
    <w:rsid w:val="00002562"/>
    <w:rsid w:val="00002F81"/>
    <w:rsid w:val="00004471"/>
    <w:rsid w:val="00007779"/>
    <w:rsid w:val="00007B17"/>
    <w:rsid w:val="000102D5"/>
    <w:rsid w:val="00010580"/>
    <w:rsid w:val="00010C6C"/>
    <w:rsid w:val="00011D28"/>
    <w:rsid w:val="00012F0F"/>
    <w:rsid w:val="000144E7"/>
    <w:rsid w:val="0001565B"/>
    <w:rsid w:val="00016C55"/>
    <w:rsid w:val="0002003A"/>
    <w:rsid w:val="0002035E"/>
    <w:rsid w:val="00021E72"/>
    <w:rsid w:val="000221AD"/>
    <w:rsid w:val="00022333"/>
    <w:rsid w:val="00022EC2"/>
    <w:rsid w:val="00023640"/>
    <w:rsid w:val="00023DC5"/>
    <w:rsid w:val="00024053"/>
    <w:rsid w:val="000269AB"/>
    <w:rsid w:val="00026ED1"/>
    <w:rsid w:val="0002723F"/>
    <w:rsid w:val="00027D97"/>
    <w:rsid w:val="00030DEB"/>
    <w:rsid w:val="00031D28"/>
    <w:rsid w:val="00033055"/>
    <w:rsid w:val="00034288"/>
    <w:rsid w:val="00034350"/>
    <w:rsid w:val="00035D53"/>
    <w:rsid w:val="00037821"/>
    <w:rsid w:val="00037C07"/>
    <w:rsid w:val="00037E27"/>
    <w:rsid w:val="00040FB5"/>
    <w:rsid w:val="00042480"/>
    <w:rsid w:val="0004284B"/>
    <w:rsid w:val="000429CB"/>
    <w:rsid w:val="00043E6E"/>
    <w:rsid w:val="0004430C"/>
    <w:rsid w:val="000447EE"/>
    <w:rsid w:val="00044C61"/>
    <w:rsid w:val="00045F3B"/>
    <w:rsid w:val="000479F5"/>
    <w:rsid w:val="00047B70"/>
    <w:rsid w:val="00050658"/>
    <w:rsid w:val="00051FD6"/>
    <w:rsid w:val="00052423"/>
    <w:rsid w:val="000531F7"/>
    <w:rsid w:val="00053665"/>
    <w:rsid w:val="00054E81"/>
    <w:rsid w:val="00054FCA"/>
    <w:rsid w:val="000558E4"/>
    <w:rsid w:val="00056C6B"/>
    <w:rsid w:val="000570FA"/>
    <w:rsid w:val="00062755"/>
    <w:rsid w:val="00063A69"/>
    <w:rsid w:val="00065666"/>
    <w:rsid w:val="0006677A"/>
    <w:rsid w:val="00066E6D"/>
    <w:rsid w:val="0006745D"/>
    <w:rsid w:val="00067558"/>
    <w:rsid w:val="00067B12"/>
    <w:rsid w:val="00067F42"/>
    <w:rsid w:val="00070C06"/>
    <w:rsid w:val="00070D2C"/>
    <w:rsid w:val="000711F0"/>
    <w:rsid w:val="00072463"/>
    <w:rsid w:val="000724B6"/>
    <w:rsid w:val="00072E42"/>
    <w:rsid w:val="000737E9"/>
    <w:rsid w:val="00074608"/>
    <w:rsid w:val="000748AB"/>
    <w:rsid w:val="00074A45"/>
    <w:rsid w:val="00075732"/>
    <w:rsid w:val="00077110"/>
    <w:rsid w:val="00077FF1"/>
    <w:rsid w:val="00080AF5"/>
    <w:rsid w:val="00080EE5"/>
    <w:rsid w:val="000813FB"/>
    <w:rsid w:val="000815B4"/>
    <w:rsid w:val="00082605"/>
    <w:rsid w:val="000848F2"/>
    <w:rsid w:val="00084D94"/>
    <w:rsid w:val="0008517C"/>
    <w:rsid w:val="00086BFF"/>
    <w:rsid w:val="00086E11"/>
    <w:rsid w:val="00087E51"/>
    <w:rsid w:val="0009042B"/>
    <w:rsid w:val="00092464"/>
    <w:rsid w:val="0009309D"/>
    <w:rsid w:val="000949A6"/>
    <w:rsid w:val="00095032"/>
    <w:rsid w:val="000959C6"/>
    <w:rsid w:val="0009745F"/>
    <w:rsid w:val="000A003A"/>
    <w:rsid w:val="000A0AF5"/>
    <w:rsid w:val="000A2A6A"/>
    <w:rsid w:val="000A2FA5"/>
    <w:rsid w:val="000A35D0"/>
    <w:rsid w:val="000A37FB"/>
    <w:rsid w:val="000A505D"/>
    <w:rsid w:val="000A54AD"/>
    <w:rsid w:val="000A6A28"/>
    <w:rsid w:val="000A754B"/>
    <w:rsid w:val="000A7D1C"/>
    <w:rsid w:val="000A7FA3"/>
    <w:rsid w:val="000B04A4"/>
    <w:rsid w:val="000B052F"/>
    <w:rsid w:val="000B2CD6"/>
    <w:rsid w:val="000B41FF"/>
    <w:rsid w:val="000B4550"/>
    <w:rsid w:val="000B4B37"/>
    <w:rsid w:val="000B5C90"/>
    <w:rsid w:val="000B5D8E"/>
    <w:rsid w:val="000B6330"/>
    <w:rsid w:val="000B7820"/>
    <w:rsid w:val="000C17C6"/>
    <w:rsid w:val="000C47BB"/>
    <w:rsid w:val="000C634A"/>
    <w:rsid w:val="000C76AB"/>
    <w:rsid w:val="000C7DED"/>
    <w:rsid w:val="000D1470"/>
    <w:rsid w:val="000D1C56"/>
    <w:rsid w:val="000D1F7B"/>
    <w:rsid w:val="000D3181"/>
    <w:rsid w:val="000D37CC"/>
    <w:rsid w:val="000D56EB"/>
    <w:rsid w:val="000D6350"/>
    <w:rsid w:val="000D6806"/>
    <w:rsid w:val="000E20CD"/>
    <w:rsid w:val="000E2631"/>
    <w:rsid w:val="000E35B8"/>
    <w:rsid w:val="000E407E"/>
    <w:rsid w:val="000E419B"/>
    <w:rsid w:val="000E4DD3"/>
    <w:rsid w:val="000E6C29"/>
    <w:rsid w:val="000F0344"/>
    <w:rsid w:val="000F19CD"/>
    <w:rsid w:val="000F500D"/>
    <w:rsid w:val="000F6AB7"/>
    <w:rsid w:val="00100528"/>
    <w:rsid w:val="001018C8"/>
    <w:rsid w:val="001028EF"/>
    <w:rsid w:val="001047AB"/>
    <w:rsid w:val="00104D4A"/>
    <w:rsid w:val="001068E2"/>
    <w:rsid w:val="00106C6A"/>
    <w:rsid w:val="00106DFB"/>
    <w:rsid w:val="0010797B"/>
    <w:rsid w:val="001118A6"/>
    <w:rsid w:val="001118FF"/>
    <w:rsid w:val="00114332"/>
    <w:rsid w:val="00115510"/>
    <w:rsid w:val="00116B56"/>
    <w:rsid w:val="001174D6"/>
    <w:rsid w:val="001223A9"/>
    <w:rsid w:val="00123ED4"/>
    <w:rsid w:val="00124668"/>
    <w:rsid w:val="0013031A"/>
    <w:rsid w:val="001311C9"/>
    <w:rsid w:val="00131A9E"/>
    <w:rsid w:val="00132025"/>
    <w:rsid w:val="001328B7"/>
    <w:rsid w:val="00132EBF"/>
    <w:rsid w:val="00133D86"/>
    <w:rsid w:val="00135FFA"/>
    <w:rsid w:val="00137702"/>
    <w:rsid w:val="00137D06"/>
    <w:rsid w:val="001401B9"/>
    <w:rsid w:val="00140A98"/>
    <w:rsid w:val="00141148"/>
    <w:rsid w:val="00141F28"/>
    <w:rsid w:val="00142393"/>
    <w:rsid w:val="001428A8"/>
    <w:rsid w:val="00142D42"/>
    <w:rsid w:val="00143B1D"/>
    <w:rsid w:val="001443DD"/>
    <w:rsid w:val="00145E57"/>
    <w:rsid w:val="0014629F"/>
    <w:rsid w:val="001477F1"/>
    <w:rsid w:val="001504D4"/>
    <w:rsid w:val="00151A51"/>
    <w:rsid w:val="0015216E"/>
    <w:rsid w:val="001530B7"/>
    <w:rsid w:val="001546A1"/>
    <w:rsid w:val="001572E5"/>
    <w:rsid w:val="00157D5F"/>
    <w:rsid w:val="00157F5F"/>
    <w:rsid w:val="00160009"/>
    <w:rsid w:val="00162D02"/>
    <w:rsid w:val="001644AE"/>
    <w:rsid w:val="00165887"/>
    <w:rsid w:val="00166921"/>
    <w:rsid w:val="00167540"/>
    <w:rsid w:val="00167FC2"/>
    <w:rsid w:val="00170330"/>
    <w:rsid w:val="00170CFD"/>
    <w:rsid w:val="00171A21"/>
    <w:rsid w:val="0017243D"/>
    <w:rsid w:val="0017315F"/>
    <w:rsid w:val="001744AE"/>
    <w:rsid w:val="001751FB"/>
    <w:rsid w:val="001755EC"/>
    <w:rsid w:val="001763F9"/>
    <w:rsid w:val="00176C57"/>
    <w:rsid w:val="00176CAC"/>
    <w:rsid w:val="00177571"/>
    <w:rsid w:val="00177669"/>
    <w:rsid w:val="00177DA5"/>
    <w:rsid w:val="001824A9"/>
    <w:rsid w:val="00182520"/>
    <w:rsid w:val="0018255E"/>
    <w:rsid w:val="001843CC"/>
    <w:rsid w:val="001850CD"/>
    <w:rsid w:val="00187489"/>
    <w:rsid w:val="001900BA"/>
    <w:rsid w:val="001903BC"/>
    <w:rsid w:val="00191B19"/>
    <w:rsid w:val="001924B3"/>
    <w:rsid w:val="00192A66"/>
    <w:rsid w:val="00194430"/>
    <w:rsid w:val="00194BA8"/>
    <w:rsid w:val="001968EB"/>
    <w:rsid w:val="001A1E0B"/>
    <w:rsid w:val="001A2328"/>
    <w:rsid w:val="001A2B3A"/>
    <w:rsid w:val="001A4AB7"/>
    <w:rsid w:val="001A4F7E"/>
    <w:rsid w:val="001A76D0"/>
    <w:rsid w:val="001A784E"/>
    <w:rsid w:val="001A7E12"/>
    <w:rsid w:val="001B027B"/>
    <w:rsid w:val="001B15ED"/>
    <w:rsid w:val="001B172B"/>
    <w:rsid w:val="001B1DBA"/>
    <w:rsid w:val="001B287A"/>
    <w:rsid w:val="001B2B6C"/>
    <w:rsid w:val="001B3F0E"/>
    <w:rsid w:val="001B488C"/>
    <w:rsid w:val="001B58E7"/>
    <w:rsid w:val="001B6A31"/>
    <w:rsid w:val="001C0E3E"/>
    <w:rsid w:val="001C2FFA"/>
    <w:rsid w:val="001C5A4C"/>
    <w:rsid w:val="001C6471"/>
    <w:rsid w:val="001C7ED1"/>
    <w:rsid w:val="001D0673"/>
    <w:rsid w:val="001D1148"/>
    <w:rsid w:val="001D2A23"/>
    <w:rsid w:val="001D5808"/>
    <w:rsid w:val="001D5BDE"/>
    <w:rsid w:val="001D609A"/>
    <w:rsid w:val="001D75CC"/>
    <w:rsid w:val="001D775E"/>
    <w:rsid w:val="001D7E5F"/>
    <w:rsid w:val="001D7F0A"/>
    <w:rsid w:val="001D7FE3"/>
    <w:rsid w:val="001E06D7"/>
    <w:rsid w:val="001E0878"/>
    <w:rsid w:val="001E2D3A"/>
    <w:rsid w:val="001E2DAF"/>
    <w:rsid w:val="001E3A64"/>
    <w:rsid w:val="001E4850"/>
    <w:rsid w:val="001E6773"/>
    <w:rsid w:val="001E6941"/>
    <w:rsid w:val="001E6D8E"/>
    <w:rsid w:val="001E6F9D"/>
    <w:rsid w:val="001F0BC2"/>
    <w:rsid w:val="001F108A"/>
    <w:rsid w:val="001F19B1"/>
    <w:rsid w:val="001F34C1"/>
    <w:rsid w:val="001F468E"/>
    <w:rsid w:val="001F5D95"/>
    <w:rsid w:val="002005E2"/>
    <w:rsid w:val="00200CE6"/>
    <w:rsid w:val="00201C3D"/>
    <w:rsid w:val="00201E0B"/>
    <w:rsid w:val="00202A04"/>
    <w:rsid w:val="00203D5B"/>
    <w:rsid w:val="00203F0C"/>
    <w:rsid w:val="0020524E"/>
    <w:rsid w:val="00206043"/>
    <w:rsid w:val="0020654F"/>
    <w:rsid w:val="002078D1"/>
    <w:rsid w:val="00207951"/>
    <w:rsid w:val="00207C50"/>
    <w:rsid w:val="002102E1"/>
    <w:rsid w:val="0021056F"/>
    <w:rsid w:val="00214A7B"/>
    <w:rsid w:val="00216CB5"/>
    <w:rsid w:val="00216DF7"/>
    <w:rsid w:val="00221DB8"/>
    <w:rsid w:val="002248C8"/>
    <w:rsid w:val="00224B65"/>
    <w:rsid w:val="00225201"/>
    <w:rsid w:val="00225607"/>
    <w:rsid w:val="002258B7"/>
    <w:rsid w:val="0022594B"/>
    <w:rsid w:val="00225DC3"/>
    <w:rsid w:val="002260A7"/>
    <w:rsid w:val="00226ACA"/>
    <w:rsid w:val="00226BCE"/>
    <w:rsid w:val="002303F8"/>
    <w:rsid w:val="0023098A"/>
    <w:rsid w:val="00231953"/>
    <w:rsid w:val="00232B6C"/>
    <w:rsid w:val="0023370E"/>
    <w:rsid w:val="00234392"/>
    <w:rsid w:val="00234564"/>
    <w:rsid w:val="00234F4E"/>
    <w:rsid w:val="002353D8"/>
    <w:rsid w:val="00235648"/>
    <w:rsid w:val="00235834"/>
    <w:rsid w:val="00235E1F"/>
    <w:rsid w:val="00235FB2"/>
    <w:rsid w:val="0024043A"/>
    <w:rsid w:val="00240AE7"/>
    <w:rsid w:val="00240CC4"/>
    <w:rsid w:val="00240EE3"/>
    <w:rsid w:val="0024122D"/>
    <w:rsid w:val="00242711"/>
    <w:rsid w:val="002460F6"/>
    <w:rsid w:val="00246199"/>
    <w:rsid w:val="00246557"/>
    <w:rsid w:val="0024793E"/>
    <w:rsid w:val="00250CBA"/>
    <w:rsid w:val="002525E7"/>
    <w:rsid w:val="00252E64"/>
    <w:rsid w:val="00253802"/>
    <w:rsid w:val="002550E8"/>
    <w:rsid w:val="00255452"/>
    <w:rsid w:val="00256942"/>
    <w:rsid w:val="00257486"/>
    <w:rsid w:val="00260768"/>
    <w:rsid w:val="00261017"/>
    <w:rsid w:val="002640B2"/>
    <w:rsid w:val="002650AA"/>
    <w:rsid w:val="002652E5"/>
    <w:rsid w:val="00265541"/>
    <w:rsid w:val="00265931"/>
    <w:rsid w:val="00266143"/>
    <w:rsid w:val="002702BC"/>
    <w:rsid w:val="00270979"/>
    <w:rsid w:val="00271714"/>
    <w:rsid w:val="00272718"/>
    <w:rsid w:val="002729DD"/>
    <w:rsid w:val="00273805"/>
    <w:rsid w:val="00273B4B"/>
    <w:rsid w:val="002747B5"/>
    <w:rsid w:val="00275FB8"/>
    <w:rsid w:val="00276BEF"/>
    <w:rsid w:val="00276CC0"/>
    <w:rsid w:val="0028022A"/>
    <w:rsid w:val="002803BF"/>
    <w:rsid w:val="002804DA"/>
    <w:rsid w:val="00282673"/>
    <w:rsid w:val="002828B2"/>
    <w:rsid w:val="0028299D"/>
    <w:rsid w:val="00282C8A"/>
    <w:rsid w:val="0028417D"/>
    <w:rsid w:val="002901B3"/>
    <w:rsid w:val="00291138"/>
    <w:rsid w:val="00291B84"/>
    <w:rsid w:val="00291D11"/>
    <w:rsid w:val="002934A0"/>
    <w:rsid w:val="00293678"/>
    <w:rsid w:val="002957AC"/>
    <w:rsid w:val="00296833"/>
    <w:rsid w:val="00297EBA"/>
    <w:rsid w:val="002A0940"/>
    <w:rsid w:val="002A1A4C"/>
    <w:rsid w:val="002A2CE1"/>
    <w:rsid w:val="002A3972"/>
    <w:rsid w:val="002A41C4"/>
    <w:rsid w:val="002A4F75"/>
    <w:rsid w:val="002A5639"/>
    <w:rsid w:val="002A5B12"/>
    <w:rsid w:val="002A5BC9"/>
    <w:rsid w:val="002A7A04"/>
    <w:rsid w:val="002B0AD0"/>
    <w:rsid w:val="002B2052"/>
    <w:rsid w:val="002B2F6D"/>
    <w:rsid w:val="002B37A4"/>
    <w:rsid w:val="002B3EA8"/>
    <w:rsid w:val="002B462C"/>
    <w:rsid w:val="002B5DC6"/>
    <w:rsid w:val="002B6532"/>
    <w:rsid w:val="002B7AF5"/>
    <w:rsid w:val="002B7E6A"/>
    <w:rsid w:val="002C0B91"/>
    <w:rsid w:val="002C137E"/>
    <w:rsid w:val="002C28FC"/>
    <w:rsid w:val="002C2D02"/>
    <w:rsid w:val="002C309A"/>
    <w:rsid w:val="002C3751"/>
    <w:rsid w:val="002C4D2E"/>
    <w:rsid w:val="002C531A"/>
    <w:rsid w:val="002C5848"/>
    <w:rsid w:val="002C63DD"/>
    <w:rsid w:val="002C7758"/>
    <w:rsid w:val="002D6AEF"/>
    <w:rsid w:val="002E02E1"/>
    <w:rsid w:val="002E0B4D"/>
    <w:rsid w:val="002E18C0"/>
    <w:rsid w:val="002E2787"/>
    <w:rsid w:val="002E2CCA"/>
    <w:rsid w:val="002E2D19"/>
    <w:rsid w:val="002E2EEB"/>
    <w:rsid w:val="002E3299"/>
    <w:rsid w:val="002E3D38"/>
    <w:rsid w:val="002E467F"/>
    <w:rsid w:val="002E5087"/>
    <w:rsid w:val="002E5F88"/>
    <w:rsid w:val="002E7A74"/>
    <w:rsid w:val="002F1D1E"/>
    <w:rsid w:val="002F1E90"/>
    <w:rsid w:val="002F2163"/>
    <w:rsid w:val="002F27E4"/>
    <w:rsid w:val="002F2F7F"/>
    <w:rsid w:val="002F3911"/>
    <w:rsid w:val="002F3BF1"/>
    <w:rsid w:val="002F4B93"/>
    <w:rsid w:val="002F50E5"/>
    <w:rsid w:val="002F528F"/>
    <w:rsid w:val="002F5EF3"/>
    <w:rsid w:val="002F6141"/>
    <w:rsid w:val="002F72EC"/>
    <w:rsid w:val="002F7546"/>
    <w:rsid w:val="00300226"/>
    <w:rsid w:val="00300C88"/>
    <w:rsid w:val="00300D0E"/>
    <w:rsid w:val="00301AD2"/>
    <w:rsid w:val="0030426A"/>
    <w:rsid w:val="00304551"/>
    <w:rsid w:val="003045C3"/>
    <w:rsid w:val="003070D6"/>
    <w:rsid w:val="00310222"/>
    <w:rsid w:val="003128F3"/>
    <w:rsid w:val="00312A97"/>
    <w:rsid w:val="00312CB6"/>
    <w:rsid w:val="00313D01"/>
    <w:rsid w:val="00313EC0"/>
    <w:rsid w:val="00315174"/>
    <w:rsid w:val="00317586"/>
    <w:rsid w:val="00321581"/>
    <w:rsid w:val="00322244"/>
    <w:rsid w:val="00323C53"/>
    <w:rsid w:val="00323E00"/>
    <w:rsid w:val="00324115"/>
    <w:rsid w:val="00324E97"/>
    <w:rsid w:val="003304FF"/>
    <w:rsid w:val="003319D8"/>
    <w:rsid w:val="00332CF5"/>
    <w:rsid w:val="003345DA"/>
    <w:rsid w:val="00335744"/>
    <w:rsid w:val="003357C4"/>
    <w:rsid w:val="00336292"/>
    <w:rsid w:val="003368D6"/>
    <w:rsid w:val="003404FD"/>
    <w:rsid w:val="00340DE3"/>
    <w:rsid w:val="00342DFB"/>
    <w:rsid w:val="003439B6"/>
    <w:rsid w:val="00343A5F"/>
    <w:rsid w:val="00344BBA"/>
    <w:rsid w:val="00346B8B"/>
    <w:rsid w:val="00353B81"/>
    <w:rsid w:val="00354BDD"/>
    <w:rsid w:val="00354D9E"/>
    <w:rsid w:val="003555AA"/>
    <w:rsid w:val="0035565E"/>
    <w:rsid w:val="00355980"/>
    <w:rsid w:val="00355A68"/>
    <w:rsid w:val="00357815"/>
    <w:rsid w:val="00357DB0"/>
    <w:rsid w:val="003607AF"/>
    <w:rsid w:val="003624A5"/>
    <w:rsid w:val="00362500"/>
    <w:rsid w:val="00364102"/>
    <w:rsid w:val="00364387"/>
    <w:rsid w:val="00365687"/>
    <w:rsid w:val="003664E2"/>
    <w:rsid w:val="00366BDD"/>
    <w:rsid w:val="00371CA3"/>
    <w:rsid w:val="00371E2A"/>
    <w:rsid w:val="00372521"/>
    <w:rsid w:val="00372E86"/>
    <w:rsid w:val="00373133"/>
    <w:rsid w:val="00373CAB"/>
    <w:rsid w:val="003748F0"/>
    <w:rsid w:val="003750DF"/>
    <w:rsid w:val="00377096"/>
    <w:rsid w:val="003772B1"/>
    <w:rsid w:val="00380A4D"/>
    <w:rsid w:val="00381B9D"/>
    <w:rsid w:val="0038261A"/>
    <w:rsid w:val="0038298D"/>
    <w:rsid w:val="003838EA"/>
    <w:rsid w:val="00384D04"/>
    <w:rsid w:val="00386988"/>
    <w:rsid w:val="00386F9F"/>
    <w:rsid w:val="00390040"/>
    <w:rsid w:val="0039012F"/>
    <w:rsid w:val="00391A29"/>
    <w:rsid w:val="00392247"/>
    <w:rsid w:val="003931F6"/>
    <w:rsid w:val="003939B2"/>
    <w:rsid w:val="00394274"/>
    <w:rsid w:val="003A1496"/>
    <w:rsid w:val="003A3757"/>
    <w:rsid w:val="003A3931"/>
    <w:rsid w:val="003A3B3B"/>
    <w:rsid w:val="003A4ABE"/>
    <w:rsid w:val="003A5C06"/>
    <w:rsid w:val="003A5CA0"/>
    <w:rsid w:val="003A6A39"/>
    <w:rsid w:val="003A6F98"/>
    <w:rsid w:val="003A7130"/>
    <w:rsid w:val="003A75D6"/>
    <w:rsid w:val="003B04DD"/>
    <w:rsid w:val="003B0638"/>
    <w:rsid w:val="003B0EA2"/>
    <w:rsid w:val="003B18A6"/>
    <w:rsid w:val="003B206F"/>
    <w:rsid w:val="003B402B"/>
    <w:rsid w:val="003B465A"/>
    <w:rsid w:val="003B4C36"/>
    <w:rsid w:val="003B4E8C"/>
    <w:rsid w:val="003B5538"/>
    <w:rsid w:val="003B586B"/>
    <w:rsid w:val="003B5CAA"/>
    <w:rsid w:val="003B60B3"/>
    <w:rsid w:val="003B63AC"/>
    <w:rsid w:val="003C032E"/>
    <w:rsid w:val="003C1784"/>
    <w:rsid w:val="003C299A"/>
    <w:rsid w:val="003C3172"/>
    <w:rsid w:val="003C3DD1"/>
    <w:rsid w:val="003C3DF5"/>
    <w:rsid w:val="003C61C7"/>
    <w:rsid w:val="003C7629"/>
    <w:rsid w:val="003D0777"/>
    <w:rsid w:val="003D225D"/>
    <w:rsid w:val="003D3356"/>
    <w:rsid w:val="003D575D"/>
    <w:rsid w:val="003D600D"/>
    <w:rsid w:val="003D6B8E"/>
    <w:rsid w:val="003D6B9B"/>
    <w:rsid w:val="003D707F"/>
    <w:rsid w:val="003E0131"/>
    <w:rsid w:val="003E2609"/>
    <w:rsid w:val="003E26E6"/>
    <w:rsid w:val="003E2B48"/>
    <w:rsid w:val="003E2D93"/>
    <w:rsid w:val="003E30A6"/>
    <w:rsid w:val="003E407C"/>
    <w:rsid w:val="003E7C47"/>
    <w:rsid w:val="003E7C5C"/>
    <w:rsid w:val="003E7DEF"/>
    <w:rsid w:val="003F0A26"/>
    <w:rsid w:val="003F174B"/>
    <w:rsid w:val="003F29DC"/>
    <w:rsid w:val="003F3FEF"/>
    <w:rsid w:val="003F4A0B"/>
    <w:rsid w:val="003F4D24"/>
    <w:rsid w:val="003F5076"/>
    <w:rsid w:val="003F6091"/>
    <w:rsid w:val="003F6568"/>
    <w:rsid w:val="003F66C0"/>
    <w:rsid w:val="003F6909"/>
    <w:rsid w:val="003F7098"/>
    <w:rsid w:val="003F7596"/>
    <w:rsid w:val="00401E69"/>
    <w:rsid w:val="004027B9"/>
    <w:rsid w:val="00402906"/>
    <w:rsid w:val="004030F1"/>
    <w:rsid w:val="00403AEA"/>
    <w:rsid w:val="00405156"/>
    <w:rsid w:val="00406422"/>
    <w:rsid w:val="004115C0"/>
    <w:rsid w:val="00411C51"/>
    <w:rsid w:val="004121A8"/>
    <w:rsid w:val="004121BF"/>
    <w:rsid w:val="004122B3"/>
    <w:rsid w:val="00413784"/>
    <w:rsid w:val="00413CFC"/>
    <w:rsid w:val="004160EF"/>
    <w:rsid w:val="0041796D"/>
    <w:rsid w:val="00420F4F"/>
    <w:rsid w:val="00421A5C"/>
    <w:rsid w:val="00421B39"/>
    <w:rsid w:val="00422F17"/>
    <w:rsid w:val="00424773"/>
    <w:rsid w:val="00424A14"/>
    <w:rsid w:val="00424B1B"/>
    <w:rsid w:val="004252D5"/>
    <w:rsid w:val="00425570"/>
    <w:rsid w:val="00425BD1"/>
    <w:rsid w:val="004264A8"/>
    <w:rsid w:val="00426775"/>
    <w:rsid w:val="0042797C"/>
    <w:rsid w:val="004300CD"/>
    <w:rsid w:val="004300EA"/>
    <w:rsid w:val="004302C7"/>
    <w:rsid w:val="00431285"/>
    <w:rsid w:val="00431C8F"/>
    <w:rsid w:val="0043295E"/>
    <w:rsid w:val="00432E25"/>
    <w:rsid w:val="004346C9"/>
    <w:rsid w:val="00434AEB"/>
    <w:rsid w:val="0043515C"/>
    <w:rsid w:val="00435248"/>
    <w:rsid w:val="00436C3C"/>
    <w:rsid w:val="004375D3"/>
    <w:rsid w:val="0044098B"/>
    <w:rsid w:val="00441328"/>
    <w:rsid w:val="004414D9"/>
    <w:rsid w:val="004424C1"/>
    <w:rsid w:val="00442D06"/>
    <w:rsid w:val="004437E0"/>
    <w:rsid w:val="004441D1"/>
    <w:rsid w:val="00444EF3"/>
    <w:rsid w:val="00446C82"/>
    <w:rsid w:val="00447A49"/>
    <w:rsid w:val="00447D55"/>
    <w:rsid w:val="00450105"/>
    <w:rsid w:val="00450D0A"/>
    <w:rsid w:val="004515BF"/>
    <w:rsid w:val="00453F1D"/>
    <w:rsid w:val="004544FC"/>
    <w:rsid w:val="004549FC"/>
    <w:rsid w:val="0045531F"/>
    <w:rsid w:val="00455F42"/>
    <w:rsid w:val="004564F2"/>
    <w:rsid w:val="00457185"/>
    <w:rsid w:val="00457793"/>
    <w:rsid w:val="0046076F"/>
    <w:rsid w:val="00460A53"/>
    <w:rsid w:val="00461F60"/>
    <w:rsid w:val="0046304A"/>
    <w:rsid w:val="00464934"/>
    <w:rsid w:val="0046523D"/>
    <w:rsid w:val="004664A5"/>
    <w:rsid w:val="00466A9E"/>
    <w:rsid w:val="00470694"/>
    <w:rsid w:val="00470940"/>
    <w:rsid w:val="00471631"/>
    <w:rsid w:val="004720DE"/>
    <w:rsid w:val="00474E87"/>
    <w:rsid w:val="00476ABF"/>
    <w:rsid w:val="004772EE"/>
    <w:rsid w:val="00477873"/>
    <w:rsid w:val="00477F80"/>
    <w:rsid w:val="00481D6C"/>
    <w:rsid w:val="00481FC2"/>
    <w:rsid w:val="004852E4"/>
    <w:rsid w:val="004858D1"/>
    <w:rsid w:val="00487A59"/>
    <w:rsid w:val="0049085A"/>
    <w:rsid w:val="00490CCA"/>
    <w:rsid w:val="004914D0"/>
    <w:rsid w:val="00491EB3"/>
    <w:rsid w:val="00491EE7"/>
    <w:rsid w:val="00491F70"/>
    <w:rsid w:val="004976CE"/>
    <w:rsid w:val="00497C00"/>
    <w:rsid w:val="004A0A56"/>
    <w:rsid w:val="004A4924"/>
    <w:rsid w:val="004A4B6B"/>
    <w:rsid w:val="004A4B81"/>
    <w:rsid w:val="004A592E"/>
    <w:rsid w:val="004A5CE9"/>
    <w:rsid w:val="004B17F3"/>
    <w:rsid w:val="004B2665"/>
    <w:rsid w:val="004B35BF"/>
    <w:rsid w:val="004B35E8"/>
    <w:rsid w:val="004B3BEC"/>
    <w:rsid w:val="004B41C3"/>
    <w:rsid w:val="004B4640"/>
    <w:rsid w:val="004B50A9"/>
    <w:rsid w:val="004B6927"/>
    <w:rsid w:val="004B6D0D"/>
    <w:rsid w:val="004B7D0C"/>
    <w:rsid w:val="004C202D"/>
    <w:rsid w:val="004C2599"/>
    <w:rsid w:val="004C54DE"/>
    <w:rsid w:val="004C6DB5"/>
    <w:rsid w:val="004D0D11"/>
    <w:rsid w:val="004D0E66"/>
    <w:rsid w:val="004D108C"/>
    <w:rsid w:val="004D1130"/>
    <w:rsid w:val="004D12E8"/>
    <w:rsid w:val="004D1678"/>
    <w:rsid w:val="004D26F0"/>
    <w:rsid w:val="004D2F34"/>
    <w:rsid w:val="004D2F87"/>
    <w:rsid w:val="004D375D"/>
    <w:rsid w:val="004D3DE7"/>
    <w:rsid w:val="004D3FCA"/>
    <w:rsid w:val="004D4465"/>
    <w:rsid w:val="004D5C18"/>
    <w:rsid w:val="004D5DB9"/>
    <w:rsid w:val="004D7007"/>
    <w:rsid w:val="004D71B7"/>
    <w:rsid w:val="004D7995"/>
    <w:rsid w:val="004E05B9"/>
    <w:rsid w:val="004E1BF7"/>
    <w:rsid w:val="004E1E68"/>
    <w:rsid w:val="004E20A8"/>
    <w:rsid w:val="004E3697"/>
    <w:rsid w:val="004E3CAF"/>
    <w:rsid w:val="004E44F5"/>
    <w:rsid w:val="004E45DF"/>
    <w:rsid w:val="004E4F87"/>
    <w:rsid w:val="004E5D62"/>
    <w:rsid w:val="004E6D67"/>
    <w:rsid w:val="004E7C39"/>
    <w:rsid w:val="004E7F40"/>
    <w:rsid w:val="004F08F7"/>
    <w:rsid w:val="004F0C01"/>
    <w:rsid w:val="004F2CF2"/>
    <w:rsid w:val="004F3E1B"/>
    <w:rsid w:val="004F41E0"/>
    <w:rsid w:val="004F5440"/>
    <w:rsid w:val="004F5D59"/>
    <w:rsid w:val="004F6878"/>
    <w:rsid w:val="004F6A25"/>
    <w:rsid w:val="005005E7"/>
    <w:rsid w:val="005006C3"/>
    <w:rsid w:val="00500AA6"/>
    <w:rsid w:val="00501F47"/>
    <w:rsid w:val="005021D4"/>
    <w:rsid w:val="00502B2C"/>
    <w:rsid w:val="00502E50"/>
    <w:rsid w:val="00503D0F"/>
    <w:rsid w:val="00504730"/>
    <w:rsid w:val="00504775"/>
    <w:rsid w:val="005051E5"/>
    <w:rsid w:val="005051F6"/>
    <w:rsid w:val="00505351"/>
    <w:rsid w:val="005055C3"/>
    <w:rsid w:val="00505D03"/>
    <w:rsid w:val="00506F35"/>
    <w:rsid w:val="00507232"/>
    <w:rsid w:val="00510EA1"/>
    <w:rsid w:val="005110F9"/>
    <w:rsid w:val="00511B6A"/>
    <w:rsid w:val="00511DB7"/>
    <w:rsid w:val="00512CF2"/>
    <w:rsid w:val="00513A93"/>
    <w:rsid w:val="005146B3"/>
    <w:rsid w:val="0051545E"/>
    <w:rsid w:val="00515741"/>
    <w:rsid w:val="0051589B"/>
    <w:rsid w:val="005160D5"/>
    <w:rsid w:val="00516388"/>
    <w:rsid w:val="0051649D"/>
    <w:rsid w:val="00517572"/>
    <w:rsid w:val="005200C6"/>
    <w:rsid w:val="005212EA"/>
    <w:rsid w:val="005221C5"/>
    <w:rsid w:val="0052297D"/>
    <w:rsid w:val="00522AC7"/>
    <w:rsid w:val="00523169"/>
    <w:rsid w:val="00523F82"/>
    <w:rsid w:val="005240B3"/>
    <w:rsid w:val="005255F3"/>
    <w:rsid w:val="00525CBF"/>
    <w:rsid w:val="005260A6"/>
    <w:rsid w:val="00531B2B"/>
    <w:rsid w:val="00532007"/>
    <w:rsid w:val="005328E2"/>
    <w:rsid w:val="00533064"/>
    <w:rsid w:val="005333C6"/>
    <w:rsid w:val="00533909"/>
    <w:rsid w:val="0053463D"/>
    <w:rsid w:val="00534AA2"/>
    <w:rsid w:val="005352CE"/>
    <w:rsid w:val="00536A44"/>
    <w:rsid w:val="00536CBD"/>
    <w:rsid w:val="00536DCB"/>
    <w:rsid w:val="005377C6"/>
    <w:rsid w:val="005379DA"/>
    <w:rsid w:val="00540219"/>
    <w:rsid w:val="005404B7"/>
    <w:rsid w:val="005416B2"/>
    <w:rsid w:val="00542325"/>
    <w:rsid w:val="00543483"/>
    <w:rsid w:val="00543924"/>
    <w:rsid w:val="00544292"/>
    <w:rsid w:val="00544317"/>
    <w:rsid w:val="00544FD9"/>
    <w:rsid w:val="00545F33"/>
    <w:rsid w:val="00547871"/>
    <w:rsid w:val="00550C9C"/>
    <w:rsid w:val="00551B8D"/>
    <w:rsid w:val="0055270E"/>
    <w:rsid w:val="00552E92"/>
    <w:rsid w:val="0055365C"/>
    <w:rsid w:val="00554A42"/>
    <w:rsid w:val="0055561B"/>
    <w:rsid w:val="00556C6D"/>
    <w:rsid w:val="0055749B"/>
    <w:rsid w:val="005601BB"/>
    <w:rsid w:val="00560237"/>
    <w:rsid w:val="0056044A"/>
    <w:rsid w:val="00561A92"/>
    <w:rsid w:val="00562003"/>
    <w:rsid w:val="00563B25"/>
    <w:rsid w:val="00564C7E"/>
    <w:rsid w:val="0056623C"/>
    <w:rsid w:val="00566498"/>
    <w:rsid w:val="00570839"/>
    <w:rsid w:val="00570D79"/>
    <w:rsid w:val="005713B9"/>
    <w:rsid w:val="005714F7"/>
    <w:rsid w:val="005722B4"/>
    <w:rsid w:val="00572D8D"/>
    <w:rsid w:val="00573A73"/>
    <w:rsid w:val="00573E09"/>
    <w:rsid w:val="00574AA2"/>
    <w:rsid w:val="005761D4"/>
    <w:rsid w:val="00577009"/>
    <w:rsid w:val="0057715C"/>
    <w:rsid w:val="00577711"/>
    <w:rsid w:val="00580E98"/>
    <w:rsid w:val="0058177A"/>
    <w:rsid w:val="00583920"/>
    <w:rsid w:val="00585BDC"/>
    <w:rsid w:val="0058602A"/>
    <w:rsid w:val="005864FD"/>
    <w:rsid w:val="005869FD"/>
    <w:rsid w:val="00587DF8"/>
    <w:rsid w:val="005917A5"/>
    <w:rsid w:val="00592BBD"/>
    <w:rsid w:val="005942A5"/>
    <w:rsid w:val="005950AD"/>
    <w:rsid w:val="00597046"/>
    <w:rsid w:val="005A04C0"/>
    <w:rsid w:val="005A0C28"/>
    <w:rsid w:val="005A107E"/>
    <w:rsid w:val="005A12AC"/>
    <w:rsid w:val="005A19FF"/>
    <w:rsid w:val="005A21B1"/>
    <w:rsid w:val="005A3179"/>
    <w:rsid w:val="005A3801"/>
    <w:rsid w:val="005A4B20"/>
    <w:rsid w:val="005A587D"/>
    <w:rsid w:val="005A5A8D"/>
    <w:rsid w:val="005A6410"/>
    <w:rsid w:val="005A6930"/>
    <w:rsid w:val="005A716F"/>
    <w:rsid w:val="005A755C"/>
    <w:rsid w:val="005A78B7"/>
    <w:rsid w:val="005B03FB"/>
    <w:rsid w:val="005B172D"/>
    <w:rsid w:val="005B2381"/>
    <w:rsid w:val="005B3A50"/>
    <w:rsid w:val="005B3AFD"/>
    <w:rsid w:val="005B47EE"/>
    <w:rsid w:val="005B5930"/>
    <w:rsid w:val="005B60D7"/>
    <w:rsid w:val="005B6E58"/>
    <w:rsid w:val="005B75A9"/>
    <w:rsid w:val="005B7C5F"/>
    <w:rsid w:val="005C04AE"/>
    <w:rsid w:val="005C0CBB"/>
    <w:rsid w:val="005C2285"/>
    <w:rsid w:val="005C27F2"/>
    <w:rsid w:val="005C2F2F"/>
    <w:rsid w:val="005C3255"/>
    <w:rsid w:val="005C55F4"/>
    <w:rsid w:val="005C5998"/>
    <w:rsid w:val="005C60CC"/>
    <w:rsid w:val="005C63D9"/>
    <w:rsid w:val="005C6901"/>
    <w:rsid w:val="005C7750"/>
    <w:rsid w:val="005D1CF4"/>
    <w:rsid w:val="005D2105"/>
    <w:rsid w:val="005D48B3"/>
    <w:rsid w:val="005D6578"/>
    <w:rsid w:val="005D67F8"/>
    <w:rsid w:val="005E173A"/>
    <w:rsid w:val="005E1807"/>
    <w:rsid w:val="005E19FE"/>
    <w:rsid w:val="005E3BE1"/>
    <w:rsid w:val="005E3FFA"/>
    <w:rsid w:val="005E4922"/>
    <w:rsid w:val="005E63D6"/>
    <w:rsid w:val="005E6BB3"/>
    <w:rsid w:val="005E7460"/>
    <w:rsid w:val="005E775F"/>
    <w:rsid w:val="005F1272"/>
    <w:rsid w:val="005F1C01"/>
    <w:rsid w:val="005F2F80"/>
    <w:rsid w:val="005F3769"/>
    <w:rsid w:val="005F5C20"/>
    <w:rsid w:val="005F5E3F"/>
    <w:rsid w:val="005F601E"/>
    <w:rsid w:val="005F70E8"/>
    <w:rsid w:val="005F77E0"/>
    <w:rsid w:val="005F7936"/>
    <w:rsid w:val="005F7A1F"/>
    <w:rsid w:val="00600484"/>
    <w:rsid w:val="00600693"/>
    <w:rsid w:val="006006FE"/>
    <w:rsid w:val="00601865"/>
    <w:rsid w:val="00602A58"/>
    <w:rsid w:val="00602E07"/>
    <w:rsid w:val="0060516D"/>
    <w:rsid w:val="006059CE"/>
    <w:rsid w:val="0060615F"/>
    <w:rsid w:val="00606A4D"/>
    <w:rsid w:val="00606C4A"/>
    <w:rsid w:val="0060781F"/>
    <w:rsid w:val="006078CD"/>
    <w:rsid w:val="00607F61"/>
    <w:rsid w:val="0061042F"/>
    <w:rsid w:val="00610B25"/>
    <w:rsid w:val="00614958"/>
    <w:rsid w:val="00615D4E"/>
    <w:rsid w:val="006165BF"/>
    <w:rsid w:val="0062193C"/>
    <w:rsid w:val="00621D21"/>
    <w:rsid w:val="00621E38"/>
    <w:rsid w:val="006227E3"/>
    <w:rsid w:val="00623213"/>
    <w:rsid w:val="0062561C"/>
    <w:rsid w:val="00626DE8"/>
    <w:rsid w:val="006304D5"/>
    <w:rsid w:val="00630B0D"/>
    <w:rsid w:val="00632786"/>
    <w:rsid w:val="00633DBD"/>
    <w:rsid w:val="006342BD"/>
    <w:rsid w:val="00634BB3"/>
    <w:rsid w:val="006376EC"/>
    <w:rsid w:val="00637B37"/>
    <w:rsid w:val="00637DD2"/>
    <w:rsid w:val="006401C9"/>
    <w:rsid w:val="00640475"/>
    <w:rsid w:val="00640804"/>
    <w:rsid w:val="00641194"/>
    <w:rsid w:val="00641CA7"/>
    <w:rsid w:val="00642178"/>
    <w:rsid w:val="006447AE"/>
    <w:rsid w:val="00645054"/>
    <w:rsid w:val="00645A3E"/>
    <w:rsid w:val="00650A57"/>
    <w:rsid w:val="00650E15"/>
    <w:rsid w:val="006517B3"/>
    <w:rsid w:val="0065208E"/>
    <w:rsid w:val="006521AE"/>
    <w:rsid w:val="00652D85"/>
    <w:rsid w:val="00653CC6"/>
    <w:rsid w:val="006549D4"/>
    <w:rsid w:val="006559B4"/>
    <w:rsid w:val="0065654C"/>
    <w:rsid w:val="00656B53"/>
    <w:rsid w:val="00657068"/>
    <w:rsid w:val="00657E4F"/>
    <w:rsid w:val="00660235"/>
    <w:rsid w:val="006603BB"/>
    <w:rsid w:val="0066102B"/>
    <w:rsid w:val="006615B3"/>
    <w:rsid w:val="00662945"/>
    <w:rsid w:val="00662C09"/>
    <w:rsid w:val="00662E1D"/>
    <w:rsid w:val="0066348E"/>
    <w:rsid w:val="006637AE"/>
    <w:rsid w:val="006648E6"/>
    <w:rsid w:val="00664A94"/>
    <w:rsid w:val="00666863"/>
    <w:rsid w:val="00666EA8"/>
    <w:rsid w:val="006675B4"/>
    <w:rsid w:val="00670049"/>
    <w:rsid w:val="00670206"/>
    <w:rsid w:val="006702A1"/>
    <w:rsid w:val="00670C8B"/>
    <w:rsid w:val="006723DC"/>
    <w:rsid w:val="00672597"/>
    <w:rsid w:val="006732C9"/>
    <w:rsid w:val="00673845"/>
    <w:rsid w:val="00674472"/>
    <w:rsid w:val="00674D07"/>
    <w:rsid w:val="00674E18"/>
    <w:rsid w:val="0067560A"/>
    <w:rsid w:val="00675EB7"/>
    <w:rsid w:val="006772AC"/>
    <w:rsid w:val="0067780C"/>
    <w:rsid w:val="00677A8A"/>
    <w:rsid w:val="0068033A"/>
    <w:rsid w:val="006805DA"/>
    <w:rsid w:val="00682CA2"/>
    <w:rsid w:val="0068371A"/>
    <w:rsid w:val="0068417A"/>
    <w:rsid w:val="00684A48"/>
    <w:rsid w:val="006853C7"/>
    <w:rsid w:val="00685965"/>
    <w:rsid w:val="006875DC"/>
    <w:rsid w:val="00687FA6"/>
    <w:rsid w:val="006905BE"/>
    <w:rsid w:val="0069151F"/>
    <w:rsid w:val="00691BFD"/>
    <w:rsid w:val="00692436"/>
    <w:rsid w:val="00692BAE"/>
    <w:rsid w:val="00693019"/>
    <w:rsid w:val="006934BF"/>
    <w:rsid w:val="0069385F"/>
    <w:rsid w:val="00693F5E"/>
    <w:rsid w:val="00694414"/>
    <w:rsid w:val="00694E3A"/>
    <w:rsid w:val="006955C8"/>
    <w:rsid w:val="006A10CD"/>
    <w:rsid w:val="006A1CDC"/>
    <w:rsid w:val="006A40C7"/>
    <w:rsid w:val="006A48E3"/>
    <w:rsid w:val="006A50B5"/>
    <w:rsid w:val="006A53DF"/>
    <w:rsid w:val="006A60E2"/>
    <w:rsid w:val="006A6759"/>
    <w:rsid w:val="006A6FE2"/>
    <w:rsid w:val="006A7895"/>
    <w:rsid w:val="006A7B9E"/>
    <w:rsid w:val="006B16B6"/>
    <w:rsid w:val="006B1987"/>
    <w:rsid w:val="006B1E4B"/>
    <w:rsid w:val="006B2F81"/>
    <w:rsid w:val="006B43F7"/>
    <w:rsid w:val="006B5DBD"/>
    <w:rsid w:val="006B6D93"/>
    <w:rsid w:val="006C0C24"/>
    <w:rsid w:val="006C0EAE"/>
    <w:rsid w:val="006C37A1"/>
    <w:rsid w:val="006C389E"/>
    <w:rsid w:val="006C3D49"/>
    <w:rsid w:val="006C51A0"/>
    <w:rsid w:val="006C525A"/>
    <w:rsid w:val="006C57A7"/>
    <w:rsid w:val="006C5F35"/>
    <w:rsid w:val="006C6D1E"/>
    <w:rsid w:val="006D011F"/>
    <w:rsid w:val="006D09D7"/>
    <w:rsid w:val="006D17D6"/>
    <w:rsid w:val="006D184C"/>
    <w:rsid w:val="006D236E"/>
    <w:rsid w:val="006D2C12"/>
    <w:rsid w:val="006D3928"/>
    <w:rsid w:val="006D3C3B"/>
    <w:rsid w:val="006D3E3C"/>
    <w:rsid w:val="006D4C48"/>
    <w:rsid w:val="006D53EB"/>
    <w:rsid w:val="006D5A43"/>
    <w:rsid w:val="006D5C8E"/>
    <w:rsid w:val="006D64A5"/>
    <w:rsid w:val="006D6BD2"/>
    <w:rsid w:val="006D7BA4"/>
    <w:rsid w:val="006D7DE5"/>
    <w:rsid w:val="006E062B"/>
    <w:rsid w:val="006E10B2"/>
    <w:rsid w:val="006E1436"/>
    <w:rsid w:val="006E1831"/>
    <w:rsid w:val="006E2E78"/>
    <w:rsid w:val="006E316F"/>
    <w:rsid w:val="006E3CC0"/>
    <w:rsid w:val="006E6618"/>
    <w:rsid w:val="006E6D32"/>
    <w:rsid w:val="006F045C"/>
    <w:rsid w:val="006F3001"/>
    <w:rsid w:val="006F4F9A"/>
    <w:rsid w:val="006F58F7"/>
    <w:rsid w:val="006F5CD5"/>
    <w:rsid w:val="006F67D3"/>
    <w:rsid w:val="006F6DBC"/>
    <w:rsid w:val="006F7025"/>
    <w:rsid w:val="006F7C19"/>
    <w:rsid w:val="007001EE"/>
    <w:rsid w:val="00701254"/>
    <w:rsid w:val="00701DEE"/>
    <w:rsid w:val="00702BB2"/>
    <w:rsid w:val="00704394"/>
    <w:rsid w:val="00706D10"/>
    <w:rsid w:val="00706F3A"/>
    <w:rsid w:val="0071013C"/>
    <w:rsid w:val="0071126C"/>
    <w:rsid w:val="0071253B"/>
    <w:rsid w:val="00712714"/>
    <w:rsid w:val="007127EB"/>
    <w:rsid w:val="007132F3"/>
    <w:rsid w:val="00713881"/>
    <w:rsid w:val="0071423A"/>
    <w:rsid w:val="00715B04"/>
    <w:rsid w:val="00717D7C"/>
    <w:rsid w:val="00717E0E"/>
    <w:rsid w:val="00720BA4"/>
    <w:rsid w:val="007215D0"/>
    <w:rsid w:val="00722067"/>
    <w:rsid w:val="00723CAE"/>
    <w:rsid w:val="0072450C"/>
    <w:rsid w:val="007247AE"/>
    <w:rsid w:val="00725214"/>
    <w:rsid w:val="007258FC"/>
    <w:rsid w:val="00725AFA"/>
    <w:rsid w:val="00725D8A"/>
    <w:rsid w:val="00727253"/>
    <w:rsid w:val="0073217E"/>
    <w:rsid w:val="007325A1"/>
    <w:rsid w:val="00733F91"/>
    <w:rsid w:val="00734927"/>
    <w:rsid w:val="00734D81"/>
    <w:rsid w:val="00736C71"/>
    <w:rsid w:val="00737EEE"/>
    <w:rsid w:val="00741AE9"/>
    <w:rsid w:val="00742021"/>
    <w:rsid w:val="007434FF"/>
    <w:rsid w:val="0074410A"/>
    <w:rsid w:val="00744BD2"/>
    <w:rsid w:val="0074606F"/>
    <w:rsid w:val="00747A66"/>
    <w:rsid w:val="00747A71"/>
    <w:rsid w:val="00747CB2"/>
    <w:rsid w:val="00750C0A"/>
    <w:rsid w:val="00751D3A"/>
    <w:rsid w:val="00751F0F"/>
    <w:rsid w:val="00752382"/>
    <w:rsid w:val="007529C9"/>
    <w:rsid w:val="0075329B"/>
    <w:rsid w:val="007532D9"/>
    <w:rsid w:val="0075417D"/>
    <w:rsid w:val="00754B4C"/>
    <w:rsid w:val="00754F61"/>
    <w:rsid w:val="00755926"/>
    <w:rsid w:val="00756E9E"/>
    <w:rsid w:val="007605A1"/>
    <w:rsid w:val="00760CE6"/>
    <w:rsid w:val="0076110E"/>
    <w:rsid w:val="00762762"/>
    <w:rsid w:val="00762D74"/>
    <w:rsid w:val="00763506"/>
    <w:rsid w:val="007639F2"/>
    <w:rsid w:val="00764790"/>
    <w:rsid w:val="007650B0"/>
    <w:rsid w:val="007663A6"/>
    <w:rsid w:val="00766723"/>
    <w:rsid w:val="0076734F"/>
    <w:rsid w:val="007674C1"/>
    <w:rsid w:val="0076799D"/>
    <w:rsid w:val="0077095F"/>
    <w:rsid w:val="00770D26"/>
    <w:rsid w:val="007712B5"/>
    <w:rsid w:val="00771509"/>
    <w:rsid w:val="00771572"/>
    <w:rsid w:val="0077354C"/>
    <w:rsid w:val="00773CD2"/>
    <w:rsid w:val="00773D7A"/>
    <w:rsid w:val="00774029"/>
    <w:rsid w:val="0077506A"/>
    <w:rsid w:val="007756DE"/>
    <w:rsid w:val="00775DEA"/>
    <w:rsid w:val="00776D7F"/>
    <w:rsid w:val="0077730A"/>
    <w:rsid w:val="0078083F"/>
    <w:rsid w:val="00780E51"/>
    <w:rsid w:val="0078105E"/>
    <w:rsid w:val="00781122"/>
    <w:rsid w:val="00781CD5"/>
    <w:rsid w:val="00782CA9"/>
    <w:rsid w:val="00783FD7"/>
    <w:rsid w:val="007849B8"/>
    <w:rsid w:val="00784E37"/>
    <w:rsid w:val="00792959"/>
    <w:rsid w:val="00793715"/>
    <w:rsid w:val="00793D69"/>
    <w:rsid w:val="00794983"/>
    <w:rsid w:val="007963F6"/>
    <w:rsid w:val="007A042F"/>
    <w:rsid w:val="007A094B"/>
    <w:rsid w:val="007A096A"/>
    <w:rsid w:val="007A2164"/>
    <w:rsid w:val="007A3A13"/>
    <w:rsid w:val="007A4A50"/>
    <w:rsid w:val="007A5BFF"/>
    <w:rsid w:val="007A7620"/>
    <w:rsid w:val="007A7E1A"/>
    <w:rsid w:val="007B011F"/>
    <w:rsid w:val="007B01B1"/>
    <w:rsid w:val="007B0E45"/>
    <w:rsid w:val="007B1A3D"/>
    <w:rsid w:val="007B1A7B"/>
    <w:rsid w:val="007B3568"/>
    <w:rsid w:val="007B3E23"/>
    <w:rsid w:val="007B3E55"/>
    <w:rsid w:val="007B3F8F"/>
    <w:rsid w:val="007B56AA"/>
    <w:rsid w:val="007B6B19"/>
    <w:rsid w:val="007B6C89"/>
    <w:rsid w:val="007B75A7"/>
    <w:rsid w:val="007B7615"/>
    <w:rsid w:val="007B77AF"/>
    <w:rsid w:val="007B7DD5"/>
    <w:rsid w:val="007C16E7"/>
    <w:rsid w:val="007C1858"/>
    <w:rsid w:val="007C1C33"/>
    <w:rsid w:val="007C1D00"/>
    <w:rsid w:val="007C29BE"/>
    <w:rsid w:val="007C2C63"/>
    <w:rsid w:val="007C3BF7"/>
    <w:rsid w:val="007C3DF0"/>
    <w:rsid w:val="007C462F"/>
    <w:rsid w:val="007C4FCC"/>
    <w:rsid w:val="007C5249"/>
    <w:rsid w:val="007C77F3"/>
    <w:rsid w:val="007C7B7A"/>
    <w:rsid w:val="007D102B"/>
    <w:rsid w:val="007D1093"/>
    <w:rsid w:val="007D13AB"/>
    <w:rsid w:val="007D1AC0"/>
    <w:rsid w:val="007D20A4"/>
    <w:rsid w:val="007D56C3"/>
    <w:rsid w:val="007D6D27"/>
    <w:rsid w:val="007D6ED5"/>
    <w:rsid w:val="007E0365"/>
    <w:rsid w:val="007E07F5"/>
    <w:rsid w:val="007E16BE"/>
    <w:rsid w:val="007E1C58"/>
    <w:rsid w:val="007E2361"/>
    <w:rsid w:val="007E23D4"/>
    <w:rsid w:val="007E3209"/>
    <w:rsid w:val="007E3622"/>
    <w:rsid w:val="007E4A52"/>
    <w:rsid w:val="007E4B9C"/>
    <w:rsid w:val="007E65B7"/>
    <w:rsid w:val="007E66DB"/>
    <w:rsid w:val="007E6EC2"/>
    <w:rsid w:val="007E78EE"/>
    <w:rsid w:val="007F328E"/>
    <w:rsid w:val="007F38E1"/>
    <w:rsid w:val="007F467C"/>
    <w:rsid w:val="007F4D4E"/>
    <w:rsid w:val="007F5F15"/>
    <w:rsid w:val="007F7580"/>
    <w:rsid w:val="0080027D"/>
    <w:rsid w:val="00800721"/>
    <w:rsid w:val="008007D1"/>
    <w:rsid w:val="00800A1B"/>
    <w:rsid w:val="00800D45"/>
    <w:rsid w:val="00803D9F"/>
    <w:rsid w:val="00806DEB"/>
    <w:rsid w:val="008078E2"/>
    <w:rsid w:val="00812503"/>
    <w:rsid w:val="00812DE4"/>
    <w:rsid w:val="008145F9"/>
    <w:rsid w:val="0081488C"/>
    <w:rsid w:val="00814C67"/>
    <w:rsid w:val="008154A7"/>
    <w:rsid w:val="00815949"/>
    <w:rsid w:val="00815F9E"/>
    <w:rsid w:val="00817EBF"/>
    <w:rsid w:val="0082118C"/>
    <w:rsid w:val="00821941"/>
    <w:rsid w:val="00824056"/>
    <w:rsid w:val="00824988"/>
    <w:rsid w:val="00827670"/>
    <w:rsid w:val="0083243B"/>
    <w:rsid w:val="0083266E"/>
    <w:rsid w:val="0083307C"/>
    <w:rsid w:val="00833114"/>
    <w:rsid w:val="00833927"/>
    <w:rsid w:val="008354E9"/>
    <w:rsid w:val="008355DD"/>
    <w:rsid w:val="00835C19"/>
    <w:rsid w:val="00837A47"/>
    <w:rsid w:val="00842B62"/>
    <w:rsid w:val="00843693"/>
    <w:rsid w:val="00843855"/>
    <w:rsid w:val="008445FF"/>
    <w:rsid w:val="00845249"/>
    <w:rsid w:val="008478BE"/>
    <w:rsid w:val="008511B4"/>
    <w:rsid w:val="00854183"/>
    <w:rsid w:val="00854524"/>
    <w:rsid w:val="00854763"/>
    <w:rsid w:val="00862257"/>
    <w:rsid w:val="008643C7"/>
    <w:rsid w:val="00864A15"/>
    <w:rsid w:val="00865039"/>
    <w:rsid w:val="0086739E"/>
    <w:rsid w:val="008675A2"/>
    <w:rsid w:val="00867CE0"/>
    <w:rsid w:val="008717BB"/>
    <w:rsid w:val="00872413"/>
    <w:rsid w:val="00872591"/>
    <w:rsid w:val="0087348D"/>
    <w:rsid w:val="00873675"/>
    <w:rsid w:val="008753F6"/>
    <w:rsid w:val="00875420"/>
    <w:rsid w:val="00876FC9"/>
    <w:rsid w:val="008800FC"/>
    <w:rsid w:val="00880661"/>
    <w:rsid w:val="008806F2"/>
    <w:rsid w:val="00880A6A"/>
    <w:rsid w:val="0088241C"/>
    <w:rsid w:val="00882533"/>
    <w:rsid w:val="00882966"/>
    <w:rsid w:val="0088311D"/>
    <w:rsid w:val="00884493"/>
    <w:rsid w:val="008856F5"/>
    <w:rsid w:val="00887F0A"/>
    <w:rsid w:val="00892774"/>
    <w:rsid w:val="00892FD5"/>
    <w:rsid w:val="00893A09"/>
    <w:rsid w:val="00893F76"/>
    <w:rsid w:val="00894223"/>
    <w:rsid w:val="00894C1D"/>
    <w:rsid w:val="00894C90"/>
    <w:rsid w:val="008966B8"/>
    <w:rsid w:val="008A07E2"/>
    <w:rsid w:val="008A2DB9"/>
    <w:rsid w:val="008A2F45"/>
    <w:rsid w:val="008A2F73"/>
    <w:rsid w:val="008A4357"/>
    <w:rsid w:val="008A467D"/>
    <w:rsid w:val="008A6E46"/>
    <w:rsid w:val="008B0ACC"/>
    <w:rsid w:val="008B0EF8"/>
    <w:rsid w:val="008B1194"/>
    <w:rsid w:val="008B1B1C"/>
    <w:rsid w:val="008B1EEA"/>
    <w:rsid w:val="008B3A73"/>
    <w:rsid w:val="008B3E24"/>
    <w:rsid w:val="008B4867"/>
    <w:rsid w:val="008B4EFC"/>
    <w:rsid w:val="008B5453"/>
    <w:rsid w:val="008C2AF0"/>
    <w:rsid w:val="008C2ED1"/>
    <w:rsid w:val="008C44D0"/>
    <w:rsid w:val="008C6948"/>
    <w:rsid w:val="008C7434"/>
    <w:rsid w:val="008C7B03"/>
    <w:rsid w:val="008C7FC8"/>
    <w:rsid w:val="008D13E8"/>
    <w:rsid w:val="008D1588"/>
    <w:rsid w:val="008D232A"/>
    <w:rsid w:val="008D260A"/>
    <w:rsid w:val="008D2C5B"/>
    <w:rsid w:val="008D2CF9"/>
    <w:rsid w:val="008D2DDD"/>
    <w:rsid w:val="008D3F83"/>
    <w:rsid w:val="008D5AAE"/>
    <w:rsid w:val="008D6886"/>
    <w:rsid w:val="008D75BE"/>
    <w:rsid w:val="008D7EC5"/>
    <w:rsid w:val="008E05CB"/>
    <w:rsid w:val="008E11DA"/>
    <w:rsid w:val="008E13C8"/>
    <w:rsid w:val="008E2CD6"/>
    <w:rsid w:val="008E787B"/>
    <w:rsid w:val="008F1E1B"/>
    <w:rsid w:val="008F2C80"/>
    <w:rsid w:val="008F2CE3"/>
    <w:rsid w:val="008F34F9"/>
    <w:rsid w:val="008F3D09"/>
    <w:rsid w:val="008F460E"/>
    <w:rsid w:val="008F4705"/>
    <w:rsid w:val="008F507C"/>
    <w:rsid w:val="008F5591"/>
    <w:rsid w:val="008F5B7E"/>
    <w:rsid w:val="008F5CB8"/>
    <w:rsid w:val="008F636A"/>
    <w:rsid w:val="00901597"/>
    <w:rsid w:val="00901E47"/>
    <w:rsid w:val="00902A21"/>
    <w:rsid w:val="00902B56"/>
    <w:rsid w:val="009032EA"/>
    <w:rsid w:val="00903697"/>
    <w:rsid w:val="009047A8"/>
    <w:rsid w:val="00904CF3"/>
    <w:rsid w:val="009056C5"/>
    <w:rsid w:val="009079D7"/>
    <w:rsid w:val="0091091C"/>
    <w:rsid w:val="00910B50"/>
    <w:rsid w:val="0091279F"/>
    <w:rsid w:val="0091321F"/>
    <w:rsid w:val="009145D5"/>
    <w:rsid w:val="00914916"/>
    <w:rsid w:val="009152C5"/>
    <w:rsid w:val="009160A9"/>
    <w:rsid w:val="0091697E"/>
    <w:rsid w:val="009176A4"/>
    <w:rsid w:val="00917773"/>
    <w:rsid w:val="0091792B"/>
    <w:rsid w:val="009200DF"/>
    <w:rsid w:val="0092157B"/>
    <w:rsid w:val="00923456"/>
    <w:rsid w:val="009246B5"/>
    <w:rsid w:val="009248ED"/>
    <w:rsid w:val="00924E99"/>
    <w:rsid w:val="00925947"/>
    <w:rsid w:val="00925A4F"/>
    <w:rsid w:val="00926C07"/>
    <w:rsid w:val="00927564"/>
    <w:rsid w:val="00927C50"/>
    <w:rsid w:val="0093356C"/>
    <w:rsid w:val="009336B0"/>
    <w:rsid w:val="00935977"/>
    <w:rsid w:val="009369E2"/>
    <w:rsid w:val="00937BD1"/>
    <w:rsid w:val="00937F9B"/>
    <w:rsid w:val="009413FE"/>
    <w:rsid w:val="0094248F"/>
    <w:rsid w:val="00942937"/>
    <w:rsid w:val="009439CE"/>
    <w:rsid w:val="009449F8"/>
    <w:rsid w:val="009457EF"/>
    <w:rsid w:val="00945972"/>
    <w:rsid w:val="0094602A"/>
    <w:rsid w:val="009466E9"/>
    <w:rsid w:val="009469DD"/>
    <w:rsid w:val="0094718E"/>
    <w:rsid w:val="00947274"/>
    <w:rsid w:val="00947D39"/>
    <w:rsid w:val="00947E46"/>
    <w:rsid w:val="009509F5"/>
    <w:rsid w:val="00953767"/>
    <w:rsid w:val="0095392D"/>
    <w:rsid w:val="00953C2C"/>
    <w:rsid w:val="00953E7F"/>
    <w:rsid w:val="009543D8"/>
    <w:rsid w:val="00956485"/>
    <w:rsid w:val="00957475"/>
    <w:rsid w:val="0096046E"/>
    <w:rsid w:val="0096269B"/>
    <w:rsid w:val="00964240"/>
    <w:rsid w:val="00966954"/>
    <w:rsid w:val="00967A71"/>
    <w:rsid w:val="00967AC4"/>
    <w:rsid w:val="00967EB4"/>
    <w:rsid w:val="0097218E"/>
    <w:rsid w:val="00972BB8"/>
    <w:rsid w:val="0097307E"/>
    <w:rsid w:val="00973959"/>
    <w:rsid w:val="00974FAA"/>
    <w:rsid w:val="00975788"/>
    <w:rsid w:val="00975B88"/>
    <w:rsid w:val="00976E61"/>
    <w:rsid w:val="00977073"/>
    <w:rsid w:val="00981CB7"/>
    <w:rsid w:val="009828C4"/>
    <w:rsid w:val="0098326B"/>
    <w:rsid w:val="00983DEE"/>
    <w:rsid w:val="00984778"/>
    <w:rsid w:val="009863B0"/>
    <w:rsid w:val="009867BA"/>
    <w:rsid w:val="00986E7E"/>
    <w:rsid w:val="00991157"/>
    <w:rsid w:val="00992C62"/>
    <w:rsid w:val="009943CC"/>
    <w:rsid w:val="009946E0"/>
    <w:rsid w:val="00995132"/>
    <w:rsid w:val="009957A4"/>
    <w:rsid w:val="00995D2E"/>
    <w:rsid w:val="009975E8"/>
    <w:rsid w:val="009A0B57"/>
    <w:rsid w:val="009A166C"/>
    <w:rsid w:val="009A19F4"/>
    <w:rsid w:val="009A3247"/>
    <w:rsid w:val="009A4135"/>
    <w:rsid w:val="009A5E11"/>
    <w:rsid w:val="009A60DB"/>
    <w:rsid w:val="009A7DE2"/>
    <w:rsid w:val="009B0674"/>
    <w:rsid w:val="009B4756"/>
    <w:rsid w:val="009B4D94"/>
    <w:rsid w:val="009B5C86"/>
    <w:rsid w:val="009B6624"/>
    <w:rsid w:val="009B6B88"/>
    <w:rsid w:val="009B7A44"/>
    <w:rsid w:val="009C02C8"/>
    <w:rsid w:val="009C0442"/>
    <w:rsid w:val="009C34D0"/>
    <w:rsid w:val="009C3913"/>
    <w:rsid w:val="009C5E19"/>
    <w:rsid w:val="009C729F"/>
    <w:rsid w:val="009C7DA7"/>
    <w:rsid w:val="009D0944"/>
    <w:rsid w:val="009D0C68"/>
    <w:rsid w:val="009D0D2C"/>
    <w:rsid w:val="009D240F"/>
    <w:rsid w:val="009D27A7"/>
    <w:rsid w:val="009D2E1A"/>
    <w:rsid w:val="009D3553"/>
    <w:rsid w:val="009D3674"/>
    <w:rsid w:val="009D3F72"/>
    <w:rsid w:val="009D40F1"/>
    <w:rsid w:val="009D4A4D"/>
    <w:rsid w:val="009D5666"/>
    <w:rsid w:val="009D5CE6"/>
    <w:rsid w:val="009E0315"/>
    <w:rsid w:val="009E0FA3"/>
    <w:rsid w:val="009E1494"/>
    <w:rsid w:val="009E164A"/>
    <w:rsid w:val="009E1E87"/>
    <w:rsid w:val="009E3083"/>
    <w:rsid w:val="009E4CE4"/>
    <w:rsid w:val="009E5CA6"/>
    <w:rsid w:val="009E627F"/>
    <w:rsid w:val="009E647F"/>
    <w:rsid w:val="009E6775"/>
    <w:rsid w:val="009E753B"/>
    <w:rsid w:val="009E75F5"/>
    <w:rsid w:val="009E770D"/>
    <w:rsid w:val="009F0F22"/>
    <w:rsid w:val="009F14E6"/>
    <w:rsid w:val="009F205F"/>
    <w:rsid w:val="009F40C1"/>
    <w:rsid w:val="009F4129"/>
    <w:rsid w:val="009F63BF"/>
    <w:rsid w:val="009F6437"/>
    <w:rsid w:val="009F77B4"/>
    <w:rsid w:val="009F7F65"/>
    <w:rsid w:val="00A003C2"/>
    <w:rsid w:val="00A00643"/>
    <w:rsid w:val="00A0521F"/>
    <w:rsid w:val="00A063AF"/>
    <w:rsid w:val="00A06BBE"/>
    <w:rsid w:val="00A07975"/>
    <w:rsid w:val="00A07FA9"/>
    <w:rsid w:val="00A118C0"/>
    <w:rsid w:val="00A12082"/>
    <w:rsid w:val="00A13871"/>
    <w:rsid w:val="00A139AF"/>
    <w:rsid w:val="00A13BF0"/>
    <w:rsid w:val="00A13EA5"/>
    <w:rsid w:val="00A14A9A"/>
    <w:rsid w:val="00A14BFB"/>
    <w:rsid w:val="00A2111F"/>
    <w:rsid w:val="00A22244"/>
    <w:rsid w:val="00A22CA8"/>
    <w:rsid w:val="00A23106"/>
    <w:rsid w:val="00A2346E"/>
    <w:rsid w:val="00A23A75"/>
    <w:rsid w:val="00A24F05"/>
    <w:rsid w:val="00A25634"/>
    <w:rsid w:val="00A261C3"/>
    <w:rsid w:val="00A26888"/>
    <w:rsid w:val="00A31124"/>
    <w:rsid w:val="00A3143F"/>
    <w:rsid w:val="00A32F25"/>
    <w:rsid w:val="00A334CB"/>
    <w:rsid w:val="00A357D5"/>
    <w:rsid w:val="00A361A9"/>
    <w:rsid w:val="00A37B8B"/>
    <w:rsid w:val="00A40689"/>
    <w:rsid w:val="00A41784"/>
    <w:rsid w:val="00A41BA4"/>
    <w:rsid w:val="00A4436F"/>
    <w:rsid w:val="00A44A3A"/>
    <w:rsid w:val="00A47E5F"/>
    <w:rsid w:val="00A52555"/>
    <w:rsid w:val="00A52626"/>
    <w:rsid w:val="00A52934"/>
    <w:rsid w:val="00A52B7E"/>
    <w:rsid w:val="00A52DE3"/>
    <w:rsid w:val="00A533D3"/>
    <w:rsid w:val="00A53CC2"/>
    <w:rsid w:val="00A54F87"/>
    <w:rsid w:val="00A559FB"/>
    <w:rsid w:val="00A55C6D"/>
    <w:rsid w:val="00A55E2E"/>
    <w:rsid w:val="00A57412"/>
    <w:rsid w:val="00A577B5"/>
    <w:rsid w:val="00A57840"/>
    <w:rsid w:val="00A57B10"/>
    <w:rsid w:val="00A600E8"/>
    <w:rsid w:val="00A60423"/>
    <w:rsid w:val="00A608B2"/>
    <w:rsid w:val="00A60A47"/>
    <w:rsid w:val="00A61F37"/>
    <w:rsid w:val="00A620F6"/>
    <w:rsid w:val="00A62A4C"/>
    <w:rsid w:val="00A63ACF"/>
    <w:rsid w:val="00A64930"/>
    <w:rsid w:val="00A65201"/>
    <w:rsid w:val="00A6746F"/>
    <w:rsid w:val="00A677D1"/>
    <w:rsid w:val="00A678DD"/>
    <w:rsid w:val="00A70410"/>
    <w:rsid w:val="00A730DB"/>
    <w:rsid w:val="00A73939"/>
    <w:rsid w:val="00A74AB4"/>
    <w:rsid w:val="00A75B3B"/>
    <w:rsid w:val="00A76922"/>
    <w:rsid w:val="00A76DB8"/>
    <w:rsid w:val="00A8044F"/>
    <w:rsid w:val="00A82292"/>
    <w:rsid w:val="00A826E8"/>
    <w:rsid w:val="00A83977"/>
    <w:rsid w:val="00A856F7"/>
    <w:rsid w:val="00A85F20"/>
    <w:rsid w:val="00A9041C"/>
    <w:rsid w:val="00A904A7"/>
    <w:rsid w:val="00A91E31"/>
    <w:rsid w:val="00A92060"/>
    <w:rsid w:val="00A931C5"/>
    <w:rsid w:val="00A9354C"/>
    <w:rsid w:val="00A937C1"/>
    <w:rsid w:val="00A949CB"/>
    <w:rsid w:val="00A9584C"/>
    <w:rsid w:val="00A96800"/>
    <w:rsid w:val="00A97396"/>
    <w:rsid w:val="00AA1C98"/>
    <w:rsid w:val="00AA2496"/>
    <w:rsid w:val="00AA3597"/>
    <w:rsid w:val="00AA486C"/>
    <w:rsid w:val="00AA496D"/>
    <w:rsid w:val="00AA5B2C"/>
    <w:rsid w:val="00AA5C69"/>
    <w:rsid w:val="00AA66EB"/>
    <w:rsid w:val="00AB081E"/>
    <w:rsid w:val="00AB0E8C"/>
    <w:rsid w:val="00AB35B1"/>
    <w:rsid w:val="00AB38DE"/>
    <w:rsid w:val="00AB4D0A"/>
    <w:rsid w:val="00AB56C7"/>
    <w:rsid w:val="00AB5B22"/>
    <w:rsid w:val="00AB5B38"/>
    <w:rsid w:val="00AB5DD8"/>
    <w:rsid w:val="00AB6718"/>
    <w:rsid w:val="00AB6C07"/>
    <w:rsid w:val="00AB6F5B"/>
    <w:rsid w:val="00AC15FF"/>
    <w:rsid w:val="00AC1D49"/>
    <w:rsid w:val="00AC3FCF"/>
    <w:rsid w:val="00AC4114"/>
    <w:rsid w:val="00AC46AD"/>
    <w:rsid w:val="00AC5ECD"/>
    <w:rsid w:val="00AC67F8"/>
    <w:rsid w:val="00AC6B1B"/>
    <w:rsid w:val="00AC7110"/>
    <w:rsid w:val="00AC7ECF"/>
    <w:rsid w:val="00AD0104"/>
    <w:rsid w:val="00AD02B5"/>
    <w:rsid w:val="00AD0769"/>
    <w:rsid w:val="00AD1900"/>
    <w:rsid w:val="00AD1BC9"/>
    <w:rsid w:val="00AD1C18"/>
    <w:rsid w:val="00AD2E08"/>
    <w:rsid w:val="00AD4390"/>
    <w:rsid w:val="00AD5EEE"/>
    <w:rsid w:val="00AD792C"/>
    <w:rsid w:val="00AE03BD"/>
    <w:rsid w:val="00AE19F0"/>
    <w:rsid w:val="00AE1BA0"/>
    <w:rsid w:val="00AE4340"/>
    <w:rsid w:val="00AE484C"/>
    <w:rsid w:val="00AE68ED"/>
    <w:rsid w:val="00AE7AB3"/>
    <w:rsid w:val="00AE7ADA"/>
    <w:rsid w:val="00AF160A"/>
    <w:rsid w:val="00AF1CF3"/>
    <w:rsid w:val="00AF1DCB"/>
    <w:rsid w:val="00AF3C1D"/>
    <w:rsid w:val="00AF417D"/>
    <w:rsid w:val="00AF4360"/>
    <w:rsid w:val="00AF4FDF"/>
    <w:rsid w:val="00AF5198"/>
    <w:rsid w:val="00AF6071"/>
    <w:rsid w:val="00AF742F"/>
    <w:rsid w:val="00B0009B"/>
    <w:rsid w:val="00B00232"/>
    <w:rsid w:val="00B01751"/>
    <w:rsid w:val="00B02750"/>
    <w:rsid w:val="00B02776"/>
    <w:rsid w:val="00B032C2"/>
    <w:rsid w:val="00B03DD6"/>
    <w:rsid w:val="00B04589"/>
    <w:rsid w:val="00B045F9"/>
    <w:rsid w:val="00B04763"/>
    <w:rsid w:val="00B0600B"/>
    <w:rsid w:val="00B07305"/>
    <w:rsid w:val="00B106A3"/>
    <w:rsid w:val="00B10A48"/>
    <w:rsid w:val="00B11774"/>
    <w:rsid w:val="00B117B4"/>
    <w:rsid w:val="00B12074"/>
    <w:rsid w:val="00B126A7"/>
    <w:rsid w:val="00B128DE"/>
    <w:rsid w:val="00B12FE3"/>
    <w:rsid w:val="00B136ED"/>
    <w:rsid w:val="00B14024"/>
    <w:rsid w:val="00B14376"/>
    <w:rsid w:val="00B15314"/>
    <w:rsid w:val="00B15634"/>
    <w:rsid w:val="00B1566E"/>
    <w:rsid w:val="00B15EF5"/>
    <w:rsid w:val="00B16EAD"/>
    <w:rsid w:val="00B171DA"/>
    <w:rsid w:val="00B204FF"/>
    <w:rsid w:val="00B20F75"/>
    <w:rsid w:val="00B218E5"/>
    <w:rsid w:val="00B22AFB"/>
    <w:rsid w:val="00B23AF5"/>
    <w:rsid w:val="00B25E5D"/>
    <w:rsid w:val="00B270CF"/>
    <w:rsid w:val="00B27724"/>
    <w:rsid w:val="00B27BB3"/>
    <w:rsid w:val="00B318C7"/>
    <w:rsid w:val="00B333EC"/>
    <w:rsid w:val="00B33E6D"/>
    <w:rsid w:val="00B33EEC"/>
    <w:rsid w:val="00B35250"/>
    <w:rsid w:val="00B3549D"/>
    <w:rsid w:val="00B35BC0"/>
    <w:rsid w:val="00B35BFC"/>
    <w:rsid w:val="00B3668B"/>
    <w:rsid w:val="00B410B1"/>
    <w:rsid w:val="00B42D15"/>
    <w:rsid w:val="00B42DA3"/>
    <w:rsid w:val="00B43A83"/>
    <w:rsid w:val="00B43CC9"/>
    <w:rsid w:val="00B44313"/>
    <w:rsid w:val="00B459AF"/>
    <w:rsid w:val="00B45ACE"/>
    <w:rsid w:val="00B46DFA"/>
    <w:rsid w:val="00B503A4"/>
    <w:rsid w:val="00B50C96"/>
    <w:rsid w:val="00B50DBC"/>
    <w:rsid w:val="00B5168F"/>
    <w:rsid w:val="00B52A71"/>
    <w:rsid w:val="00B5426A"/>
    <w:rsid w:val="00B55289"/>
    <w:rsid w:val="00B5568D"/>
    <w:rsid w:val="00B574D5"/>
    <w:rsid w:val="00B57A66"/>
    <w:rsid w:val="00B6038A"/>
    <w:rsid w:val="00B61BCC"/>
    <w:rsid w:val="00B61F72"/>
    <w:rsid w:val="00B62F9C"/>
    <w:rsid w:val="00B63E8F"/>
    <w:rsid w:val="00B63EC0"/>
    <w:rsid w:val="00B65772"/>
    <w:rsid w:val="00B67439"/>
    <w:rsid w:val="00B67C70"/>
    <w:rsid w:val="00B71824"/>
    <w:rsid w:val="00B7187E"/>
    <w:rsid w:val="00B71FB9"/>
    <w:rsid w:val="00B72B89"/>
    <w:rsid w:val="00B72D28"/>
    <w:rsid w:val="00B72E70"/>
    <w:rsid w:val="00B74937"/>
    <w:rsid w:val="00B77E99"/>
    <w:rsid w:val="00B80745"/>
    <w:rsid w:val="00B81256"/>
    <w:rsid w:val="00B81CD0"/>
    <w:rsid w:val="00B82043"/>
    <w:rsid w:val="00B825EF"/>
    <w:rsid w:val="00B833F3"/>
    <w:rsid w:val="00B83F6D"/>
    <w:rsid w:val="00B869F2"/>
    <w:rsid w:val="00B86BE3"/>
    <w:rsid w:val="00B871E1"/>
    <w:rsid w:val="00B905EA"/>
    <w:rsid w:val="00B907EF"/>
    <w:rsid w:val="00B9164E"/>
    <w:rsid w:val="00B91996"/>
    <w:rsid w:val="00B943FF"/>
    <w:rsid w:val="00B94694"/>
    <w:rsid w:val="00B947B5"/>
    <w:rsid w:val="00B948E9"/>
    <w:rsid w:val="00B94AA7"/>
    <w:rsid w:val="00B9617F"/>
    <w:rsid w:val="00B96923"/>
    <w:rsid w:val="00B971BE"/>
    <w:rsid w:val="00BA032A"/>
    <w:rsid w:val="00BA0570"/>
    <w:rsid w:val="00BA06E8"/>
    <w:rsid w:val="00BA0779"/>
    <w:rsid w:val="00BA0804"/>
    <w:rsid w:val="00BA1348"/>
    <w:rsid w:val="00BA1F92"/>
    <w:rsid w:val="00BA39A1"/>
    <w:rsid w:val="00BA4558"/>
    <w:rsid w:val="00BA48AE"/>
    <w:rsid w:val="00BA5DC3"/>
    <w:rsid w:val="00BA5E9B"/>
    <w:rsid w:val="00BA6F93"/>
    <w:rsid w:val="00BA74B8"/>
    <w:rsid w:val="00BA7C9B"/>
    <w:rsid w:val="00BA7DBB"/>
    <w:rsid w:val="00BA7F5F"/>
    <w:rsid w:val="00BB062C"/>
    <w:rsid w:val="00BB0B4C"/>
    <w:rsid w:val="00BB11DB"/>
    <w:rsid w:val="00BB2212"/>
    <w:rsid w:val="00BB2FBB"/>
    <w:rsid w:val="00BB3D0A"/>
    <w:rsid w:val="00BC04B9"/>
    <w:rsid w:val="00BC14D9"/>
    <w:rsid w:val="00BC32A7"/>
    <w:rsid w:val="00BC3456"/>
    <w:rsid w:val="00BC3B95"/>
    <w:rsid w:val="00BC4160"/>
    <w:rsid w:val="00BC5D7A"/>
    <w:rsid w:val="00BC5D9C"/>
    <w:rsid w:val="00BC60ED"/>
    <w:rsid w:val="00BC68DC"/>
    <w:rsid w:val="00BC736A"/>
    <w:rsid w:val="00BC7C7E"/>
    <w:rsid w:val="00BC7C8A"/>
    <w:rsid w:val="00BD025E"/>
    <w:rsid w:val="00BD05D4"/>
    <w:rsid w:val="00BD1498"/>
    <w:rsid w:val="00BD1591"/>
    <w:rsid w:val="00BD15C1"/>
    <w:rsid w:val="00BD1A5C"/>
    <w:rsid w:val="00BD2037"/>
    <w:rsid w:val="00BD3784"/>
    <w:rsid w:val="00BD4CB5"/>
    <w:rsid w:val="00BD51CF"/>
    <w:rsid w:val="00BD51DC"/>
    <w:rsid w:val="00BD5202"/>
    <w:rsid w:val="00BD6F5C"/>
    <w:rsid w:val="00BD7577"/>
    <w:rsid w:val="00BE028C"/>
    <w:rsid w:val="00BE0408"/>
    <w:rsid w:val="00BE11EE"/>
    <w:rsid w:val="00BE1584"/>
    <w:rsid w:val="00BE2B79"/>
    <w:rsid w:val="00BE3115"/>
    <w:rsid w:val="00BE3E8E"/>
    <w:rsid w:val="00BE5302"/>
    <w:rsid w:val="00BE5A89"/>
    <w:rsid w:val="00BE6079"/>
    <w:rsid w:val="00BE745D"/>
    <w:rsid w:val="00BE78A3"/>
    <w:rsid w:val="00BF02A6"/>
    <w:rsid w:val="00BF0F7B"/>
    <w:rsid w:val="00BF22E2"/>
    <w:rsid w:val="00BF2304"/>
    <w:rsid w:val="00BF3241"/>
    <w:rsid w:val="00BF35AF"/>
    <w:rsid w:val="00BF35E8"/>
    <w:rsid w:val="00BF3739"/>
    <w:rsid w:val="00BF3C25"/>
    <w:rsid w:val="00BF44E9"/>
    <w:rsid w:val="00BF6853"/>
    <w:rsid w:val="00BF70ED"/>
    <w:rsid w:val="00BF7EFB"/>
    <w:rsid w:val="00BF7FA0"/>
    <w:rsid w:val="00C013B8"/>
    <w:rsid w:val="00C0183D"/>
    <w:rsid w:val="00C0238F"/>
    <w:rsid w:val="00C03F14"/>
    <w:rsid w:val="00C04353"/>
    <w:rsid w:val="00C043D0"/>
    <w:rsid w:val="00C04887"/>
    <w:rsid w:val="00C04A09"/>
    <w:rsid w:val="00C04A27"/>
    <w:rsid w:val="00C057EF"/>
    <w:rsid w:val="00C0679C"/>
    <w:rsid w:val="00C069E9"/>
    <w:rsid w:val="00C06DDA"/>
    <w:rsid w:val="00C07077"/>
    <w:rsid w:val="00C07453"/>
    <w:rsid w:val="00C07980"/>
    <w:rsid w:val="00C1109E"/>
    <w:rsid w:val="00C1309E"/>
    <w:rsid w:val="00C130DD"/>
    <w:rsid w:val="00C138C4"/>
    <w:rsid w:val="00C139E8"/>
    <w:rsid w:val="00C14CAB"/>
    <w:rsid w:val="00C14CC7"/>
    <w:rsid w:val="00C15400"/>
    <w:rsid w:val="00C15CDF"/>
    <w:rsid w:val="00C163C4"/>
    <w:rsid w:val="00C17226"/>
    <w:rsid w:val="00C2032C"/>
    <w:rsid w:val="00C20E6D"/>
    <w:rsid w:val="00C21C2F"/>
    <w:rsid w:val="00C24B48"/>
    <w:rsid w:val="00C25CD4"/>
    <w:rsid w:val="00C266CF"/>
    <w:rsid w:val="00C27E13"/>
    <w:rsid w:val="00C3054F"/>
    <w:rsid w:val="00C30BAC"/>
    <w:rsid w:val="00C32478"/>
    <w:rsid w:val="00C32B2C"/>
    <w:rsid w:val="00C32B64"/>
    <w:rsid w:val="00C33EFF"/>
    <w:rsid w:val="00C34909"/>
    <w:rsid w:val="00C368B1"/>
    <w:rsid w:val="00C36C9F"/>
    <w:rsid w:val="00C3727A"/>
    <w:rsid w:val="00C37A5B"/>
    <w:rsid w:val="00C37BF5"/>
    <w:rsid w:val="00C41327"/>
    <w:rsid w:val="00C41A10"/>
    <w:rsid w:val="00C429F2"/>
    <w:rsid w:val="00C42A4A"/>
    <w:rsid w:val="00C42BFC"/>
    <w:rsid w:val="00C43ACA"/>
    <w:rsid w:val="00C444AD"/>
    <w:rsid w:val="00C44B63"/>
    <w:rsid w:val="00C45A32"/>
    <w:rsid w:val="00C45B81"/>
    <w:rsid w:val="00C45ED5"/>
    <w:rsid w:val="00C467D9"/>
    <w:rsid w:val="00C46A6A"/>
    <w:rsid w:val="00C46C90"/>
    <w:rsid w:val="00C47C20"/>
    <w:rsid w:val="00C5208D"/>
    <w:rsid w:val="00C53F58"/>
    <w:rsid w:val="00C55C21"/>
    <w:rsid w:val="00C56AA4"/>
    <w:rsid w:val="00C57222"/>
    <w:rsid w:val="00C6063C"/>
    <w:rsid w:val="00C6095B"/>
    <w:rsid w:val="00C62262"/>
    <w:rsid w:val="00C63418"/>
    <w:rsid w:val="00C63820"/>
    <w:rsid w:val="00C64D6B"/>
    <w:rsid w:val="00C6720E"/>
    <w:rsid w:val="00C674E7"/>
    <w:rsid w:val="00C67732"/>
    <w:rsid w:val="00C70685"/>
    <w:rsid w:val="00C706F5"/>
    <w:rsid w:val="00C70CAA"/>
    <w:rsid w:val="00C737E0"/>
    <w:rsid w:val="00C74775"/>
    <w:rsid w:val="00C766BE"/>
    <w:rsid w:val="00C7763B"/>
    <w:rsid w:val="00C805B3"/>
    <w:rsid w:val="00C80C30"/>
    <w:rsid w:val="00C80DF5"/>
    <w:rsid w:val="00C80EDB"/>
    <w:rsid w:val="00C81531"/>
    <w:rsid w:val="00C82693"/>
    <w:rsid w:val="00C83EEC"/>
    <w:rsid w:val="00C84A1C"/>
    <w:rsid w:val="00C91A61"/>
    <w:rsid w:val="00C92691"/>
    <w:rsid w:val="00C92C77"/>
    <w:rsid w:val="00C92DA2"/>
    <w:rsid w:val="00C94175"/>
    <w:rsid w:val="00C94344"/>
    <w:rsid w:val="00C95C84"/>
    <w:rsid w:val="00C97D6A"/>
    <w:rsid w:val="00CA0F89"/>
    <w:rsid w:val="00CA1202"/>
    <w:rsid w:val="00CA20ED"/>
    <w:rsid w:val="00CA3A96"/>
    <w:rsid w:val="00CA6D1B"/>
    <w:rsid w:val="00CA71A3"/>
    <w:rsid w:val="00CA71BE"/>
    <w:rsid w:val="00CA7289"/>
    <w:rsid w:val="00CB0F1A"/>
    <w:rsid w:val="00CB1342"/>
    <w:rsid w:val="00CB2017"/>
    <w:rsid w:val="00CB2545"/>
    <w:rsid w:val="00CB3D12"/>
    <w:rsid w:val="00CB3E85"/>
    <w:rsid w:val="00CB3EC5"/>
    <w:rsid w:val="00CB5D2A"/>
    <w:rsid w:val="00CB62A3"/>
    <w:rsid w:val="00CB72D8"/>
    <w:rsid w:val="00CB7C1A"/>
    <w:rsid w:val="00CC0818"/>
    <w:rsid w:val="00CC0A05"/>
    <w:rsid w:val="00CC0B74"/>
    <w:rsid w:val="00CC1CAC"/>
    <w:rsid w:val="00CC238A"/>
    <w:rsid w:val="00CC25A6"/>
    <w:rsid w:val="00CC3668"/>
    <w:rsid w:val="00CC3F5C"/>
    <w:rsid w:val="00CC4161"/>
    <w:rsid w:val="00CC50DD"/>
    <w:rsid w:val="00CC5DC0"/>
    <w:rsid w:val="00CC6B69"/>
    <w:rsid w:val="00CC77AE"/>
    <w:rsid w:val="00CD05C3"/>
    <w:rsid w:val="00CD0DEF"/>
    <w:rsid w:val="00CD1BEB"/>
    <w:rsid w:val="00CD3647"/>
    <w:rsid w:val="00CD47B8"/>
    <w:rsid w:val="00CD4EEC"/>
    <w:rsid w:val="00CD7277"/>
    <w:rsid w:val="00CD7583"/>
    <w:rsid w:val="00CD79C9"/>
    <w:rsid w:val="00CE051A"/>
    <w:rsid w:val="00CE0FB6"/>
    <w:rsid w:val="00CE28DE"/>
    <w:rsid w:val="00CE363A"/>
    <w:rsid w:val="00CE36A8"/>
    <w:rsid w:val="00CE3F37"/>
    <w:rsid w:val="00CE42CE"/>
    <w:rsid w:val="00CE586C"/>
    <w:rsid w:val="00CE5B83"/>
    <w:rsid w:val="00CE68CF"/>
    <w:rsid w:val="00CF027C"/>
    <w:rsid w:val="00CF0A7C"/>
    <w:rsid w:val="00CF0FA0"/>
    <w:rsid w:val="00CF178E"/>
    <w:rsid w:val="00CF1A21"/>
    <w:rsid w:val="00CF20B4"/>
    <w:rsid w:val="00CF3EBF"/>
    <w:rsid w:val="00CF4100"/>
    <w:rsid w:val="00CF76F8"/>
    <w:rsid w:val="00D002BC"/>
    <w:rsid w:val="00D00A65"/>
    <w:rsid w:val="00D00F5B"/>
    <w:rsid w:val="00D011C2"/>
    <w:rsid w:val="00D012E1"/>
    <w:rsid w:val="00D01B7A"/>
    <w:rsid w:val="00D02BFF"/>
    <w:rsid w:val="00D03DFC"/>
    <w:rsid w:val="00D04C9C"/>
    <w:rsid w:val="00D05085"/>
    <w:rsid w:val="00D056AD"/>
    <w:rsid w:val="00D06587"/>
    <w:rsid w:val="00D06B0D"/>
    <w:rsid w:val="00D06E27"/>
    <w:rsid w:val="00D06E84"/>
    <w:rsid w:val="00D06EF3"/>
    <w:rsid w:val="00D07EA5"/>
    <w:rsid w:val="00D10765"/>
    <w:rsid w:val="00D12398"/>
    <w:rsid w:val="00D127BA"/>
    <w:rsid w:val="00D1495F"/>
    <w:rsid w:val="00D14A26"/>
    <w:rsid w:val="00D14C32"/>
    <w:rsid w:val="00D14D1A"/>
    <w:rsid w:val="00D1558F"/>
    <w:rsid w:val="00D15956"/>
    <w:rsid w:val="00D176AF"/>
    <w:rsid w:val="00D20EF1"/>
    <w:rsid w:val="00D21FE0"/>
    <w:rsid w:val="00D23606"/>
    <w:rsid w:val="00D248E1"/>
    <w:rsid w:val="00D27449"/>
    <w:rsid w:val="00D27DDD"/>
    <w:rsid w:val="00D30799"/>
    <w:rsid w:val="00D315F2"/>
    <w:rsid w:val="00D318B8"/>
    <w:rsid w:val="00D31FA1"/>
    <w:rsid w:val="00D333CB"/>
    <w:rsid w:val="00D33752"/>
    <w:rsid w:val="00D33B85"/>
    <w:rsid w:val="00D34135"/>
    <w:rsid w:val="00D371DD"/>
    <w:rsid w:val="00D41AD0"/>
    <w:rsid w:val="00D41BA1"/>
    <w:rsid w:val="00D42550"/>
    <w:rsid w:val="00D433CE"/>
    <w:rsid w:val="00D4555E"/>
    <w:rsid w:val="00D477F5"/>
    <w:rsid w:val="00D47F5A"/>
    <w:rsid w:val="00D50065"/>
    <w:rsid w:val="00D5218C"/>
    <w:rsid w:val="00D53CE0"/>
    <w:rsid w:val="00D53E8D"/>
    <w:rsid w:val="00D559FF"/>
    <w:rsid w:val="00D56532"/>
    <w:rsid w:val="00D57572"/>
    <w:rsid w:val="00D61F60"/>
    <w:rsid w:val="00D6221B"/>
    <w:rsid w:val="00D6254C"/>
    <w:rsid w:val="00D63CC0"/>
    <w:rsid w:val="00D642DD"/>
    <w:rsid w:val="00D674BE"/>
    <w:rsid w:val="00D676BF"/>
    <w:rsid w:val="00D6797C"/>
    <w:rsid w:val="00D67C9B"/>
    <w:rsid w:val="00D67E42"/>
    <w:rsid w:val="00D702A5"/>
    <w:rsid w:val="00D72302"/>
    <w:rsid w:val="00D75F6D"/>
    <w:rsid w:val="00D819AD"/>
    <w:rsid w:val="00D81F73"/>
    <w:rsid w:val="00D83B5C"/>
    <w:rsid w:val="00D84046"/>
    <w:rsid w:val="00D85127"/>
    <w:rsid w:val="00D868B1"/>
    <w:rsid w:val="00D868B5"/>
    <w:rsid w:val="00D86CD0"/>
    <w:rsid w:val="00D91952"/>
    <w:rsid w:val="00D92526"/>
    <w:rsid w:val="00D92DE1"/>
    <w:rsid w:val="00D93D37"/>
    <w:rsid w:val="00D93E08"/>
    <w:rsid w:val="00D9471D"/>
    <w:rsid w:val="00D955B5"/>
    <w:rsid w:val="00D95A07"/>
    <w:rsid w:val="00D97282"/>
    <w:rsid w:val="00D97F5D"/>
    <w:rsid w:val="00DA0394"/>
    <w:rsid w:val="00DA0AAB"/>
    <w:rsid w:val="00DA0B45"/>
    <w:rsid w:val="00DA147D"/>
    <w:rsid w:val="00DA1C59"/>
    <w:rsid w:val="00DA1FEB"/>
    <w:rsid w:val="00DA5C0F"/>
    <w:rsid w:val="00DA6400"/>
    <w:rsid w:val="00DB1CB4"/>
    <w:rsid w:val="00DB346D"/>
    <w:rsid w:val="00DB5A1C"/>
    <w:rsid w:val="00DC16E9"/>
    <w:rsid w:val="00DC1EDE"/>
    <w:rsid w:val="00DC2210"/>
    <w:rsid w:val="00DC4572"/>
    <w:rsid w:val="00DC4D2A"/>
    <w:rsid w:val="00DC55FB"/>
    <w:rsid w:val="00DC5964"/>
    <w:rsid w:val="00DC6016"/>
    <w:rsid w:val="00DC7004"/>
    <w:rsid w:val="00DD106E"/>
    <w:rsid w:val="00DD22BF"/>
    <w:rsid w:val="00DD48F7"/>
    <w:rsid w:val="00DD4B91"/>
    <w:rsid w:val="00DD52A0"/>
    <w:rsid w:val="00DD579B"/>
    <w:rsid w:val="00DD6D51"/>
    <w:rsid w:val="00DD7093"/>
    <w:rsid w:val="00DD73BF"/>
    <w:rsid w:val="00DD7626"/>
    <w:rsid w:val="00DD7ACB"/>
    <w:rsid w:val="00DD7E51"/>
    <w:rsid w:val="00DE23FD"/>
    <w:rsid w:val="00DE2693"/>
    <w:rsid w:val="00DE38F1"/>
    <w:rsid w:val="00DE4EEF"/>
    <w:rsid w:val="00DE5D64"/>
    <w:rsid w:val="00DF161B"/>
    <w:rsid w:val="00DF18EA"/>
    <w:rsid w:val="00DF29BF"/>
    <w:rsid w:val="00DF2BED"/>
    <w:rsid w:val="00DF3AB1"/>
    <w:rsid w:val="00DF46C6"/>
    <w:rsid w:val="00DF5F30"/>
    <w:rsid w:val="00E00096"/>
    <w:rsid w:val="00E00A86"/>
    <w:rsid w:val="00E023FA"/>
    <w:rsid w:val="00E042C9"/>
    <w:rsid w:val="00E04DD7"/>
    <w:rsid w:val="00E0526C"/>
    <w:rsid w:val="00E0560C"/>
    <w:rsid w:val="00E05935"/>
    <w:rsid w:val="00E05D04"/>
    <w:rsid w:val="00E0606A"/>
    <w:rsid w:val="00E07084"/>
    <w:rsid w:val="00E100CC"/>
    <w:rsid w:val="00E10237"/>
    <w:rsid w:val="00E11504"/>
    <w:rsid w:val="00E126EE"/>
    <w:rsid w:val="00E12A52"/>
    <w:rsid w:val="00E144F2"/>
    <w:rsid w:val="00E153D6"/>
    <w:rsid w:val="00E17BA2"/>
    <w:rsid w:val="00E17E0E"/>
    <w:rsid w:val="00E211A7"/>
    <w:rsid w:val="00E23EDD"/>
    <w:rsid w:val="00E241F3"/>
    <w:rsid w:val="00E24411"/>
    <w:rsid w:val="00E24C90"/>
    <w:rsid w:val="00E257F7"/>
    <w:rsid w:val="00E2721A"/>
    <w:rsid w:val="00E276AD"/>
    <w:rsid w:val="00E301D6"/>
    <w:rsid w:val="00E307E9"/>
    <w:rsid w:val="00E30DB9"/>
    <w:rsid w:val="00E32DBC"/>
    <w:rsid w:val="00E348A8"/>
    <w:rsid w:val="00E34DFA"/>
    <w:rsid w:val="00E358D3"/>
    <w:rsid w:val="00E359A2"/>
    <w:rsid w:val="00E37204"/>
    <w:rsid w:val="00E3748E"/>
    <w:rsid w:val="00E41ABB"/>
    <w:rsid w:val="00E41DDC"/>
    <w:rsid w:val="00E43799"/>
    <w:rsid w:val="00E43D31"/>
    <w:rsid w:val="00E4413C"/>
    <w:rsid w:val="00E44575"/>
    <w:rsid w:val="00E46890"/>
    <w:rsid w:val="00E47267"/>
    <w:rsid w:val="00E47BA8"/>
    <w:rsid w:val="00E51946"/>
    <w:rsid w:val="00E51B8C"/>
    <w:rsid w:val="00E51DC5"/>
    <w:rsid w:val="00E53F22"/>
    <w:rsid w:val="00E54AC6"/>
    <w:rsid w:val="00E55C3B"/>
    <w:rsid w:val="00E56EDA"/>
    <w:rsid w:val="00E602EB"/>
    <w:rsid w:val="00E609F5"/>
    <w:rsid w:val="00E6107F"/>
    <w:rsid w:val="00E611BF"/>
    <w:rsid w:val="00E61304"/>
    <w:rsid w:val="00E642D1"/>
    <w:rsid w:val="00E64456"/>
    <w:rsid w:val="00E64882"/>
    <w:rsid w:val="00E64DDE"/>
    <w:rsid w:val="00E66B99"/>
    <w:rsid w:val="00E6780B"/>
    <w:rsid w:val="00E67FE6"/>
    <w:rsid w:val="00E7058B"/>
    <w:rsid w:val="00E7146D"/>
    <w:rsid w:val="00E71713"/>
    <w:rsid w:val="00E72281"/>
    <w:rsid w:val="00E72FF9"/>
    <w:rsid w:val="00E740D0"/>
    <w:rsid w:val="00E74A05"/>
    <w:rsid w:val="00E75873"/>
    <w:rsid w:val="00E77637"/>
    <w:rsid w:val="00E77DCE"/>
    <w:rsid w:val="00E80D7D"/>
    <w:rsid w:val="00E82808"/>
    <w:rsid w:val="00E8417B"/>
    <w:rsid w:val="00E846DF"/>
    <w:rsid w:val="00E8477E"/>
    <w:rsid w:val="00E84F5A"/>
    <w:rsid w:val="00E8583E"/>
    <w:rsid w:val="00E90A13"/>
    <w:rsid w:val="00E90AF6"/>
    <w:rsid w:val="00E946F1"/>
    <w:rsid w:val="00E94936"/>
    <w:rsid w:val="00E95CC3"/>
    <w:rsid w:val="00E96800"/>
    <w:rsid w:val="00E973FE"/>
    <w:rsid w:val="00EA055B"/>
    <w:rsid w:val="00EA1F7A"/>
    <w:rsid w:val="00EA2AA2"/>
    <w:rsid w:val="00EA3238"/>
    <w:rsid w:val="00EA38F6"/>
    <w:rsid w:val="00EA392C"/>
    <w:rsid w:val="00EA3A4A"/>
    <w:rsid w:val="00EA4B74"/>
    <w:rsid w:val="00EA51F0"/>
    <w:rsid w:val="00EA5A39"/>
    <w:rsid w:val="00EA66EA"/>
    <w:rsid w:val="00EA68B6"/>
    <w:rsid w:val="00EA746E"/>
    <w:rsid w:val="00EA793D"/>
    <w:rsid w:val="00EB0517"/>
    <w:rsid w:val="00EB0639"/>
    <w:rsid w:val="00EB0B4C"/>
    <w:rsid w:val="00EB318E"/>
    <w:rsid w:val="00EB3D31"/>
    <w:rsid w:val="00EB4A20"/>
    <w:rsid w:val="00EB60A6"/>
    <w:rsid w:val="00EB6219"/>
    <w:rsid w:val="00EB6817"/>
    <w:rsid w:val="00EB70D2"/>
    <w:rsid w:val="00EB79C3"/>
    <w:rsid w:val="00EB7FF1"/>
    <w:rsid w:val="00EC0F61"/>
    <w:rsid w:val="00EC132E"/>
    <w:rsid w:val="00EC2E3A"/>
    <w:rsid w:val="00EC2E7D"/>
    <w:rsid w:val="00EC3EB1"/>
    <w:rsid w:val="00EC4656"/>
    <w:rsid w:val="00EC4970"/>
    <w:rsid w:val="00EC4B75"/>
    <w:rsid w:val="00EC4E40"/>
    <w:rsid w:val="00EC52FE"/>
    <w:rsid w:val="00EC6BDC"/>
    <w:rsid w:val="00EC705A"/>
    <w:rsid w:val="00EC782D"/>
    <w:rsid w:val="00ED244C"/>
    <w:rsid w:val="00ED26DE"/>
    <w:rsid w:val="00ED3D0A"/>
    <w:rsid w:val="00ED5052"/>
    <w:rsid w:val="00ED5289"/>
    <w:rsid w:val="00ED55DA"/>
    <w:rsid w:val="00ED6A97"/>
    <w:rsid w:val="00ED7FBA"/>
    <w:rsid w:val="00EE05D9"/>
    <w:rsid w:val="00EE3470"/>
    <w:rsid w:val="00EE388B"/>
    <w:rsid w:val="00EE49D3"/>
    <w:rsid w:val="00EE6926"/>
    <w:rsid w:val="00EE6DDB"/>
    <w:rsid w:val="00EF00EF"/>
    <w:rsid w:val="00EF0537"/>
    <w:rsid w:val="00EF16AA"/>
    <w:rsid w:val="00EF1916"/>
    <w:rsid w:val="00EF1B1F"/>
    <w:rsid w:val="00EF21EF"/>
    <w:rsid w:val="00EF2331"/>
    <w:rsid w:val="00EF2479"/>
    <w:rsid w:val="00EF3455"/>
    <w:rsid w:val="00EF49A2"/>
    <w:rsid w:val="00EF51BF"/>
    <w:rsid w:val="00EF6B30"/>
    <w:rsid w:val="00EF7378"/>
    <w:rsid w:val="00EF79DD"/>
    <w:rsid w:val="00EF7C75"/>
    <w:rsid w:val="00EF7F17"/>
    <w:rsid w:val="00F000BB"/>
    <w:rsid w:val="00F006A3"/>
    <w:rsid w:val="00F00996"/>
    <w:rsid w:val="00F00D2D"/>
    <w:rsid w:val="00F00F81"/>
    <w:rsid w:val="00F0119A"/>
    <w:rsid w:val="00F01752"/>
    <w:rsid w:val="00F02581"/>
    <w:rsid w:val="00F02BA2"/>
    <w:rsid w:val="00F03184"/>
    <w:rsid w:val="00F03204"/>
    <w:rsid w:val="00F03D44"/>
    <w:rsid w:val="00F0533E"/>
    <w:rsid w:val="00F05E0E"/>
    <w:rsid w:val="00F077D1"/>
    <w:rsid w:val="00F0784B"/>
    <w:rsid w:val="00F07B62"/>
    <w:rsid w:val="00F1197C"/>
    <w:rsid w:val="00F131E1"/>
    <w:rsid w:val="00F153A8"/>
    <w:rsid w:val="00F15F43"/>
    <w:rsid w:val="00F16993"/>
    <w:rsid w:val="00F1705C"/>
    <w:rsid w:val="00F2239B"/>
    <w:rsid w:val="00F22B08"/>
    <w:rsid w:val="00F23A20"/>
    <w:rsid w:val="00F23DB3"/>
    <w:rsid w:val="00F25E02"/>
    <w:rsid w:val="00F27204"/>
    <w:rsid w:val="00F274AA"/>
    <w:rsid w:val="00F27734"/>
    <w:rsid w:val="00F2773F"/>
    <w:rsid w:val="00F3023D"/>
    <w:rsid w:val="00F31574"/>
    <w:rsid w:val="00F31840"/>
    <w:rsid w:val="00F32FB5"/>
    <w:rsid w:val="00F33F89"/>
    <w:rsid w:val="00F3408E"/>
    <w:rsid w:val="00F34CB4"/>
    <w:rsid w:val="00F34FA1"/>
    <w:rsid w:val="00F354D3"/>
    <w:rsid w:val="00F36405"/>
    <w:rsid w:val="00F36BB9"/>
    <w:rsid w:val="00F37141"/>
    <w:rsid w:val="00F40F04"/>
    <w:rsid w:val="00F433A5"/>
    <w:rsid w:val="00F435BD"/>
    <w:rsid w:val="00F435D0"/>
    <w:rsid w:val="00F437DD"/>
    <w:rsid w:val="00F44409"/>
    <w:rsid w:val="00F44975"/>
    <w:rsid w:val="00F44BE3"/>
    <w:rsid w:val="00F44F57"/>
    <w:rsid w:val="00F450C0"/>
    <w:rsid w:val="00F466C9"/>
    <w:rsid w:val="00F46AFE"/>
    <w:rsid w:val="00F47393"/>
    <w:rsid w:val="00F47667"/>
    <w:rsid w:val="00F4796E"/>
    <w:rsid w:val="00F509BA"/>
    <w:rsid w:val="00F50C1C"/>
    <w:rsid w:val="00F60FB6"/>
    <w:rsid w:val="00F62023"/>
    <w:rsid w:val="00F627D9"/>
    <w:rsid w:val="00F63069"/>
    <w:rsid w:val="00F63A56"/>
    <w:rsid w:val="00F666A9"/>
    <w:rsid w:val="00F667BC"/>
    <w:rsid w:val="00F66D62"/>
    <w:rsid w:val="00F66D70"/>
    <w:rsid w:val="00F6705B"/>
    <w:rsid w:val="00F75D73"/>
    <w:rsid w:val="00F76237"/>
    <w:rsid w:val="00F7656E"/>
    <w:rsid w:val="00F765D9"/>
    <w:rsid w:val="00F76E0A"/>
    <w:rsid w:val="00F76FC5"/>
    <w:rsid w:val="00F773CA"/>
    <w:rsid w:val="00F77758"/>
    <w:rsid w:val="00F77F56"/>
    <w:rsid w:val="00F82E8A"/>
    <w:rsid w:val="00F84404"/>
    <w:rsid w:val="00F845ED"/>
    <w:rsid w:val="00F8519E"/>
    <w:rsid w:val="00F85C00"/>
    <w:rsid w:val="00F8680B"/>
    <w:rsid w:val="00F90023"/>
    <w:rsid w:val="00F91171"/>
    <w:rsid w:val="00F92547"/>
    <w:rsid w:val="00F93959"/>
    <w:rsid w:val="00F94372"/>
    <w:rsid w:val="00F967BA"/>
    <w:rsid w:val="00FA1D42"/>
    <w:rsid w:val="00FA2524"/>
    <w:rsid w:val="00FA28F1"/>
    <w:rsid w:val="00FA3019"/>
    <w:rsid w:val="00FA30FB"/>
    <w:rsid w:val="00FA371D"/>
    <w:rsid w:val="00FA4EA2"/>
    <w:rsid w:val="00FA4F35"/>
    <w:rsid w:val="00FA5D71"/>
    <w:rsid w:val="00FA68E8"/>
    <w:rsid w:val="00FA6A55"/>
    <w:rsid w:val="00FA6AE8"/>
    <w:rsid w:val="00FA6FDD"/>
    <w:rsid w:val="00FA75DC"/>
    <w:rsid w:val="00FB00A5"/>
    <w:rsid w:val="00FB00ED"/>
    <w:rsid w:val="00FB1ED1"/>
    <w:rsid w:val="00FB2C0F"/>
    <w:rsid w:val="00FB3FC1"/>
    <w:rsid w:val="00FB4105"/>
    <w:rsid w:val="00FB4722"/>
    <w:rsid w:val="00FB4BE7"/>
    <w:rsid w:val="00FB4E4C"/>
    <w:rsid w:val="00FB5279"/>
    <w:rsid w:val="00FB6F03"/>
    <w:rsid w:val="00FB6F23"/>
    <w:rsid w:val="00FB6FDB"/>
    <w:rsid w:val="00FB72C1"/>
    <w:rsid w:val="00FC086A"/>
    <w:rsid w:val="00FC1869"/>
    <w:rsid w:val="00FC2132"/>
    <w:rsid w:val="00FC311D"/>
    <w:rsid w:val="00FC32A1"/>
    <w:rsid w:val="00FC3437"/>
    <w:rsid w:val="00FC5CE9"/>
    <w:rsid w:val="00FC627A"/>
    <w:rsid w:val="00FC6726"/>
    <w:rsid w:val="00FC69F3"/>
    <w:rsid w:val="00FC7A47"/>
    <w:rsid w:val="00FC7B09"/>
    <w:rsid w:val="00FC7EDE"/>
    <w:rsid w:val="00FD00D8"/>
    <w:rsid w:val="00FD2932"/>
    <w:rsid w:val="00FD2975"/>
    <w:rsid w:val="00FD2C5B"/>
    <w:rsid w:val="00FD4EBA"/>
    <w:rsid w:val="00FD4EBC"/>
    <w:rsid w:val="00FD4EFF"/>
    <w:rsid w:val="00FD6300"/>
    <w:rsid w:val="00FD64C2"/>
    <w:rsid w:val="00FD6C52"/>
    <w:rsid w:val="00FE0B56"/>
    <w:rsid w:val="00FE1908"/>
    <w:rsid w:val="00FE1AE8"/>
    <w:rsid w:val="00FE3694"/>
    <w:rsid w:val="00FE3AF7"/>
    <w:rsid w:val="00FE4BE5"/>
    <w:rsid w:val="00FE4E80"/>
    <w:rsid w:val="00FE70DC"/>
    <w:rsid w:val="00FE7B60"/>
    <w:rsid w:val="00FF01A1"/>
    <w:rsid w:val="00FF03B4"/>
    <w:rsid w:val="00FF232A"/>
    <w:rsid w:val="00FF3D1B"/>
    <w:rsid w:val="00FF5B18"/>
    <w:rsid w:val="00F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1A29"/>
    <w:pPr>
      <w:keepNext/>
      <w:keepLines/>
      <w:spacing w:before="200"/>
      <w:outlineLvl w:val="1"/>
    </w:pPr>
    <w:rPr>
      <w:rFonts w:ascii="Cambria" w:eastAsia="Times New Roman" w:hAnsi="Times New Roman" w:cs="Times New Roman"/>
      <w:color w:val="4F81BD"/>
      <w:sz w:val="26"/>
      <w:szCs w:val="26"/>
    </w:rPr>
  </w:style>
  <w:style w:type="paragraph" w:styleId="Heading3">
    <w:name w:val="heading 3"/>
    <w:basedOn w:val="Normal"/>
    <w:next w:val="Normal"/>
    <w:link w:val="Heading3Char"/>
    <w:uiPriority w:val="9"/>
    <w:semiHidden/>
    <w:unhideWhenUsed/>
    <w:qFormat/>
    <w:rsid w:val="00B02776"/>
    <w:pPr>
      <w:keepNext/>
      <w:keepLines/>
      <w:spacing w:before="200"/>
      <w:outlineLvl w:val="2"/>
    </w:pPr>
    <w:rPr>
      <w:rFonts w:asciiTheme="majorHAnsi" w:eastAsiaTheme="majorEastAsia" w:hAnsiTheme="majorHAnsi" w:cstheme="majorBidi"/>
      <w:b/>
      <w:bCs/>
      <w:color w:val="6076B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48E6"/>
    <w:pPr>
      <w:spacing w:line="240" w:lineRule="auto"/>
    </w:pPr>
    <w:rPr>
      <w:sz w:val="20"/>
      <w:szCs w:val="20"/>
    </w:rPr>
  </w:style>
  <w:style w:type="character" w:customStyle="1" w:styleId="FootnoteTextChar">
    <w:name w:val="Footnote Text Char"/>
    <w:basedOn w:val="DefaultParagraphFont"/>
    <w:link w:val="FootnoteText"/>
    <w:uiPriority w:val="99"/>
    <w:rsid w:val="006648E6"/>
    <w:rPr>
      <w:sz w:val="20"/>
      <w:szCs w:val="20"/>
    </w:rPr>
  </w:style>
  <w:style w:type="character" w:styleId="FootnoteReference">
    <w:name w:val="footnote reference"/>
    <w:basedOn w:val="DefaultParagraphFont"/>
    <w:uiPriority w:val="99"/>
    <w:unhideWhenUsed/>
    <w:rsid w:val="006648E6"/>
    <w:rPr>
      <w:vertAlign w:val="superscript"/>
    </w:rPr>
  </w:style>
  <w:style w:type="character" w:styleId="Hyperlink">
    <w:name w:val="Hyperlink"/>
    <w:basedOn w:val="DefaultParagraphFont"/>
    <w:uiPriority w:val="99"/>
    <w:unhideWhenUsed/>
    <w:rsid w:val="00E6780B"/>
    <w:rPr>
      <w:color w:val="3399FF" w:themeColor="hyperlink"/>
      <w:u w:val="single"/>
    </w:rPr>
  </w:style>
  <w:style w:type="paragraph" w:styleId="ListParagraph">
    <w:name w:val="List Paragraph"/>
    <w:basedOn w:val="Normal"/>
    <w:uiPriority w:val="34"/>
    <w:qFormat/>
    <w:rsid w:val="00FA5D71"/>
    <w:pPr>
      <w:spacing w:after="200"/>
      <w:ind w:left="720"/>
      <w:contextualSpacing/>
    </w:pPr>
    <w:rPr>
      <w:rFonts w:ascii="Calibri" w:eastAsia="Times New Roman" w:hAnsi="Times New Roman" w:cs="Times New Roman"/>
    </w:rPr>
  </w:style>
  <w:style w:type="character" w:customStyle="1" w:styleId="Heading2Char">
    <w:name w:val="Heading 2 Char"/>
    <w:basedOn w:val="DefaultParagraphFont"/>
    <w:link w:val="Heading2"/>
    <w:uiPriority w:val="9"/>
    <w:rsid w:val="00391A29"/>
    <w:rPr>
      <w:rFonts w:ascii="Cambria" w:eastAsia="Times New Roman" w:hAnsi="Times New Roman" w:cs="Times New Roman"/>
      <w:color w:val="4F81BD"/>
      <w:sz w:val="26"/>
      <w:szCs w:val="26"/>
    </w:rPr>
  </w:style>
  <w:style w:type="character" w:customStyle="1" w:styleId="Heading3Char">
    <w:name w:val="Heading 3 Char"/>
    <w:basedOn w:val="DefaultParagraphFont"/>
    <w:link w:val="Heading3"/>
    <w:uiPriority w:val="9"/>
    <w:semiHidden/>
    <w:rsid w:val="00B02776"/>
    <w:rPr>
      <w:rFonts w:asciiTheme="majorHAnsi" w:eastAsiaTheme="majorEastAsia" w:hAnsiTheme="majorHAnsi" w:cstheme="majorBidi"/>
      <w:b/>
      <w:bCs/>
      <w:color w:val="6076B4" w:themeColor="accent1"/>
    </w:rPr>
  </w:style>
  <w:style w:type="table" w:styleId="TableGrid">
    <w:name w:val="Table Grid"/>
    <w:basedOn w:val="TableNormal"/>
    <w:uiPriority w:val="59"/>
    <w:rsid w:val="00B02776"/>
    <w:pPr>
      <w:spacing w:line="240" w:lineRule="auto"/>
    </w:pPr>
    <w:rPr>
      <w:rFonts w:ascii="Calibri"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qFormat/>
    <w:rsid w:val="00B02776"/>
    <w:pPr>
      <w:spacing w:after="200" w:line="240" w:lineRule="auto"/>
    </w:pPr>
    <w:rPr>
      <w:rFonts w:ascii="Carlito" w:eastAsia="Times New Roman" w:hAnsi="Times New Roman" w:cs="Times New Roman"/>
      <w:color w:val="4F81BD"/>
      <w:sz w:val="18"/>
      <w:szCs w:val="18"/>
    </w:rPr>
  </w:style>
  <w:style w:type="character" w:customStyle="1" w:styleId="A0">
    <w:name w:val="A0"/>
    <w:uiPriority w:val="99"/>
    <w:rsid w:val="00B02776"/>
    <w:rPr>
      <w:rFonts w:cs="Trebuchet MS"/>
      <w:b/>
      <w:color w:val="000000"/>
      <w:sz w:val="28"/>
      <w:szCs w:val="28"/>
    </w:rPr>
  </w:style>
  <w:style w:type="paragraph" w:styleId="BalloonText">
    <w:name w:val="Balloon Text"/>
    <w:basedOn w:val="Normal"/>
    <w:link w:val="BalloonTextChar"/>
    <w:uiPriority w:val="99"/>
    <w:semiHidden/>
    <w:unhideWhenUsed/>
    <w:rsid w:val="00B02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776"/>
    <w:rPr>
      <w:rFonts w:ascii="Tahoma" w:hAnsi="Tahoma" w:cs="Tahoma"/>
      <w:sz w:val="16"/>
      <w:szCs w:val="16"/>
    </w:rPr>
  </w:style>
  <w:style w:type="table" w:styleId="MediumShading2-Accent5">
    <w:name w:val="Medium Shading 2 Accent 5"/>
    <w:basedOn w:val="TableNormal"/>
    <w:uiPriority w:val="64"/>
    <w:rsid w:val="002A1A4C"/>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891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891F" w:themeFill="accent5"/>
      </w:tcPr>
    </w:tblStylePr>
    <w:tblStylePr w:type="lastCol">
      <w:rPr>
        <w:b/>
        <w:bCs/>
        <w:color w:val="FFFFFF" w:themeColor="background1"/>
      </w:rPr>
      <w:tblPr/>
      <w:tcPr>
        <w:tcBorders>
          <w:left w:val="nil"/>
          <w:right w:val="nil"/>
          <w:insideH w:val="nil"/>
          <w:insideV w:val="nil"/>
        </w:tcBorders>
        <w:shd w:val="clear" w:color="auto" w:fill="6389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505D03"/>
    <w:pPr>
      <w:spacing w:line="240" w:lineRule="auto"/>
    </w:pPr>
    <w:rPr>
      <w:rFonts w:ascii="Trebuchet MS" w:eastAsia="Times New Roman" w:hAnsi="Trebuchet MS" w:cs="Trebuchet MS"/>
      <w:color w:val="000000"/>
      <w:sz w:val="24"/>
      <w:szCs w:val="24"/>
      <w:lang w:eastAsia="zh-CN"/>
    </w:rPr>
  </w:style>
  <w:style w:type="character" w:styleId="Emphasis">
    <w:name w:val="Emphasis"/>
    <w:basedOn w:val="DefaultParagraphFont"/>
    <w:uiPriority w:val="20"/>
    <w:qFormat/>
    <w:rsid w:val="00E34DFA"/>
    <w:rPr>
      <w:i/>
    </w:rPr>
  </w:style>
  <w:style w:type="character" w:customStyle="1" w:styleId="A3">
    <w:name w:val="A3"/>
    <w:uiPriority w:val="99"/>
    <w:rsid w:val="00F274AA"/>
    <w:rPr>
      <w:rFonts w:cs="Trebuchet MS"/>
      <w:b/>
      <w:color w:val="000000"/>
      <w:sz w:val="32"/>
      <w:szCs w:val="32"/>
    </w:rPr>
  </w:style>
  <w:style w:type="character" w:customStyle="1" w:styleId="A1">
    <w:name w:val="A1"/>
    <w:uiPriority w:val="99"/>
    <w:rsid w:val="00F274AA"/>
    <w:rPr>
      <w:rFonts w:cs="Trebuchet MS"/>
      <w:b/>
      <w:color w:val="000000"/>
      <w:sz w:val="64"/>
      <w:szCs w:val="64"/>
    </w:rPr>
  </w:style>
  <w:style w:type="character" w:customStyle="1" w:styleId="A2">
    <w:name w:val="A2"/>
    <w:uiPriority w:val="99"/>
    <w:rsid w:val="00F274AA"/>
    <w:rPr>
      <w:rFonts w:cs="Trebuchet MS"/>
      <w:b/>
      <w:color w:val="000000"/>
      <w:sz w:val="44"/>
      <w:szCs w:val="44"/>
    </w:rPr>
  </w:style>
  <w:style w:type="character" w:customStyle="1" w:styleId="reference-text">
    <w:name w:val="reference-text"/>
    <w:basedOn w:val="DefaultParagraphFont"/>
    <w:rsid w:val="00F274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1A29"/>
    <w:pPr>
      <w:keepNext/>
      <w:keepLines/>
      <w:spacing w:before="200"/>
      <w:outlineLvl w:val="1"/>
    </w:pPr>
    <w:rPr>
      <w:rFonts w:ascii="Cambria" w:eastAsia="Times New Roman" w:hAnsi="Times New Roman" w:cs="Times New Roman"/>
      <w:color w:val="4F81BD"/>
      <w:sz w:val="26"/>
      <w:szCs w:val="26"/>
    </w:rPr>
  </w:style>
  <w:style w:type="paragraph" w:styleId="Heading3">
    <w:name w:val="heading 3"/>
    <w:basedOn w:val="Normal"/>
    <w:next w:val="Normal"/>
    <w:link w:val="Heading3Char"/>
    <w:uiPriority w:val="9"/>
    <w:semiHidden/>
    <w:unhideWhenUsed/>
    <w:qFormat/>
    <w:rsid w:val="00B02776"/>
    <w:pPr>
      <w:keepNext/>
      <w:keepLines/>
      <w:spacing w:before="200"/>
      <w:outlineLvl w:val="2"/>
    </w:pPr>
    <w:rPr>
      <w:rFonts w:asciiTheme="majorHAnsi" w:eastAsiaTheme="majorEastAsia" w:hAnsiTheme="majorHAnsi" w:cstheme="majorBidi"/>
      <w:b/>
      <w:bCs/>
      <w:color w:val="6076B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648E6"/>
    <w:pPr>
      <w:spacing w:line="240" w:lineRule="auto"/>
    </w:pPr>
    <w:rPr>
      <w:sz w:val="20"/>
      <w:szCs w:val="20"/>
    </w:rPr>
  </w:style>
  <w:style w:type="character" w:customStyle="1" w:styleId="FootnoteTextChar">
    <w:name w:val="Footnote Text Char"/>
    <w:basedOn w:val="DefaultParagraphFont"/>
    <w:link w:val="FootnoteText"/>
    <w:uiPriority w:val="99"/>
    <w:rsid w:val="006648E6"/>
    <w:rPr>
      <w:sz w:val="20"/>
      <w:szCs w:val="20"/>
    </w:rPr>
  </w:style>
  <w:style w:type="character" w:styleId="FootnoteReference">
    <w:name w:val="footnote reference"/>
    <w:basedOn w:val="DefaultParagraphFont"/>
    <w:uiPriority w:val="99"/>
    <w:unhideWhenUsed/>
    <w:rsid w:val="006648E6"/>
    <w:rPr>
      <w:vertAlign w:val="superscript"/>
    </w:rPr>
  </w:style>
  <w:style w:type="character" w:styleId="Hyperlink">
    <w:name w:val="Hyperlink"/>
    <w:basedOn w:val="DefaultParagraphFont"/>
    <w:uiPriority w:val="99"/>
    <w:unhideWhenUsed/>
    <w:rsid w:val="00E6780B"/>
    <w:rPr>
      <w:color w:val="3399FF" w:themeColor="hyperlink"/>
      <w:u w:val="single"/>
    </w:rPr>
  </w:style>
  <w:style w:type="paragraph" w:styleId="ListParagraph">
    <w:name w:val="List Paragraph"/>
    <w:basedOn w:val="Normal"/>
    <w:uiPriority w:val="34"/>
    <w:qFormat/>
    <w:rsid w:val="00FA5D71"/>
    <w:pPr>
      <w:spacing w:after="200"/>
      <w:ind w:left="720"/>
      <w:contextualSpacing/>
    </w:pPr>
    <w:rPr>
      <w:rFonts w:ascii="Calibri" w:eastAsia="Times New Roman" w:hAnsi="Times New Roman" w:cs="Times New Roman"/>
    </w:rPr>
  </w:style>
  <w:style w:type="character" w:customStyle="1" w:styleId="Heading2Char">
    <w:name w:val="Heading 2 Char"/>
    <w:basedOn w:val="DefaultParagraphFont"/>
    <w:link w:val="Heading2"/>
    <w:uiPriority w:val="9"/>
    <w:rsid w:val="00391A29"/>
    <w:rPr>
      <w:rFonts w:ascii="Cambria" w:eastAsia="Times New Roman" w:hAnsi="Times New Roman" w:cs="Times New Roman"/>
      <w:color w:val="4F81BD"/>
      <w:sz w:val="26"/>
      <w:szCs w:val="26"/>
    </w:rPr>
  </w:style>
  <w:style w:type="character" w:customStyle="1" w:styleId="Heading3Char">
    <w:name w:val="Heading 3 Char"/>
    <w:basedOn w:val="DefaultParagraphFont"/>
    <w:link w:val="Heading3"/>
    <w:uiPriority w:val="9"/>
    <w:semiHidden/>
    <w:rsid w:val="00B02776"/>
    <w:rPr>
      <w:rFonts w:asciiTheme="majorHAnsi" w:eastAsiaTheme="majorEastAsia" w:hAnsiTheme="majorHAnsi" w:cstheme="majorBidi"/>
      <w:b/>
      <w:bCs/>
      <w:color w:val="6076B4" w:themeColor="accent1"/>
    </w:rPr>
  </w:style>
  <w:style w:type="table" w:styleId="TableGrid">
    <w:name w:val="Table Grid"/>
    <w:basedOn w:val="TableNormal"/>
    <w:uiPriority w:val="59"/>
    <w:rsid w:val="00B02776"/>
    <w:pPr>
      <w:spacing w:line="240" w:lineRule="auto"/>
    </w:pPr>
    <w:rPr>
      <w:rFonts w:ascii="Calibri"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qFormat/>
    <w:rsid w:val="00B02776"/>
    <w:pPr>
      <w:spacing w:after="200" w:line="240" w:lineRule="auto"/>
    </w:pPr>
    <w:rPr>
      <w:rFonts w:ascii="Carlito" w:eastAsia="Times New Roman" w:hAnsi="Times New Roman" w:cs="Times New Roman"/>
      <w:color w:val="4F81BD"/>
      <w:sz w:val="18"/>
      <w:szCs w:val="18"/>
    </w:rPr>
  </w:style>
  <w:style w:type="character" w:customStyle="1" w:styleId="A0">
    <w:name w:val="A0"/>
    <w:uiPriority w:val="99"/>
    <w:rsid w:val="00B02776"/>
    <w:rPr>
      <w:rFonts w:cs="Trebuchet MS"/>
      <w:b/>
      <w:color w:val="000000"/>
      <w:sz w:val="28"/>
      <w:szCs w:val="28"/>
    </w:rPr>
  </w:style>
  <w:style w:type="paragraph" w:styleId="BalloonText">
    <w:name w:val="Balloon Text"/>
    <w:basedOn w:val="Normal"/>
    <w:link w:val="BalloonTextChar"/>
    <w:uiPriority w:val="99"/>
    <w:semiHidden/>
    <w:unhideWhenUsed/>
    <w:rsid w:val="00B02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776"/>
    <w:rPr>
      <w:rFonts w:ascii="Tahoma" w:hAnsi="Tahoma" w:cs="Tahoma"/>
      <w:sz w:val="16"/>
      <w:szCs w:val="16"/>
    </w:rPr>
  </w:style>
  <w:style w:type="table" w:styleId="MediumShading2-Accent5">
    <w:name w:val="Medium Shading 2 Accent 5"/>
    <w:basedOn w:val="TableNormal"/>
    <w:uiPriority w:val="64"/>
    <w:rsid w:val="002A1A4C"/>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891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891F" w:themeFill="accent5"/>
      </w:tcPr>
    </w:tblStylePr>
    <w:tblStylePr w:type="lastCol">
      <w:rPr>
        <w:b/>
        <w:bCs/>
        <w:color w:val="FFFFFF" w:themeColor="background1"/>
      </w:rPr>
      <w:tblPr/>
      <w:tcPr>
        <w:tcBorders>
          <w:left w:val="nil"/>
          <w:right w:val="nil"/>
          <w:insideH w:val="nil"/>
          <w:insideV w:val="nil"/>
        </w:tcBorders>
        <w:shd w:val="clear" w:color="auto" w:fill="63891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505D03"/>
    <w:pPr>
      <w:spacing w:line="240" w:lineRule="auto"/>
    </w:pPr>
    <w:rPr>
      <w:rFonts w:ascii="Trebuchet MS" w:eastAsia="Times New Roman" w:hAnsi="Trebuchet MS" w:cs="Trebuchet MS"/>
      <w:color w:val="000000"/>
      <w:sz w:val="24"/>
      <w:szCs w:val="24"/>
      <w:lang w:eastAsia="zh-CN"/>
    </w:rPr>
  </w:style>
  <w:style w:type="character" w:styleId="Emphasis">
    <w:name w:val="Emphasis"/>
    <w:basedOn w:val="DefaultParagraphFont"/>
    <w:uiPriority w:val="20"/>
    <w:qFormat/>
    <w:rsid w:val="00E34DFA"/>
    <w:rPr>
      <w:i/>
    </w:rPr>
  </w:style>
  <w:style w:type="character" w:customStyle="1" w:styleId="A3">
    <w:name w:val="A3"/>
    <w:uiPriority w:val="99"/>
    <w:rsid w:val="00F274AA"/>
    <w:rPr>
      <w:rFonts w:cs="Trebuchet MS"/>
      <w:b/>
      <w:color w:val="000000"/>
      <w:sz w:val="32"/>
      <w:szCs w:val="32"/>
    </w:rPr>
  </w:style>
  <w:style w:type="character" w:customStyle="1" w:styleId="A1">
    <w:name w:val="A1"/>
    <w:uiPriority w:val="99"/>
    <w:rsid w:val="00F274AA"/>
    <w:rPr>
      <w:rFonts w:cs="Trebuchet MS"/>
      <w:b/>
      <w:color w:val="000000"/>
      <w:sz w:val="64"/>
      <w:szCs w:val="64"/>
    </w:rPr>
  </w:style>
  <w:style w:type="character" w:customStyle="1" w:styleId="A2">
    <w:name w:val="A2"/>
    <w:uiPriority w:val="99"/>
    <w:rsid w:val="00F274AA"/>
    <w:rPr>
      <w:rFonts w:cs="Trebuchet MS"/>
      <w:b/>
      <w:color w:val="000000"/>
      <w:sz w:val="44"/>
      <w:szCs w:val="44"/>
    </w:rPr>
  </w:style>
  <w:style w:type="character" w:customStyle="1" w:styleId="reference-text">
    <w:name w:val="reference-text"/>
    <w:basedOn w:val="DefaultParagraphFont"/>
    <w:rsid w:val="00F27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84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pdf.usaid.gov/pdf_docs/PNADG965.pdf" TargetMode="External"/><Relationship Id="rId26" Type="http://schemas.openxmlformats.org/officeDocument/2006/relationships/hyperlink" Target="https://www.oxfam.org/sites/www.oxfam.org/files/bp116-pastoralism-climate-change-eafrica-0808.pdf" TargetMode="External"/><Relationship Id="rId3" Type="http://schemas.openxmlformats.org/officeDocument/2006/relationships/styles" Target="styles.xml"/><Relationship Id="rId21" Type="http://schemas.openxmlformats.org/officeDocument/2006/relationships/hyperlink" Target="http://digitalcommons.macalester.edu/himalaya/vol28/iss1/2"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tp://ftp.fao.org/country/afghanistan/kuchi.pdf" TargetMode="External"/><Relationship Id="rId25" Type="http://schemas.openxmlformats.org/officeDocument/2006/relationships/hyperlink" Target="http://start.org/download/accfp/oseni-final.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so.gov.af/Content/" TargetMode="External"/><Relationship Id="rId20" Type="http://schemas.openxmlformats.org/officeDocument/2006/relationships/hyperlink" Target="http://www.mei.edu/content/understanding-informal-institutions-afghanistan" TargetMode="External"/><Relationship Id="rId29" Type="http://schemas.openxmlformats.org/officeDocument/2006/relationships/hyperlink" Target="mailto:chalachewn@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mindat.org/maps.php?id=227441" TargetMode="External"/><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hyperlink" Target="http://www.alnap.org/pool/files/full-doc-28.pdf" TargetMode="External"/><Relationship Id="rId28" Type="http://schemas.openxmlformats.org/officeDocument/2006/relationships/hyperlink" Target="http://www.areu.org.af/Uploads/EditionPdfs/1114E%20Local%20Governance%20in%20Afghanistan%20SP%202011.pdf" TargetMode="External"/><Relationship Id="rId10" Type="http://schemas.openxmlformats.org/officeDocument/2006/relationships/image" Target="media/image1.png"/><Relationship Id="rId19" Type="http://schemas.openxmlformats.org/officeDocument/2006/relationships/hyperlink" Target="http://link.springer.com/article/10.1007%2Fs10490-010-9229-1" TargetMode="External"/><Relationship Id="rId31" Type="http://schemas.openxmlformats.org/officeDocument/2006/relationships/hyperlink" Target="http://unpan1.un.org/intradoc/groups/public/documents/apcity/unpan017434.pdf" TargetMode="External"/><Relationship Id="rId4" Type="http://schemas.microsoft.com/office/2007/relationships/stylesWithEffects" Target="stylesWithEffects.xml"/><Relationship Id="rId9" Type="http://schemas.openxmlformats.org/officeDocument/2006/relationships/hyperlink" Target="mailto:chalachewn@gmail.com" TargetMode="External"/><Relationship Id="rId14" Type="http://schemas.openxmlformats.org/officeDocument/2006/relationships/image" Target="media/image5.png"/><Relationship Id="rId22" Type="http://schemas.openxmlformats.org/officeDocument/2006/relationships/hyperlink" Target="http://www.ecologyandsociety.org/vol11/iss1/art42/" TargetMode="External"/><Relationship Id="rId27" Type="http://schemas.openxmlformats.org/officeDocument/2006/relationships/hyperlink" Target="http://www.ecologyandsociety.org/vol15/iss4/art3/" TargetMode="External"/><Relationship Id="rId30" Type="http://schemas.openxmlformats.org/officeDocument/2006/relationships/hyperlink" Target="http://unpan1.un.org/intradoc/groups/public/documents/apcity/unpan017434.pdf"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4917E-2552-4CB8-BB93-1A19A86D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18</Pages>
  <Words>5321</Words>
  <Characters>30335</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Chalachew</dc:creator>
  <cp:lastModifiedBy>Chalachew</cp:lastModifiedBy>
  <cp:revision>25</cp:revision>
  <dcterms:created xsi:type="dcterms:W3CDTF">2018-05-25T22:15:00Z</dcterms:created>
  <dcterms:modified xsi:type="dcterms:W3CDTF">2018-06-07T13:37:00Z</dcterms:modified>
</cp:coreProperties>
</file>