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7837" w:rsidRDefault="00D26357">
      <w:pPr>
        <w:pStyle w:val="Ttulo"/>
        <w:jc w:val="center"/>
        <w:rPr>
          <w:sz w:val="50"/>
          <w:szCs w:val="50"/>
        </w:rPr>
      </w:pPr>
      <w:bookmarkStart w:id="0" w:name="_jrji11lf46c3" w:colFirst="0" w:colLast="0"/>
      <w:bookmarkEnd w:id="0"/>
      <w:r>
        <w:rPr>
          <w:sz w:val="50"/>
          <w:szCs w:val="50"/>
        </w:rPr>
        <w:t>Practica 3 Visión Artificial</w:t>
      </w:r>
    </w:p>
    <w:p w:rsidR="00A07837" w:rsidRDefault="00A07837"/>
    <w:p w:rsidR="00A07837" w:rsidRDefault="00A07837">
      <w:pPr>
        <w:jc w:val="center"/>
      </w:pPr>
    </w:p>
    <w:p w:rsidR="00A07837" w:rsidRDefault="00D26357">
      <w:pPr>
        <w:jc w:val="center"/>
        <w:rPr>
          <w:sz w:val="24"/>
          <w:szCs w:val="24"/>
        </w:rPr>
      </w:pPr>
      <w:r>
        <w:rPr>
          <w:sz w:val="24"/>
          <w:szCs w:val="24"/>
        </w:rPr>
        <w:t>Manuel Alejandro Chalarca Botero</w:t>
      </w:r>
      <w:r>
        <w:rPr>
          <w:sz w:val="24"/>
          <w:szCs w:val="24"/>
          <w:vertAlign w:val="superscript"/>
        </w:rPr>
        <w:t>1</w:t>
      </w:r>
      <w:r>
        <w:rPr>
          <w:sz w:val="24"/>
          <w:szCs w:val="24"/>
        </w:rPr>
        <w:t xml:space="preserve">  </w:t>
      </w:r>
    </w:p>
    <w:p w:rsidR="00A07837" w:rsidRDefault="00D26357">
      <w:pPr>
        <w:jc w:val="center"/>
        <w:rPr>
          <w:sz w:val="24"/>
          <w:szCs w:val="24"/>
          <w:vertAlign w:val="superscript"/>
        </w:rPr>
      </w:pPr>
      <w:r>
        <w:rPr>
          <w:sz w:val="24"/>
          <w:szCs w:val="24"/>
        </w:rPr>
        <w:t xml:space="preserve">Santiago Valencia Cortes </w:t>
      </w:r>
      <w:r>
        <w:rPr>
          <w:sz w:val="24"/>
          <w:szCs w:val="24"/>
          <w:vertAlign w:val="superscript"/>
        </w:rPr>
        <w:t>2</w:t>
      </w:r>
    </w:p>
    <w:p w:rsidR="00A07837" w:rsidRDefault="00A07837">
      <w:pPr>
        <w:jc w:val="center"/>
        <w:rPr>
          <w:sz w:val="24"/>
          <w:szCs w:val="24"/>
          <w:vertAlign w:val="superscript"/>
        </w:rPr>
      </w:pPr>
    </w:p>
    <w:p w:rsidR="00A07837" w:rsidRDefault="00A07837">
      <w:pPr>
        <w:jc w:val="center"/>
        <w:rPr>
          <w:sz w:val="24"/>
          <w:szCs w:val="24"/>
        </w:rPr>
      </w:pPr>
    </w:p>
    <w:p w:rsidR="00A07837" w:rsidRDefault="00A07837">
      <w:pPr>
        <w:jc w:val="center"/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jc w:val="center"/>
        <w:rPr>
          <w:sz w:val="24"/>
          <w:szCs w:val="24"/>
        </w:rPr>
      </w:pPr>
    </w:p>
    <w:p w:rsidR="00A07837" w:rsidRDefault="00D26357">
      <w:pPr>
        <w:rPr>
          <w:sz w:val="24"/>
          <w:szCs w:val="24"/>
        </w:rPr>
      </w:pPr>
      <w:r>
        <w:rPr>
          <w:sz w:val="24"/>
          <w:szCs w:val="24"/>
          <w:vertAlign w:val="superscript"/>
        </w:rPr>
        <w:t>1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Ingeniería</w:t>
      </w:r>
      <w:proofErr w:type="gramEnd"/>
      <w:r>
        <w:rPr>
          <w:sz w:val="24"/>
          <w:szCs w:val="24"/>
        </w:rPr>
        <w:t xml:space="preserve"> Mecatrónica</w:t>
      </w:r>
    </w:p>
    <w:p w:rsidR="00A07837" w:rsidRDefault="00D26357">
      <w:pPr>
        <w:rPr>
          <w:sz w:val="24"/>
          <w:szCs w:val="24"/>
        </w:rPr>
      </w:pPr>
      <w:r>
        <w:rPr>
          <w:sz w:val="24"/>
          <w:szCs w:val="24"/>
        </w:rPr>
        <w:t>Facultad de Ingeniería</w:t>
      </w:r>
    </w:p>
    <w:p w:rsidR="00A07837" w:rsidRDefault="00D26357">
      <w:pPr>
        <w:rPr>
          <w:sz w:val="24"/>
          <w:szCs w:val="24"/>
        </w:rPr>
      </w:pPr>
      <w:r>
        <w:rPr>
          <w:sz w:val="24"/>
          <w:szCs w:val="24"/>
        </w:rPr>
        <w:t>Instituto Tecnológico Metropolitano (ITM)</w:t>
      </w:r>
    </w:p>
    <w:p w:rsidR="00A07837" w:rsidRDefault="00D26357">
      <w:pPr>
        <w:rPr>
          <w:sz w:val="24"/>
          <w:szCs w:val="24"/>
        </w:rPr>
      </w:pPr>
      <w:hyperlink r:id="rId7">
        <w:r>
          <w:rPr>
            <w:color w:val="1155CC"/>
            <w:sz w:val="24"/>
            <w:szCs w:val="24"/>
            <w:u w:val="single"/>
          </w:rPr>
          <w:t>Manuelchalarca281009@correo.itm.edu.co</w:t>
        </w:r>
      </w:hyperlink>
    </w:p>
    <w:p w:rsidR="00A07837" w:rsidRDefault="00A07837">
      <w:pPr>
        <w:rPr>
          <w:sz w:val="24"/>
          <w:szCs w:val="24"/>
        </w:rPr>
      </w:pPr>
    </w:p>
    <w:p w:rsidR="00A07837" w:rsidRDefault="00D26357">
      <w:pPr>
        <w:rPr>
          <w:sz w:val="24"/>
          <w:szCs w:val="24"/>
        </w:rPr>
      </w:pP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Ingeniería</w:t>
      </w:r>
      <w:proofErr w:type="gramEnd"/>
      <w:r>
        <w:rPr>
          <w:sz w:val="24"/>
          <w:szCs w:val="24"/>
        </w:rPr>
        <w:t xml:space="preserve"> Mecatrónica</w:t>
      </w:r>
    </w:p>
    <w:p w:rsidR="00A07837" w:rsidRDefault="00D26357">
      <w:pPr>
        <w:rPr>
          <w:sz w:val="24"/>
          <w:szCs w:val="24"/>
        </w:rPr>
      </w:pPr>
      <w:r>
        <w:rPr>
          <w:sz w:val="24"/>
          <w:szCs w:val="24"/>
        </w:rPr>
        <w:t>Facultad de Ingeniería</w:t>
      </w:r>
    </w:p>
    <w:p w:rsidR="00A07837" w:rsidRDefault="00D26357">
      <w:pPr>
        <w:rPr>
          <w:sz w:val="24"/>
          <w:szCs w:val="24"/>
        </w:rPr>
      </w:pPr>
      <w:r>
        <w:rPr>
          <w:sz w:val="24"/>
          <w:szCs w:val="24"/>
        </w:rPr>
        <w:t>Instituto Tecnológico Metropolitano (ITM)</w:t>
      </w:r>
    </w:p>
    <w:p w:rsidR="00A07837" w:rsidRDefault="00D26357">
      <w:pPr>
        <w:rPr>
          <w:sz w:val="24"/>
          <w:szCs w:val="24"/>
        </w:rPr>
      </w:pPr>
      <w:hyperlink r:id="rId8">
        <w:r>
          <w:rPr>
            <w:color w:val="1155CC"/>
            <w:sz w:val="24"/>
            <w:szCs w:val="24"/>
            <w:u w:val="single"/>
          </w:rPr>
          <w:t>Santiagovalencia248959@correo.itm.edu.co</w:t>
        </w:r>
      </w:hyperlink>
      <w:r>
        <w:rPr>
          <w:sz w:val="24"/>
          <w:szCs w:val="24"/>
        </w:rPr>
        <w:t xml:space="preserve"> </w:t>
      </w: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D2635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INSTITUTO TECNOLOGICO METROPOLITANO</w:t>
      </w:r>
    </w:p>
    <w:p w:rsidR="00A07837" w:rsidRDefault="00A07837">
      <w:pPr>
        <w:jc w:val="center"/>
        <w:rPr>
          <w:b/>
          <w:sz w:val="24"/>
          <w:szCs w:val="24"/>
        </w:rPr>
      </w:pPr>
    </w:p>
    <w:p w:rsidR="00A07837" w:rsidRDefault="00A07837">
      <w:pPr>
        <w:jc w:val="center"/>
        <w:rPr>
          <w:b/>
          <w:sz w:val="24"/>
          <w:szCs w:val="24"/>
        </w:rPr>
      </w:pPr>
    </w:p>
    <w:p w:rsidR="00A07837" w:rsidRDefault="00A07837">
      <w:pPr>
        <w:jc w:val="center"/>
        <w:rPr>
          <w:b/>
          <w:sz w:val="24"/>
          <w:szCs w:val="24"/>
        </w:rPr>
      </w:pPr>
    </w:p>
    <w:p w:rsidR="00A07837" w:rsidRDefault="00D2635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5 DE MARZO DEL 2022</w:t>
      </w:r>
    </w:p>
    <w:p w:rsidR="00A07837" w:rsidRDefault="00A07837">
      <w:pPr>
        <w:rPr>
          <w:b/>
          <w:sz w:val="28"/>
          <w:szCs w:val="28"/>
        </w:rPr>
        <w:sectPr w:rsidR="00A07837">
          <w:footerReference w:type="default" r:id="rId9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:rsidR="00A07837" w:rsidRDefault="00D26357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Metodología</w:t>
      </w:r>
    </w:p>
    <w:p w:rsidR="00A07837" w:rsidRDefault="00A07837">
      <w:pPr>
        <w:rPr>
          <w:b/>
          <w:sz w:val="28"/>
          <w:szCs w:val="28"/>
        </w:rPr>
      </w:pPr>
    </w:p>
    <w:p w:rsidR="00A07837" w:rsidRDefault="00D26357">
      <w:pPr>
        <w:rPr>
          <w:b/>
          <w:sz w:val="24"/>
          <w:szCs w:val="24"/>
        </w:rPr>
      </w:pPr>
      <w:r>
        <w:rPr>
          <w:b/>
          <w:sz w:val="24"/>
          <w:szCs w:val="24"/>
        </w:rPr>
        <w:t>1.1 Métodos de Iluminación usados en visión artificial.</w:t>
      </w:r>
    </w:p>
    <w:p w:rsidR="00A07837" w:rsidRDefault="00A07837">
      <w:pPr>
        <w:rPr>
          <w:b/>
          <w:sz w:val="24"/>
          <w:szCs w:val="24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>Se investigaron las diferentes formas de iluminar un objeto con el objetivo de identificar las utilidades, usos y desventajas particulares de cada método dependiendo de la aplicación y circunstancia que se requiera para conseguir las condiciones óptimas de</w:t>
      </w:r>
      <w:r>
        <w:rPr>
          <w:sz w:val="24"/>
          <w:szCs w:val="24"/>
        </w:rPr>
        <w:t xml:space="preserve"> visualización para obtener la mayor cantidad posible de información, o también para filtrar de acuerdo a las necesidades del proyecto en cuestión.</w:t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1.2 Longitud de código de barras y método </w:t>
      </w:r>
      <w:proofErr w:type="spellStart"/>
      <w:r>
        <w:rPr>
          <w:b/>
          <w:sz w:val="24"/>
          <w:szCs w:val="24"/>
        </w:rPr>
        <w:t>otsu</w:t>
      </w:r>
      <w:proofErr w:type="spellEnd"/>
      <w:r>
        <w:rPr>
          <w:b/>
          <w:sz w:val="24"/>
          <w:szCs w:val="24"/>
        </w:rPr>
        <w:t>.</w:t>
      </w:r>
    </w:p>
    <w:p w:rsidR="00A07837" w:rsidRDefault="00A07837">
      <w:pPr>
        <w:jc w:val="both"/>
        <w:rPr>
          <w:b/>
          <w:sz w:val="24"/>
          <w:szCs w:val="24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 la información anterior se experimentaron con 3 tipos </w:t>
      </w:r>
      <w:r>
        <w:rPr>
          <w:sz w:val="24"/>
          <w:szCs w:val="24"/>
        </w:rPr>
        <w:t xml:space="preserve">de iluminación los cuales fueron iluminación frontal, iluminación lateral e iluminación por campo oscuro. Luego con el método más apropiado para el lector de </w:t>
      </w:r>
      <w:proofErr w:type="spellStart"/>
      <w:r>
        <w:rPr>
          <w:sz w:val="24"/>
          <w:szCs w:val="24"/>
        </w:rPr>
        <w:t>codigo</w:t>
      </w:r>
      <w:proofErr w:type="spellEnd"/>
      <w:r>
        <w:rPr>
          <w:sz w:val="24"/>
          <w:szCs w:val="24"/>
        </w:rPr>
        <w:t xml:space="preserve"> de barras, el cual fue la iluminación lateral, se desarrolló un código que permite contabil</w:t>
      </w:r>
      <w:r>
        <w:rPr>
          <w:sz w:val="24"/>
          <w:szCs w:val="24"/>
        </w:rPr>
        <w:t xml:space="preserve">izar el grosor de todas las longitudes de las líneas en un código de barras, una vez conseguido esto, se investigó sobre el método </w:t>
      </w:r>
      <w:proofErr w:type="spellStart"/>
      <w:r>
        <w:rPr>
          <w:sz w:val="24"/>
          <w:szCs w:val="24"/>
        </w:rPr>
        <w:t>Otsu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umbralizaciones</w:t>
      </w:r>
      <w:proofErr w:type="spellEnd"/>
      <w:r>
        <w:rPr>
          <w:sz w:val="24"/>
          <w:szCs w:val="24"/>
        </w:rPr>
        <w:t xml:space="preserve"> y el cómo podía mejorar la </w:t>
      </w:r>
      <w:proofErr w:type="spellStart"/>
      <w:r>
        <w:rPr>
          <w:sz w:val="24"/>
          <w:szCs w:val="24"/>
        </w:rPr>
        <w:t>umbralización</w:t>
      </w:r>
      <w:proofErr w:type="spellEnd"/>
      <w:r>
        <w:rPr>
          <w:sz w:val="24"/>
          <w:szCs w:val="24"/>
        </w:rPr>
        <w:t xml:space="preserve"> de ciertas imágenes.</w:t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1.3 Algoritmo </w:t>
      </w:r>
      <w:proofErr w:type="spellStart"/>
      <w:r>
        <w:rPr>
          <w:b/>
          <w:sz w:val="24"/>
          <w:szCs w:val="24"/>
        </w:rPr>
        <w:t>Findcontours</w:t>
      </w:r>
      <w:proofErr w:type="spellEnd"/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función </w:t>
      </w:r>
      <w:proofErr w:type="spellStart"/>
      <w:r>
        <w:rPr>
          <w:sz w:val="24"/>
          <w:szCs w:val="24"/>
        </w:rPr>
        <w:t>findContours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es muy utilizada como su nombre lo dice nos sirve para encontrar los </w:t>
      </w:r>
      <w:proofErr w:type="gramStart"/>
      <w:r>
        <w:rPr>
          <w:sz w:val="24"/>
          <w:szCs w:val="24"/>
        </w:rPr>
        <w:t>contornos  de</w:t>
      </w:r>
      <w:proofErr w:type="gramEnd"/>
      <w:r>
        <w:rPr>
          <w:sz w:val="24"/>
          <w:szCs w:val="24"/>
        </w:rPr>
        <w:t xml:space="preserve"> una imagen.  lo que realmente hace esta función es detectar el cambio de color de una imagen y este cambio de </w:t>
      </w:r>
      <w:r>
        <w:rPr>
          <w:sz w:val="24"/>
          <w:szCs w:val="24"/>
        </w:rPr>
        <w:t>color o de intensidad  lo mar</w:t>
      </w:r>
      <w:r>
        <w:rPr>
          <w:sz w:val="24"/>
          <w:szCs w:val="24"/>
        </w:rPr>
        <w:t xml:space="preserve">ca como un contorno, esta operación se cumple mejor en imágenes </w:t>
      </w:r>
      <w:proofErr w:type="spellStart"/>
      <w:r>
        <w:rPr>
          <w:sz w:val="24"/>
          <w:szCs w:val="24"/>
        </w:rPr>
        <w:t>binarizadas</w:t>
      </w:r>
      <w:proofErr w:type="spellEnd"/>
      <w:r>
        <w:rPr>
          <w:sz w:val="24"/>
          <w:szCs w:val="24"/>
        </w:rPr>
        <w:t xml:space="preserve"> ya que hay cambios de intensidad  altos de 255 o 0  y esto hace que detecte mucho más fácil el borde  de la figura la parte que deseas detectar debe ser blanca, los parámetros que </w:t>
      </w:r>
      <w:r>
        <w:rPr>
          <w:sz w:val="24"/>
          <w:szCs w:val="24"/>
        </w:rPr>
        <w:t xml:space="preserve">recibe esta función son una imagen que debe ser </w:t>
      </w:r>
      <w:proofErr w:type="spellStart"/>
      <w:r>
        <w:rPr>
          <w:sz w:val="24"/>
          <w:szCs w:val="24"/>
        </w:rPr>
        <w:t>binarizda</w:t>
      </w:r>
      <w:proofErr w:type="spellEnd"/>
      <w:r>
        <w:rPr>
          <w:sz w:val="24"/>
          <w:szCs w:val="24"/>
        </w:rPr>
        <w:t xml:space="preserve"> luego  </w:t>
      </w:r>
      <w:proofErr w:type="spellStart"/>
      <w:r>
        <w:rPr>
          <w:sz w:val="24"/>
          <w:szCs w:val="24"/>
        </w:rPr>
        <w:t>mode</w:t>
      </w:r>
      <w:proofErr w:type="spellEnd"/>
      <w:r>
        <w:rPr>
          <w:sz w:val="24"/>
          <w:szCs w:val="24"/>
        </w:rPr>
        <w:t xml:space="preserve"> que son los modos de recuperación de contorno el tercer parámetro es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que es el método de aproximación de contorno luego offset que es el desplazamiento opcional mediante el cual s</w:t>
      </w:r>
      <w:r>
        <w:rPr>
          <w:sz w:val="24"/>
          <w:szCs w:val="24"/>
        </w:rPr>
        <w:t xml:space="preserve">e desplaza cada punto del contorno y las salidas modificadas son la imagen los contornos y la jerarquía los contornos son una lista de Python de todos los contornos de la imagen. Cada contorno individual es una matriz </w:t>
      </w: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de coordenadas (x, y) de puntos </w:t>
      </w:r>
      <w:r>
        <w:rPr>
          <w:sz w:val="24"/>
          <w:szCs w:val="24"/>
        </w:rPr>
        <w:t xml:space="preserve">límite del objeto. </w:t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hay varias formas de métodos de aproximación </w:t>
      </w:r>
      <w:proofErr w:type="gramStart"/>
      <w:r>
        <w:rPr>
          <w:sz w:val="24"/>
          <w:szCs w:val="24"/>
        </w:rPr>
        <w:t xml:space="preserve">esta  </w:t>
      </w:r>
      <w:proofErr w:type="spellStart"/>
      <w:r>
        <w:rPr>
          <w:sz w:val="24"/>
          <w:szCs w:val="24"/>
        </w:rPr>
        <w:t>cv</w:t>
      </w:r>
      <w:proofErr w:type="gramEnd"/>
      <w:r>
        <w:rPr>
          <w:sz w:val="24"/>
          <w:szCs w:val="24"/>
        </w:rPr>
        <w:t>.CHAIN_APPROX_NONE</w:t>
      </w:r>
      <w:proofErr w:type="spellEnd"/>
      <w:r>
        <w:rPr>
          <w:sz w:val="24"/>
          <w:szCs w:val="24"/>
        </w:rPr>
        <w:t xml:space="preserve">, y también esta </w:t>
      </w:r>
      <w:proofErr w:type="spellStart"/>
      <w:r>
        <w:rPr>
          <w:sz w:val="24"/>
          <w:szCs w:val="24"/>
        </w:rPr>
        <w:t>cv.CHAIN_APPROX_SIMPLE</w:t>
      </w:r>
      <w:proofErr w:type="spellEnd"/>
      <w:r>
        <w:rPr>
          <w:sz w:val="24"/>
          <w:szCs w:val="24"/>
        </w:rPr>
        <w:t xml:space="preserve"> siendo esta última mucho mejor ya que ahorramos memoria y también evitamos que haya puntos redundantes  </w:t>
      </w:r>
    </w:p>
    <w:p w:rsidR="00A07837" w:rsidRDefault="00A07837">
      <w:pPr>
        <w:jc w:val="both"/>
        <w:rPr>
          <w:b/>
          <w:sz w:val="24"/>
          <w:szCs w:val="24"/>
        </w:rPr>
      </w:pPr>
    </w:p>
    <w:p w:rsidR="00A07837" w:rsidRDefault="00A07837">
      <w:pPr>
        <w:jc w:val="both"/>
        <w:rPr>
          <w:b/>
          <w:sz w:val="24"/>
          <w:szCs w:val="24"/>
        </w:rPr>
      </w:pPr>
    </w:p>
    <w:p w:rsidR="00A07837" w:rsidRDefault="00D2635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1.4 </w:t>
      </w:r>
      <w:proofErr w:type="spellStart"/>
      <w:r>
        <w:rPr>
          <w:b/>
          <w:sz w:val="24"/>
          <w:szCs w:val="24"/>
        </w:rPr>
        <w:t>Segmentac</w:t>
      </w:r>
      <w:r>
        <w:rPr>
          <w:b/>
          <w:sz w:val="24"/>
          <w:szCs w:val="24"/>
        </w:rPr>
        <w:t>ion</w:t>
      </w:r>
      <w:proofErr w:type="spellEnd"/>
      <w:r>
        <w:rPr>
          <w:b/>
          <w:sz w:val="24"/>
          <w:szCs w:val="24"/>
        </w:rPr>
        <w:t xml:space="preserve"> de color</w:t>
      </w:r>
    </w:p>
    <w:p w:rsidR="00A07837" w:rsidRDefault="00D26357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>Se realizo la segmentación en tiempo real en dos espacios de color diferentes uno es HSV y el otro es CIELAB para el caso de HSV a diferencia del RGB no sigue coordenadas euclidianas este modelo HSV sigue su modelo más parecido a las coordenad</w:t>
      </w:r>
      <w:r>
        <w:rPr>
          <w:sz w:val="24"/>
          <w:szCs w:val="24"/>
        </w:rPr>
        <w:t xml:space="preserve">as cilíndricas donde H representa tonalidad o tinte S hace referencia a la saturación y por </w:t>
      </w:r>
      <w:r>
        <w:rPr>
          <w:sz w:val="24"/>
          <w:szCs w:val="24"/>
        </w:rPr>
        <w:lastRenderedPageBreak/>
        <w:t xml:space="preserve">último tenemos V que se refiere al brillo o valor para el modelo CIELAB tenemos que este funciona con coordenadas esféricas donde L representa la luminosidad de un </w:t>
      </w:r>
      <w:r>
        <w:rPr>
          <w:sz w:val="24"/>
          <w:szCs w:val="24"/>
        </w:rPr>
        <w:t xml:space="preserve">objeto la  A la variación de verde a rojo y B la variación de azul a amarillo. </w:t>
      </w:r>
    </w:p>
    <w:p w:rsidR="00A07837" w:rsidRDefault="00A07837">
      <w:pPr>
        <w:jc w:val="both"/>
        <w:rPr>
          <w:b/>
          <w:sz w:val="24"/>
          <w:szCs w:val="24"/>
        </w:rPr>
      </w:pPr>
    </w:p>
    <w:p w:rsidR="00A07837" w:rsidRDefault="00A07837">
      <w:pPr>
        <w:jc w:val="both"/>
        <w:rPr>
          <w:b/>
          <w:sz w:val="24"/>
          <w:szCs w:val="24"/>
        </w:rPr>
      </w:pPr>
    </w:p>
    <w:p w:rsidR="00A07837" w:rsidRDefault="00D2635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1.5 Detector de geometría</w:t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>Se procedió a crear un algoritmo capaz de detectar en este caso una circunferencia, sin utilizar ninguna de las herramientas aquí consultadas com</w:t>
      </w:r>
      <w:r>
        <w:rPr>
          <w:sz w:val="24"/>
          <w:szCs w:val="24"/>
        </w:rPr>
        <w:t xml:space="preserve">o el </w:t>
      </w:r>
      <w:proofErr w:type="spellStart"/>
      <w:r>
        <w:rPr>
          <w:sz w:val="24"/>
          <w:szCs w:val="24"/>
        </w:rPr>
        <w:t>findcontours</w:t>
      </w:r>
      <w:proofErr w:type="spellEnd"/>
      <w:r>
        <w:rPr>
          <w:sz w:val="24"/>
          <w:szCs w:val="24"/>
        </w:rPr>
        <w:t>, lo que complicó la tarea de gran manera</w:t>
      </w:r>
    </w:p>
    <w:p w:rsidR="00A07837" w:rsidRDefault="00A07837">
      <w:pPr>
        <w:rPr>
          <w:b/>
          <w:sz w:val="24"/>
          <w:szCs w:val="24"/>
        </w:rPr>
      </w:pPr>
    </w:p>
    <w:p w:rsidR="00A07837" w:rsidRDefault="00A07837">
      <w:pPr>
        <w:rPr>
          <w:b/>
          <w:sz w:val="24"/>
          <w:szCs w:val="24"/>
        </w:rPr>
      </w:pPr>
    </w:p>
    <w:p w:rsidR="00A07837" w:rsidRDefault="00D26357">
      <w:pPr>
        <w:rPr>
          <w:b/>
          <w:sz w:val="24"/>
          <w:szCs w:val="24"/>
        </w:rPr>
      </w:pPr>
      <w:r>
        <w:rPr>
          <w:b/>
          <w:sz w:val="24"/>
          <w:szCs w:val="24"/>
        </w:rPr>
        <w:t>1.6 Operaciones Morfológicas</w:t>
      </w:r>
    </w:p>
    <w:p w:rsidR="00A07837" w:rsidRDefault="00A07837">
      <w:pPr>
        <w:rPr>
          <w:b/>
          <w:sz w:val="24"/>
          <w:szCs w:val="24"/>
        </w:rPr>
      </w:pPr>
    </w:p>
    <w:p w:rsidR="00A07837" w:rsidRDefault="00D26357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>Se partía de Fig. 4 y la Fig. 5 a las cuales se les deben aplicar diferentes operaciones morfológicas para acercarse a la forma de la Fig. 6 y Fig. 7 respectivamente.</w:t>
      </w:r>
    </w:p>
    <w:p w:rsidR="00A07837" w:rsidRDefault="00D26357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338138</wp:posOffset>
            </wp:positionH>
            <wp:positionV relativeFrom="paragraph">
              <wp:posOffset>161925</wp:posOffset>
            </wp:positionV>
            <wp:extent cx="1952625" cy="1295400"/>
            <wp:effectExtent l="0" t="0" r="0" b="0"/>
            <wp:wrapSquare wrapText="bothSides" distT="114300" distB="114300" distL="114300" distR="11430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D26357">
      <w:pPr>
        <w:jc w:val="center"/>
        <w:rPr>
          <w:sz w:val="20"/>
          <w:szCs w:val="20"/>
        </w:rPr>
      </w:pPr>
      <w:r>
        <w:rPr>
          <w:sz w:val="20"/>
          <w:szCs w:val="20"/>
        </w:rPr>
        <w:t>Fig. 4 (Recurso del curso)</w:t>
      </w:r>
    </w:p>
    <w:p w:rsidR="00A07837" w:rsidRDefault="00D26357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346945</wp:posOffset>
            </wp:positionH>
            <wp:positionV relativeFrom="paragraph">
              <wp:posOffset>201532</wp:posOffset>
            </wp:positionV>
            <wp:extent cx="1943100" cy="1295400"/>
            <wp:effectExtent l="0" t="0" r="0" b="0"/>
            <wp:wrapSquare wrapText="bothSides" distT="114300" distB="114300" distL="114300" distR="11430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0E6DFE" w:rsidRDefault="000E6DFE">
      <w:pPr>
        <w:rPr>
          <w:sz w:val="24"/>
          <w:szCs w:val="24"/>
        </w:rPr>
      </w:pPr>
    </w:p>
    <w:p w:rsidR="000E6DFE" w:rsidRDefault="000E6DFE">
      <w:pPr>
        <w:rPr>
          <w:sz w:val="24"/>
          <w:szCs w:val="24"/>
        </w:rPr>
      </w:pPr>
      <w:bookmarkStart w:id="1" w:name="_GoBack"/>
      <w:bookmarkEnd w:id="1"/>
    </w:p>
    <w:p w:rsidR="00A07837" w:rsidRDefault="00D26357">
      <w:pPr>
        <w:jc w:val="center"/>
        <w:rPr>
          <w:sz w:val="20"/>
          <w:szCs w:val="20"/>
        </w:rPr>
      </w:pPr>
      <w:r>
        <w:rPr>
          <w:sz w:val="20"/>
          <w:szCs w:val="20"/>
        </w:rPr>
        <w:t>Fig. 5 (Recurso del curso)</w:t>
      </w:r>
    </w:p>
    <w:p w:rsidR="00A07837" w:rsidRDefault="00D26357">
      <w:pPr>
        <w:jc w:val="center"/>
        <w:rPr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533400</wp:posOffset>
            </wp:positionH>
            <wp:positionV relativeFrom="paragraph">
              <wp:posOffset>190500</wp:posOffset>
            </wp:positionV>
            <wp:extent cx="1571625" cy="1343025"/>
            <wp:effectExtent l="0" t="0" r="0" b="0"/>
            <wp:wrapSquare wrapText="bothSides" distT="114300" distB="114300" distL="114300" distR="11430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07837" w:rsidRDefault="00A07837">
      <w:pPr>
        <w:rPr>
          <w:sz w:val="20"/>
          <w:szCs w:val="20"/>
        </w:rPr>
      </w:pPr>
    </w:p>
    <w:p w:rsidR="00A07837" w:rsidRDefault="00A07837">
      <w:pPr>
        <w:rPr>
          <w:sz w:val="20"/>
          <w:szCs w:val="20"/>
        </w:rPr>
      </w:pPr>
    </w:p>
    <w:p w:rsidR="00A07837" w:rsidRDefault="00A07837">
      <w:pPr>
        <w:rPr>
          <w:sz w:val="20"/>
          <w:szCs w:val="20"/>
        </w:rPr>
      </w:pPr>
    </w:p>
    <w:p w:rsidR="00A07837" w:rsidRDefault="00A07837">
      <w:pPr>
        <w:rPr>
          <w:sz w:val="20"/>
          <w:szCs w:val="20"/>
        </w:rPr>
      </w:pPr>
    </w:p>
    <w:p w:rsidR="00A07837" w:rsidRDefault="00A07837">
      <w:pPr>
        <w:rPr>
          <w:sz w:val="20"/>
          <w:szCs w:val="20"/>
        </w:rPr>
      </w:pPr>
    </w:p>
    <w:p w:rsidR="00A07837" w:rsidRDefault="00A07837">
      <w:pPr>
        <w:rPr>
          <w:sz w:val="20"/>
          <w:szCs w:val="20"/>
        </w:rPr>
      </w:pPr>
    </w:p>
    <w:p w:rsidR="00A07837" w:rsidRDefault="00A07837">
      <w:pPr>
        <w:rPr>
          <w:sz w:val="20"/>
          <w:szCs w:val="20"/>
        </w:rPr>
      </w:pPr>
    </w:p>
    <w:p w:rsidR="00A07837" w:rsidRDefault="00A07837">
      <w:pPr>
        <w:rPr>
          <w:sz w:val="20"/>
          <w:szCs w:val="20"/>
        </w:rPr>
      </w:pPr>
    </w:p>
    <w:p w:rsidR="00A07837" w:rsidRDefault="00A07837">
      <w:pPr>
        <w:rPr>
          <w:sz w:val="20"/>
          <w:szCs w:val="20"/>
        </w:rPr>
      </w:pPr>
    </w:p>
    <w:p w:rsidR="00A07837" w:rsidRDefault="00D26357">
      <w:pPr>
        <w:jc w:val="center"/>
        <w:rPr>
          <w:sz w:val="20"/>
          <w:szCs w:val="20"/>
        </w:rPr>
      </w:pPr>
      <w:r>
        <w:rPr>
          <w:sz w:val="20"/>
          <w:szCs w:val="20"/>
        </w:rPr>
        <w:t>Fig. 6 (Recurso del curso)</w:t>
      </w:r>
    </w:p>
    <w:p w:rsidR="00A07837" w:rsidRDefault="00D26357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542207</wp:posOffset>
            </wp:positionH>
            <wp:positionV relativeFrom="paragraph">
              <wp:posOffset>114300</wp:posOffset>
            </wp:positionV>
            <wp:extent cx="1552575" cy="1524000"/>
            <wp:effectExtent l="0" t="0" r="0" b="0"/>
            <wp:wrapSquare wrapText="bothSides" distT="114300" distB="114300" distL="114300" distR="11430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D26357">
      <w:pPr>
        <w:jc w:val="center"/>
        <w:rPr>
          <w:sz w:val="20"/>
          <w:szCs w:val="20"/>
        </w:rPr>
      </w:pPr>
      <w:r>
        <w:rPr>
          <w:sz w:val="20"/>
          <w:szCs w:val="20"/>
        </w:rPr>
        <w:t>Fig. 7 (Recurso del curso)</w:t>
      </w:r>
    </w:p>
    <w:p w:rsidR="00A07837" w:rsidRDefault="00A07837">
      <w:pPr>
        <w:rPr>
          <w:sz w:val="20"/>
          <w:szCs w:val="20"/>
        </w:rPr>
      </w:pPr>
    </w:p>
    <w:p w:rsidR="00A07837" w:rsidRDefault="00A07837">
      <w:pPr>
        <w:rPr>
          <w:sz w:val="20"/>
          <w:szCs w:val="20"/>
        </w:rPr>
      </w:pPr>
    </w:p>
    <w:p w:rsidR="00A07837" w:rsidRDefault="00D26357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Análisis y Conclusiones</w:t>
      </w:r>
    </w:p>
    <w:p w:rsidR="00A07837" w:rsidRDefault="00A07837">
      <w:pPr>
        <w:rPr>
          <w:b/>
          <w:sz w:val="24"/>
          <w:szCs w:val="24"/>
        </w:rPr>
      </w:pPr>
    </w:p>
    <w:p w:rsidR="00A07837" w:rsidRDefault="00D26357">
      <w:pPr>
        <w:rPr>
          <w:b/>
          <w:sz w:val="24"/>
          <w:szCs w:val="24"/>
        </w:rPr>
      </w:pPr>
      <w:r>
        <w:rPr>
          <w:b/>
          <w:sz w:val="24"/>
          <w:szCs w:val="24"/>
        </w:rPr>
        <w:t>2.1 Métodos de Iluminación</w:t>
      </w:r>
    </w:p>
    <w:p w:rsidR="00A07837" w:rsidRDefault="00A07837">
      <w:pPr>
        <w:rPr>
          <w:b/>
          <w:sz w:val="24"/>
          <w:szCs w:val="24"/>
        </w:rPr>
      </w:pP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Las técnicas de iluminación permiten aprovechar al máximo las aplicaciones de visión artificial. Son fundamentales a la hora de determina</w:t>
      </w:r>
      <w:r>
        <w:rPr>
          <w:sz w:val="24"/>
          <w:szCs w:val="24"/>
        </w:rPr>
        <w:t>r la imagen que se obtiene ya que, en última instancia, la luz es la materia prima con la que trabajará cualquier cámara de visión artificial, pertenezca a un rango y otro del espectro de luz. Una técnica de iluminación utiliza una fuente de luz y su ubica</w:t>
      </w:r>
      <w:r>
        <w:rPr>
          <w:sz w:val="24"/>
          <w:szCs w:val="24"/>
        </w:rPr>
        <w:t>ción con respecto a la pieza y la cámara. Algunos de los métodos son los siguientes.</w:t>
      </w:r>
    </w:p>
    <w:p w:rsidR="00A07837" w:rsidRDefault="00D26357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07837" w:rsidRDefault="00D26357">
      <w:pPr>
        <w:numPr>
          <w:ilvl w:val="0"/>
          <w:numId w:val="1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Iluminación Frontal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La cámara se ubica mirando al objeto y en la dirección de la luz. Esta técnica de iluminación es especialmente útil en superficies con pocos reflejos</w:t>
      </w:r>
      <w:r>
        <w:rPr>
          <w:sz w:val="24"/>
          <w:szCs w:val="24"/>
        </w:rPr>
        <w:t xml:space="preserve"> y se logra mediante anillos de luz, iluminadores puntuales de área y lineales.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Aplicaciones: Indicada para superficies con pocos reflejos: papel, tela… para la detección de marcas de diferentes colores, caracteres y detección de todo lo que suponga un cam</w:t>
      </w:r>
      <w:r>
        <w:rPr>
          <w:sz w:val="24"/>
          <w:szCs w:val="24"/>
        </w:rPr>
        <w:t>bio de color en prácticamente cualquier superficie.</w:t>
      </w:r>
    </w:p>
    <w:p w:rsidR="00A07837" w:rsidRDefault="00D26357">
      <w:pPr>
        <w:spacing w:before="240" w:after="24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Ventajas: Elimina sombras, se puede utilizar a grandes distancias cámara/objeto.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  <w:highlight w:val="white"/>
        </w:rPr>
        <w:t>Inconvenientes: Intensos reflejos sobre superficies reflectantes.</w:t>
      </w:r>
    </w:p>
    <w:p w:rsidR="00A07837" w:rsidRDefault="00D26357">
      <w:pPr>
        <w:numPr>
          <w:ilvl w:val="0"/>
          <w:numId w:val="1"/>
        </w:num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Iluminación Lateral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Esta técnica se utiliza para resaltar los detalles de las piezas. Estos solo serán visibles en el caso de que la luz esté orientada de forma lateral a la posición de la cámara. De este modo, se define la iluminación lateral como aquella en la que la fuente</w:t>
      </w:r>
      <w:r>
        <w:rPr>
          <w:sz w:val="24"/>
          <w:szCs w:val="24"/>
        </w:rPr>
        <w:t xml:space="preserve"> de luz se sitúa en un lado del objeto que se quiere fotografiar y que crea, necesariamente, un ángulo de 90º entre la cámara y el objeto en cuestión.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Aplicaciones: Indicada para resaltar bordes, rayas y fisuras en una dirección determinada.</w:t>
      </w:r>
    </w:p>
    <w:p w:rsidR="00A07837" w:rsidRDefault="00D26357">
      <w:pPr>
        <w:spacing w:before="240" w:after="24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Ventajas: Resa</w:t>
      </w:r>
      <w:r>
        <w:rPr>
          <w:sz w:val="24"/>
          <w:szCs w:val="24"/>
          <w:highlight w:val="white"/>
        </w:rPr>
        <w:t>lta los relieves por pequeños que sean de los objetos, resultando una sombra muy definida.</w:t>
      </w:r>
    </w:p>
    <w:p w:rsidR="00A07837" w:rsidRDefault="00D26357">
      <w:pPr>
        <w:spacing w:before="240" w:after="24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Inconvenientes: Con ángulos pequeños respecto a la horizontal, la </w:t>
      </w:r>
      <w:r>
        <w:rPr>
          <w:sz w:val="24"/>
          <w:szCs w:val="24"/>
          <w:highlight w:val="white"/>
        </w:rPr>
        <w:t>luz producirá sombras en todos los relieves y en el contorno de la pieza.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07837" w:rsidRDefault="00D26357">
      <w:pPr>
        <w:numPr>
          <w:ilvl w:val="0"/>
          <w:numId w:val="1"/>
        </w:num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Iluminación Por campo O</w:t>
      </w:r>
      <w:r>
        <w:rPr>
          <w:b/>
          <w:sz w:val="24"/>
          <w:szCs w:val="24"/>
        </w:rPr>
        <w:t>scuro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esta técnica, el objetivo es resaltar los defectos superficiales (tales como grietas, surcos o manchas). Para poder detectarlos, se deberán detectar los </w:t>
      </w:r>
      <w:proofErr w:type="gramStart"/>
      <w:r>
        <w:rPr>
          <w:sz w:val="24"/>
          <w:szCs w:val="24"/>
        </w:rPr>
        <w:t>códigos matriz</w:t>
      </w:r>
      <w:proofErr w:type="gramEnd"/>
      <w:r>
        <w:rPr>
          <w:sz w:val="24"/>
          <w:szCs w:val="24"/>
        </w:rPr>
        <w:t xml:space="preserve"> u otros caracteres impresos en la superficie. En este caso, lo más habitual ser</w:t>
      </w:r>
      <w:r>
        <w:rPr>
          <w:sz w:val="24"/>
          <w:szCs w:val="24"/>
        </w:rPr>
        <w:t xml:space="preserve">á utilizar anillos luminosos que emitan luz en dirección perpendicular a la cámara. 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Aplicaciones: Indicada para resaltar incrustaciones y códigos alfanuméricos con poco contraste en metal sobre metal o gris sobre gris. Muy utilizada en la verificación de grabados tipo láser o troquel.</w:t>
      </w:r>
    </w:p>
    <w:p w:rsidR="00A07837" w:rsidRDefault="00D26357">
      <w:pPr>
        <w:spacing w:before="240" w:after="24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Ventajas: Destaca los detalles en superficies con muy </w:t>
      </w:r>
      <w:r>
        <w:rPr>
          <w:sz w:val="24"/>
          <w:szCs w:val="24"/>
          <w:highlight w:val="white"/>
        </w:rPr>
        <w:t>poco contraste.</w:t>
      </w:r>
    </w:p>
    <w:p w:rsidR="00A07837" w:rsidRDefault="00D26357">
      <w:pPr>
        <w:spacing w:before="240" w:after="24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Inconvenientes: No es recomendable en superficies que absorban la luz.</w:t>
      </w:r>
    </w:p>
    <w:p w:rsidR="00A07837" w:rsidRDefault="00D26357">
      <w:pPr>
        <w:spacing w:before="240" w:after="24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07837" w:rsidRDefault="00D26357">
      <w:pPr>
        <w:numPr>
          <w:ilvl w:val="0"/>
          <w:numId w:val="1"/>
        </w:num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Iluminación Por Contraste (</w:t>
      </w:r>
      <w:proofErr w:type="spellStart"/>
      <w:r>
        <w:rPr>
          <w:b/>
          <w:sz w:val="24"/>
          <w:szCs w:val="24"/>
        </w:rPr>
        <w:t>Backlight</w:t>
      </w:r>
      <w:proofErr w:type="spellEnd"/>
      <w:r>
        <w:rPr>
          <w:b/>
          <w:sz w:val="24"/>
          <w:szCs w:val="24"/>
        </w:rPr>
        <w:t>)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Esta técnica sitúa el objeto entre la iluminación y la cámara, con lo que se consigue reconocer la silueta del objeto por contras</w:t>
      </w:r>
      <w:r>
        <w:rPr>
          <w:sz w:val="24"/>
          <w:szCs w:val="24"/>
        </w:rPr>
        <w:t>te.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Aplicaciones: Indicada para la inspección de la silueta del objeto. Utilizada también en materiales translúcidos o transparentes para detectar manchas, rayas, grietas, etc.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Ventajas: Permite inspecciones de siluetas con mediciones muy precisas y de imp</w:t>
      </w:r>
      <w:r>
        <w:rPr>
          <w:sz w:val="24"/>
          <w:szCs w:val="24"/>
        </w:rPr>
        <w:t>urezas en los objetos transparentes o translúcidos.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Inconvenientes: No permite reconocer los detalles superficiales del objeto, códigos, inscripciones, etc.</w:t>
      </w:r>
    </w:p>
    <w:p w:rsidR="00A07837" w:rsidRDefault="00D26357">
      <w:pPr>
        <w:spacing w:before="240" w:after="24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07837" w:rsidRDefault="00D26357">
      <w:pPr>
        <w:numPr>
          <w:ilvl w:val="0"/>
          <w:numId w:val="1"/>
        </w:num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Iluminación sobre el mismo eje o iluminación coaxial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Se usa para iluminar los objetos reflectante</w:t>
      </w:r>
      <w:r>
        <w:rPr>
          <w:sz w:val="24"/>
          <w:szCs w:val="24"/>
        </w:rPr>
        <w:t>s. Estas técnicas de iluminación funcionan emitiendo luz de manera lateral sobre un espejo semitransparente y que se desvían en la misma dirección al eje de la cámara, lo que consigue una luz difusa y homogénea.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Aplicaciones: Indicada para la inspección su</w:t>
      </w:r>
      <w:r>
        <w:rPr>
          <w:sz w:val="24"/>
          <w:szCs w:val="24"/>
        </w:rPr>
        <w:t>perficies planas reflectantes, como PCB, etiquetas reflectantes, inspección de impresión sobre aluminio o cavidades profundas.</w:t>
      </w:r>
    </w:p>
    <w:p w:rsidR="00A07837" w:rsidRDefault="00D26357">
      <w:pPr>
        <w:spacing w:before="240" w:after="24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Ventajas: Permite inspecciones de códigos en materiales altamente reflectantes.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Inconvenientes: No permite reconocer relieves en </w:t>
      </w:r>
      <w:r>
        <w:rPr>
          <w:sz w:val="24"/>
          <w:szCs w:val="24"/>
        </w:rPr>
        <w:t>el objeto.</w:t>
      </w:r>
    </w:p>
    <w:p w:rsidR="00A07837" w:rsidRDefault="00D26357">
      <w:pPr>
        <w:spacing w:before="240" w:after="24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07837" w:rsidRDefault="00D26357">
      <w:pPr>
        <w:numPr>
          <w:ilvl w:val="0"/>
          <w:numId w:val="1"/>
        </w:num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Iluminación Difusa tipo domo plano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Se usa para iluminar los objetos reflectantes. Estas técnicas de iluminación funcionan emitiendo luz de manera lateral sobre un espejo semitransparente y que se desvían en </w:t>
      </w:r>
      <w:r>
        <w:rPr>
          <w:sz w:val="24"/>
          <w:szCs w:val="24"/>
        </w:rPr>
        <w:t>la misma dirección al eje de la cám</w:t>
      </w:r>
      <w:r>
        <w:rPr>
          <w:sz w:val="24"/>
          <w:szCs w:val="24"/>
        </w:rPr>
        <w:t xml:space="preserve">ara, lo que consigue una luz difusa y homogénea. 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Aplicaciones: puede aplicarse a todas las iluminaciones direccionales (barras, domos, anillos) para brindar una propagación de la luz más uniforme en todo el objetivo.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Ventajas: Esta técnica de iluminación es útil para disminuir el ruido de la iluminación como el brillo y los puntos importantes de luces direccionales en el eje, tales como luces de anillo.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07837" w:rsidRDefault="00D26357">
      <w:pPr>
        <w:numPr>
          <w:ilvl w:val="0"/>
          <w:numId w:val="1"/>
        </w:num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Iluminación Difusa tipo domo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La luz es emitida dentro de una cúp</w:t>
      </w:r>
      <w:r>
        <w:rPr>
          <w:sz w:val="24"/>
          <w:szCs w:val="24"/>
        </w:rPr>
        <w:t>ula esférica resultando una luz difusa desde todas direcciones, eliminando sombras y reflejos, suavizando texturas y minimizando la influencia de rayas, polvo, relieves y curvaturas que pueda tener el objeto inspeccionado. A este tipo de iluminación tambié</w:t>
      </w:r>
      <w:r>
        <w:rPr>
          <w:sz w:val="24"/>
          <w:szCs w:val="24"/>
        </w:rPr>
        <w:t>n se le denomina iluminación de día nublado por no producir ningún tipo de sombra al objeto.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Aplicaciones: Indicada para la inspección de superficies tales como: instrumental médico, espejos, compact disk, latas, etc.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Ventajas: Eliminación de sombras y min</w:t>
      </w:r>
      <w:r>
        <w:rPr>
          <w:sz w:val="24"/>
          <w:szCs w:val="24"/>
        </w:rPr>
        <w:t>imización de arrugas, polvo y relieves.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Inconvenientes: Coste elevado.</w:t>
      </w:r>
    </w:p>
    <w:p w:rsidR="00A07837" w:rsidRDefault="00A07837">
      <w:pPr>
        <w:spacing w:before="240" w:after="240"/>
        <w:jc w:val="both"/>
        <w:rPr>
          <w:sz w:val="24"/>
          <w:szCs w:val="24"/>
        </w:rPr>
      </w:pPr>
    </w:p>
    <w:p w:rsidR="00A07837" w:rsidRDefault="00D2635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2.2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Longitud de barras y método </w:t>
      </w:r>
      <w:proofErr w:type="spellStart"/>
      <w:r>
        <w:rPr>
          <w:b/>
          <w:sz w:val="24"/>
          <w:szCs w:val="24"/>
        </w:rPr>
        <w:t>otsu</w:t>
      </w:r>
      <w:proofErr w:type="spellEnd"/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programó un algoritmo </w:t>
      </w:r>
      <w:proofErr w:type="gramStart"/>
      <w:r>
        <w:rPr>
          <w:sz w:val="24"/>
          <w:szCs w:val="24"/>
        </w:rPr>
        <w:t>que</w:t>
      </w:r>
      <w:proofErr w:type="gramEnd"/>
      <w:r>
        <w:rPr>
          <w:sz w:val="24"/>
          <w:szCs w:val="24"/>
        </w:rPr>
        <w:t xml:space="preserve"> bajo las condiciones de luz adecuada, es capaz de decir la longitud en píxeles de cada una de las líneas verticales q</w:t>
      </w:r>
      <w:r>
        <w:rPr>
          <w:sz w:val="24"/>
          <w:szCs w:val="24"/>
        </w:rPr>
        <w:t>ue componen un código de barras como se muestra en la figura 8</w:t>
      </w:r>
    </w:p>
    <w:p w:rsidR="00A07837" w:rsidRDefault="00D26357">
      <w:pPr>
        <w:jc w:val="both"/>
        <w:rPr>
          <w:sz w:val="20"/>
          <w:szCs w:val="20"/>
        </w:rPr>
      </w:pPr>
      <w:r>
        <w:rPr>
          <w:sz w:val="20"/>
          <w:szCs w:val="20"/>
        </w:rPr>
        <w:t>Fig. 8 Resultado del algoritmo (recurso propio)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-717</wp:posOffset>
            </wp:positionH>
            <wp:positionV relativeFrom="paragraph">
              <wp:posOffset>180975</wp:posOffset>
            </wp:positionV>
            <wp:extent cx="2638425" cy="2044700"/>
            <wp:effectExtent l="0" t="0" r="0" b="0"/>
            <wp:wrapSquare wrapText="bothSides" distT="114300" distB="114300" distL="114300" distR="11430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l="8303" t="10256" r="32129" b="769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>La línea roja central es la encargada de hacer la lectura en el área delimitada por las líneas verdes mostrando la longitud de cada línea respe</w:t>
      </w:r>
      <w:r>
        <w:rPr>
          <w:sz w:val="24"/>
          <w:szCs w:val="24"/>
        </w:rPr>
        <w:t xml:space="preserve">ctiva en </w:t>
      </w:r>
      <w:proofErr w:type="spellStart"/>
      <w:r>
        <w:rPr>
          <w:sz w:val="24"/>
          <w:szCs w:val="24"/>
        </w:rPr>
        <w:t>la</w:t>
      </w:r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inferior de la imagen mostrada por la cámara.</w:t>
      </w:r>
    </w:p>
    <w:p w:rsidR="000E6DFE" w:rsidRDefault="000E6DFE">
      <w:pPr>
        <w:jc w:val="both"/>
        <w:rPr>
          <w:sz w:val="24"/>
          <w:szCs w:val="24"/>
        </w:rPr>
      </w:pP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el ejemplo de prueba se utilizó un video de 24 segundos el cual consta de 3 códigos de barras de diferentes productos que se van retirando dejando ver el siguiente. La imagen </w:t>
      </w:r>
      <w:proofErr w:type="spellStart"/>
      <w:r>
        <w:rPr>
          <w:sz w:val="24"/>
          <w:szCs w:val="24"/>
        </w:rPr>
        <w:t>binarizada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es la utilizada por el programa para hacer la lectura.</w:t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método de iluminación utilizado fue la iluminación lateral (Fig. 9), ya que esta era la que menos interferencia generaba al momento de </w:t>
      </w:r>
      <w:proofErr w:type="spellStart"/>
      <w:r>
        <w:rPr>
          <w:sz w:val="24"/>
          <w:szCs w:val="24"/>
        </w:rPr>
        <w:t>binarizar</w:t>
      </w:r>
      <w:proofErr w:type="spellEnd"/>
      <w:r>
        <w:rPr>
          <w:sz w:val="24"/>
          <w:szCs w:val="24"/>
        </w:rPr>
        <w:t xml:space="preserve"> la imagen (Fig. 10), permitiendo distinguir con clar</w:t>
      </w:r>
      <w:r>
        <w:rPr>
          <w:sz w:val="24"/>
          <w:szCs w:val="24"/>
        </w:rPr>
        <w:t xml:space="preserve">idad las líneas lo suficiente para generar una lectura estable (sin contar el balanceo de cámara) de la longitud de las barras. </w:t>
      </w:r>
    </w:p>
    <w:p w:rsidR="00A07837" w:rsidRDefault="00A07837">
      <w:pPr>
        <w:jc w:val="both"/>
        <w:rPr>
          <w:sz w:val="20"/>
          <w:szCs w:val="20"/>
        </w:rPr>
      </w:pPr>
    </w:p>
    <w:p w:rsidR="00A07837" w:rsidRDefault="00D26357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>
            <wp:extent cx="2633663" cy="1885007"/>
            <wp:effectExtent l="0" t="0" r="0" b="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l="28880" t="9915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885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7837" w:rsidRDefault="00A07837">
      <w:pPr>
        <w:jc w:val="both"/>
        <w:rPr>
          <w:sz w:val="20"/>
          <w:szCs w:val="20"/>
        </w:rPr>
      </w:pPr>
    </w:p>
    <w:p w:rsidR="00A07837" w:rsidRDefault="00D26357">
      <w:pPr>
        <w:jc w:val="both"/>
        <w:rPr>
          <w:sz w:val="20"/>
          <w:szCs w:val="20"/>
        </w:rPr>
      </w:pPr>
      <w:r>
        <w:rPr>
          <w:sz w:val="20"/>
          <w:szCs w:val="20"/>
        </w:rPr>
        <w:t>Fig. 9 Luz Lateral (Recurso propio)</w:t>
      </w:r>
    </w:p>
    <w:p w:rsidR="00A07837" w:rsidRDefault="00A07837">
      <w:pPr>
        <w:jc w:val="both"/>
        <w:rPr>
          <w:sz w:val="20"/>
          <w:szCs w:val="20"/>
        </w:rPr>
      </w:pPr>
    </w:p>
    <w:p w:rsidR="00A07837" w:rsidRDefault="00A07837">
      <w:pPr>
        <w:jc w:val="both"/>
        <w:rPr>
          <w:sz w:val="20"/>
          <w:szCs w:val="20"/>
        </w:rPr>
      </w:pPr>
    </w:p>
    <w:p w:rsidR="00A07837" w:rsidRDefault="00A07837">
      <w:pPr>
        <w:jc w:val="both"/>
        <w:rPr>
          <w:sz w:val="24"/>
          <w:szCs w:val="24"/>
        </w:rPr>
        <w:sectPr w:rsidR="00A07837">
          <w:type w:val="continuous"/>
          <w:pgSz w:w="11909" w:h="16834"/>
          <w:pgMar w:top="1440" w:right="1440" w:bottom="1440" w:left="1440" w:header="720" w:footer="720" w:gutter="0"/>
          <w:cols w:num="2" w:space="720" w:equalWidth="0">
            <w:col w:w="4152" w:space="720"/>
            <w:col w:w="4152" w:space="0"/>
          </w:cols>
        </w:sectPr>
      </w:pPr>
    </w:p>
    <w:p w:rsidR="00A07837" w:rsidRDefault="00A07837">
      <w:pPr>
        <w:jc w:val="both"/>
        <w:rPr>
          <w:sz w:val="24"/>
          <w:szCs w:val="24"/>
        </w:rPr>
      </w:pPr>
    </w:p>
    <w:p w:rsidR="00A07837" w:rsidRDefault="000E6DF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6270370" wp14:editId="71BB9868">
            <wp:extent cx="2636520" cy="1700571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700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7837" w:rsidRDefault="00D26357">
      <w:pPr>
        <w:jc w:val="both"/>
        <w:rPr>
          <w:sz w:val="24"/>
          <w:szCs w:val="24"/>
        </w:rPr>
      </w:pPr>
      <w:r>
        <w:rPr>
          <w:sz w:val="20"/>
          <w:szCs w:val="20"/>
        </w:rPr>
        <w:t xml:space="preserve">Fig. 10 </w:t>
      </w:r>
      <w:proofErr w:type="spellStart"/>
      <w:r>
        <w:rPr>
          <w:sz w:val="20"/>
          <w:szCs w:val="20"/>
        </w:rPr>
        <w:t>Binarizado</w:t>
      </w:r>
      <w:proofErr w:type="spellEnd"/>
      <w:r>
        <w:rPr>
          <w:sz w:val="20"/>
          <w:szCs w:val="20"/>
        </w:rPr>
        <w:t xml:space="preserve"> Luz Lateral (Recurso propio)</w:t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A07837">
      <w:pPr>
        <w:jc w:val="both"/>
        <w:rPr>
          <w:sz w:val="24"/>
          <w:szCs w:val="24"/>
        </w:rPr>
        <w:sectPr w:rsidR="00A07837">
          <w:type w:val="continuous"/>
          <w:pgSz w:w="11909" w:h="16834"/>
          <w:pgMar w:top="1440" w:right="1440" w:bottom="1440" w:left="1440" w:header="720" w:footer="720" w:gutter="0"/>
          <w:cols w:num="2" w:space="720" w:equalWidth="0">
            <w:col w:w="4152" w:space="720"/>
            <w:col w:w="4152" w:space="0"/>
          </w:cols>
        </w:sectPr>
      </w:pPr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>También se probó la iluminación frontal o directa (</w:t>
      </w:r>
      <w:proofErr w:type="spellStart"/>
      <w:r>
        <w:rPr>
          <w:sz w:val="24"/>
          <w:szCs w:val="24"/>
        </w:rPr>
        <w:t>Fig</w:t>
      </w:r>
      <w:proofErr w:type="spellEnd"/>
      <w:r>
        <w:rPr>
          <w:sz w:val="24"/>
          <w:szCs w:val="24"/>
        </w:rPr>
        <w:t xml:space="preserve"> 11), pero esta causaba la mayor interferencia a causa del reflejo </w:t>
      </w:r>
      <w:r>
        <w:rPr>
          <w:sz w:val="24"/>
          <w:szCs w:val="24"/>
        </w:rPr>
        <w:t xml:space="preserve">de la luz sobre el material del código de barras, la cual se aumentaba dependiendo de la reflectancia del </w:t>
      </w:r>
      <w:r>
        <w:rPr>
          <w:sz w:val="24"/>
          <w:szCs w:val="24"/>
        </w:rPr>
        <w:lastRenderedPageBreak/>
        <w:t xml:space="preserve">material causando una </w:t>
      </w:r>
      <w:proofErr w:type="spellStart"/>
      <w:r>
        <w:rPr>
          <w:sz w:val="24"/>
          <w:szCs w:val="24"/>
        </w:rPr>
        <w:t>binariz</w:t>
      </w:r>
      <w:r>
        <w:rPr>
          <w:sz w:val="24"/>
          <w:szCs w:val="24"/>
        </w:rPr>
        <w:t>ación</w:t>
      </w:r>
      <w:proofErr w:type="spellEnd"/>
      <w:r>
        <w:rPr>
          <w:sz w:val="24"/>
          <w:szCs w:val="24"/>
        </w:rPr>
        <w:t xml:space="preserve"> ilegible.</w:t>
      </w:r>
    </w:p>
    <w:p w:rsidR="00A07837" w:rsidRDefault="00A07837">
      <w:pPr>
        <w:jc w:val="both"/>
        <w:rPr>
          <w:sz w:val="24"/>
          <w:szCs w:val="24"/>
        </w:rPr>
      </w:pPr>
    </w:p>
    <w:p w:rsidR="000E6DFE" w:rsidRDefault="00D2635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433638" cy="1445544"/>
            <wp:effectExtent l="0" t="0" r="0" b="0"/>
            <wp:docPr id="16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7"/>
                    <a:srcRect l="25992" t="26282" r="8303" b="4588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4455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center"/>
        <w:rPr>
          <w:sz w:val="20"/>
          <w:szCs w:val="20"/>
        </w:rPr>
      </w:pPr>
      <w:r>
        <w:rPr>
          <w:sz w:val="20"/>
          <w:szCs w:val="20"/>
        </w:rPr>
        <w:t>fig.11 Luz Frontal (recurso propio)</w:t>
      </w:r>
    </w:p>
    <w:p w:rsidR="000E6DFE" w:rsidRDefault="000E6DFE">
      <w:pPr>
        <w:jc w:val="center"/>
        <w:rPr>
          <w:sz w:val="20"/>
          <w:szCs w:val="20"/>
        </w:rPr>
      </w:pPr>
    </w:p>
    <w:p w:rsidR="000E6DFE" w:rsidRDefault="000E6DFE">
      <w:pPr>
        <w:jc w:val="center"/>
        <w:rPr>
          <w:sz w:val="20"/>
          <w:szCs w:val="20"/>
        </w:rPr>
      </w:pPr>
    </w:p>
    <w:p w:rsidR="00A07837" w:rsidRDefault="00D26357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>
            <wp:extent cx="2533650" cy="161897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1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7837" w:rsidRDefault="00A07837">
      <w:pPr>
        <w:jc w:val="both"/>
        <w:rPr>
          <w:sz w:val="20"/>
          <w:szCs w:val="20"/>
        </w:rPr>
      </w:pPr>
    </w:p>
    <w:p w:rsidR="00A07837" w:rsidRDefault="00A07837">
      <w:pPr>
        <w:jc w:val="both"/>
        <w:rPr>
          <w:sz w:val="20"/>
          <w:szCs w:val="20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sz w:val="20"/>
          <w:szCs w:val="20"/>
        </w:rPr>
        <w:t xml:space="preserve">fig.12 </w:t>
      </w:r>
      <w:proofErr w:type="spellStart"/>
      <w:r>
        <w:rPr>
          <w:sz w:val="20"/>
          <w:szCs w:val="20"/>
        </w:rPr>
        <w:t>Binarización</w:t>
      </w:r>
      <w:proofErr w:type="spellEnd"/>
      <w:r>
        <w:rPr>
          <w:sz w:val="20"/>
          <w:szCs w:val="20"/>
        </w:rPr>
        <w:t xml:space="preserve"> Luz Frontal (recurso propio)</w:t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A07837">
      <w:pPr>
        <w:jc w:val="both"/>
        <w:rPr>
          <w:sz w:val="24"/>
          <w:szCs w:val="24"/>
        </w:rPr>
      </w:pP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proofErr w:type="gramStart"/>
      <w:r>
        <w:rPr>
          <w:sz w:val="24"/>
          <w:szCs w:val="24"/>
        </w:rPr>
        <w:t>último</w:t>
      </w:r>
      <w:proofErr w:type="gramEnd"/>
      <w:r>
        <w:rPr>
          <w:sz w:val="24"/>
          <w:szCs w:val="24"/>
        </w:rPr>
        <w:t xml:space="preserve"> se utilizó la iluminación por campo oscuro (Fig. 13) la cual es excelente para detalles de la superficie, pero como era de esper</w:t>
      </w:r>
      <w:r>
        <w:rPr>
          <w:sz w:val="24"/>
          <w:szCs w:val="24"/>
        </w:rPr>
        <w:t xml:space="preserve">arse de una etiqueta solo se podía captar la línea de relieve de la calcomanía que contiene el código de barras en el </w:t>
      </w:r>
      <w:proofErr w:type="spellStart"/>
      <w:r>
        <w:rPr>
          <w:sz w:val="24"/>
          <w:szCs w:val="24"/>
        </w:rPr>
        <w:t>binarizado</w:t>
      </w:r>
      <w:proofErr w:type="spellEnd"/>
      <w:r>
        <w:rPr>
          <w:sz w:val="24"/>
          <w:szCs w:val="24"/>
        </w:rPr>
        <w:t xml:space="preserve"> (Fig. 14)</w:t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1852613" cy="1623581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1623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7837" w:rsidRDefault="00A07837">
      <w:pPr>
        <w:rPr>
          <w:sz w:val="24"/>
          <w:szCs w:val="24"/>
        </w:rPr>
      </w:pPr>
    </w:p>
    <w:p w:rsidR="00A07837" w:rsidRDefault="00D26357">
      <w:pPr>
        <w:jc w:val="center"/>
        <w:rPr>
          <w:sz w:val="20"/>
          <w:szCs w:val="20"/>
        </w:rPr>
      </w:pPr>
      <w:r>
        <w:rPr>
          <w:sz w:val="20"/>
          <w:szCs w:val="20"/>
        </w:rPr>
        <w:t>Fig. 13 Campo oscuro (recurso propio)</w:t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A07837">
      <w:pPr>
        <w:jc w:val="both"/>
        <w:rPr>
          <w:sz w:val="24"/>
          <w:szCs w:val="24"/>
        </w:rPr>
      </w:pP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467231" cy="1852650"/>
            <wp:effectExtent l="25400" t="25400" r="25400" b="254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7231" cy="1852650"/>
                    </a:xfrm>
                    <a:prstGeom prst="rect">
                      <a:avLst/>
                    </a:prstGeom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07837" w:rsidRDefault="00A07837">
      <w:pPr>
        <w:jc w:val="both"/>
        <w:rPr>
          <w:sz w:val="20"/>
          <w:szCs w:val="20"/>
        </w:rPr>
      </w:pPr>
    </w:p>
    <w:p w:rsidR="00A07837" w:rsidRDefault="00D26357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Fig. 14 </w:t>
      </w:r>
      <w:proofErr w:type="spellStart"/>
      <w:r>
        <w:rPr>
          <w:sz w:val="20"/>
          <w:szCs w:val="20"/>
        </w:rPr>
        <w:t>Binarización</w:t>
      </w:r>
      <w:proofErr w:type="spellEnd"/>
      <w:r>
        <w:rPr>
          <w:sz w:val="20"/>
          <w:szCs w:val="20"/>
        </w:rPr>
        <w:t xml:space="preserve"> Campo oscuro (recurso propio)</w:t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A07837">
      <w:pPr>
        <w:jc w:val="both"/>
        <w:rPr>
          <w:sz w:val="24"/>
          <w:szCs w:val="24"/>
        </w:rPr>
      </w:pP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Método </w:t>
      </w:r>
      <w:proofErr w:type="spellStart"/>
      <w:r>
        <w:rPr>
          <w:b/>
          <w:sz w:val="24"/>
          <w:szCs w:val="24"/>
        </w:rPr>
        <w:t>Otsu</w:t>
      </w:r>
      <w:proofErr w:type="spellEnd"/>
    </w:p>
    <w:p w:rsidR="00A07837" w:rsidRDefault="00A07837">
      <w:pPr>
        <w:jc w:val="center"/>
        <w:rPr>
          <w:b/>
          <w:sz w:val="24"/>
          <w:szCs w:val="24"/>
        </w:rPr>
      </w:pP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método de varianza máxima entre clases fue propuesto por el erudito japonés </w:t>
      </w:r>
      <w:proofErr w:type="spellStart"/>
      <w:r>
        <w:rPr>
          <w:sz w:val="24"/>
          <w:szCs w:val="24"/>
        </w:rPr>
        <w:t>Otsu</w:t>
      </w:r>
      <w:proofErr w:type="spellEnd"/>
      <w:r>
        <w:rPr>
          <w:sz w:val="24"/>
          <w:szCs w:val="24"/>
        </w:rPr>
        <w:t xml:space="preserve"> en 1979. Es un método de determinación de umbral adaptativo, también llamado método </w:t>
      </w:r>
      <w:proofErr w:type="spellStart"/>
      <w:r>
        <w:rPr>
          <w:sz w:val="24"/>
          <w:szCs w:val="24"/>
        </w:rPr>
        <w:t>Otsu</w:t>
      </w:r>
      <w:proofErr w:type="spellEnd"/>
      <w:r>
        <w:rPr>
          <w:sz w:val="24"/>
          <w:szCs w:val="24"/>
        </w:rPr>
        <w:t xml:space="preserve">, o OTSU para abreviar. Es un algoritmo de </w:t>
      </w:r>
      <w:proofErr w:type="spellStart"/>
      <w:r>
        <w:rPr>
          <w:sz w:val="24"/>
          <w:szCs w:val="24"/>
        </w:rPr>
        <w:t>binarización</w:t>
      </w:r>
      <w:proofErr w:type="spellEnd"/>
      <w:r>
        <w:rPr>
          <w:sz w:val="24"/>
          <w:szCs w:val="24"/>
        </w:rPr>
        <w:t xml:space="preserve"> global, que se basa en la e</w:t>
      </w:r>
      <w:r>
        <w:rPr>
          <w:sz w:val="24"/>
          <w:szCs w:val="24"/>
        </w:rPr>
        <w:t>scala de grises de la imagen. Características del grado, la imagen se divide en dos partes: primer plano y fondo.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OTSU se utiliza para imágenes bimodales, y el histograma en escala de grises de la imagen que suele aplicarse para el umbral fijo es unimodal,</w:t>
      </w:r>
      <w:r>
        <w:rPr>
          <w:sz w:val="24"/>
          <w:szCs w:val="24"/>
        </w:rPr>
        <w:t xml:space="preserve"> el método </w:t>
      </w:r>
      <w:proofErr w:type="spellStart"/>
      <w:r>
        <w:rPr>
          <w:sz w:val="24"/>
          <w:szCs w:val="24"/>
        </w:rPr>
        <w:t>otsu</w:t>
      </w:r>
      <w:proofErr w:type="spellEnd"/>
      <w:r>
        <w:rPr>
          <w:sz w:val="24"/>
          <w:szCs w:val="24"/>
        </w:rPr>
        <w:t xml:space="preserve"> es muy útil ya que puede encontrar el umbral óptimo por sí mismo para imágenes bimodales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Ventajas: El algoritmo es simple y la imagen se puede segmentar de manera efectiva cuando el área del objetivo y el fondo no son muy diferentes.</w:t>
      </w:r>
    </w:p>
    <w:p w:rsidR="00A07837" w:rsidRDefault="00D26357">
      <w:pPr>
        <w:spacing w:before="240" w:after="240"/>
        <w:jc w:val="both"/>
        <w:rPr>
          <w:b/>
          <w:sz w:val="24"/>
          <w:szCs w:val="24"/>
        </w:rPr>
      </w:pPr>
      <w:r>
        <w:rPr>
          <w:sz w:val="24"/>
          <w:szCs w:val="24"/>
        </w:rPr>
        <w:t>Desven</w:t>
      </w:r>
      <w:r>
        <w:rPr>
          <w:sz w:val="24"/>
          <w:szCs w:val="24"/>
        </w:rPr>
        <w:t>tajas: cuando el área del objetivo y el fondo en la imagen es muy diferente, parece que el histograma no tiene picos dobles obvios, o el tamaño de los dos picos es muy diferente, el efecto de segmentación no es bueno o la escala de grises del objetivo y el</w:t>
      </w:r>
      <w:r>
        <w:rPr>
          <w:sz w:val="24"/>
          <w:szCs w:val="24"/>
        </w:rPr>
        <w:t xml:space="preserve"> fondo son relativamente diferentes Cuando hay una gran superposición, el objetivo y el fondo no se pueden separar con precisión.</w:t>
      </w:r>
    </w:p>
    <w:p w:rsidR="00A07837" w:rsidRDefault="00D263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método </w:t>
      </w:r>
      <w:proofErr w:type="spellStart"/>
      <w:r>
        <w:rPr>
          <w:sz w:val="24"/>
          <w:szCs w:val="24"/>
        </w:rPr>
        <w:t>Otsu</w:t>
      </w:r>
      <w:proofErr w:type="spellEnd"/>
      <w:r>
        <w:rPr>
          <w:sz w:val="24"/>
          <w:szCs w:val="24"/>
        </w:rPr>
        <w:t xml:space="preserve"> fue utilizado en el programa medidor de barras, pero no se notaron diferencias grandes al respecto, esto puede </w:t>
      </w:r>
      <w:r>
        <w:rPr>
          <w:sz w:val="24"/>
          <w:szCs w:val="24"/>
        </w:rPr>
        <w:t xml:space="preserve">ser porque se trabajó desde el principio con una </w:t>
      </w:r>
      <w:proofErr w:type="spellStart"/>
      <w:r>
        <w:rPr>
          <w:sz w:val="24"/>
          <w:szCs w:val="24"/>
        </w:rPr>
        <w:t>umbralización</w:t>
      </w:r>
      <w:proofErr w:type="spellEnd"/>
      <w:r>
        <w:rPr>
          <w:sz w:val="24"/>
          <w:szCs w:val="24"/>
        </w:rPr>
        <w:t xml:space="preserve"> adecuada para la tarea teniendo en cuenta el tipo de iluminación que se decidió utilizar.</w:t>
      </w:r>
    </w:p>
    <w:p w:rsidR="00A07837" w:rsidRDefault="00A07837">
      <w:pPr>
        <w:spacing w:before="240" w:after="240"/>
        <w:jc w:val="both"/>
        <w:rPr>
          <w:sz w:val="24"/>
          <w:szCs w:val="24"/>
        </w:rPr>
      </w:pPr>
    </w:p>
    <w:p w:rsidR="00A07837" w:rsidRDefault="00D2635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2.3 Algoritmo </w:t>
      </w:r>
      <w:proofErr w:type="spellStart"/>
      <w:r>
        <w:rPr>
          <w:b/>
          <w:sz w:val="24"/>
          <w:szCs w:val="24"/>
        </w:rPr>
        <w:t>Findcontours</w:t>
      </w:r>
      <w:proofErr w:type="spellEnd"/>
    </w:p>
    <w:p w:rsidR="00A07837" w:rsidRDefault="00A07837">
      <w:pPr>
        <w:rPr>
          <w:b/>
          <w:sz w:val="24"/>
          <w:szCs w:val="24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>El ejemplo seleccionado es un detector de movimiento, en este ejemplo lo q</w:t>
      </w:r>
      <w:r>
        <w:rPr>
          <w:sz w:val="24"/>
          <w:szCs w:val="24"/>
        </w:rPr>
        <w:t xml:space="preserve">ue realizamos primero es llamar las librerías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luego empezamos la captura de video pasamos esto a escala de grises y con </w:t>
      </w:r>
      <w:r>
        <w:rPr>
          <w:sz w:val="24"/>
          <w:szCs w:val="24"/>
        </w:rPr>
        <w:t>un contador vamos guardando los videos en escalas de grises para posteriormente restarlos a este resultado de la resta le</w:t>
      </w:r>
      <w:r>
        <w:rPr>
          <w:sz w:val="24"/>
          <w:szCs w:val="24"/>
        </w:rPr>
        <w:t xml:space="preserve"> aplicamos una </w:t>
      </w:r>
      <w:proofErr w:type="spellStart"/>
      <w:r>
        <w:rPr>
          <w:sz w:val="24"/>
          <w:szCs w:val="24"/>
        </w:rPr>
        <w:t>binarización</w:t>
      </w:r>
      <w:proofErr w:type="spellEnd"/>
      <w:r>
        <w:rPr>
          <w:sz w:val="24"/>
          <w:szCs w:val="24"/>
        </w:rPr>
        <w:t xml:space="preserve"> y aquí es donde utilizamos la función </w:t>
      </w:r>
      <w:proofErr w:type="spellStart"/>
      <w:r>
        <w:rPr>
          <w:sz w:val="24"/>
          <w:szCs w:val="24"/>
        </w:rPr>
        <w:t>findcontours</w:t>
      </w:r>
      <w:proofErr w:type="spellEnd"/>
      <w:r>
        <w:rPr>
          <w:sz w:val="24"/>
          <w:szCs w:val="24"/>
        </w:rPr>
        <w:t xml:space="preserve"> para hallar el contorno de la imagen </w:t>
      </w:r>
      <w:proofErr w:type="spellStart"/>
      <w:r>
        <w:rPr>
          <w:sz w:val="24"/>
          <w:szCs w:val="24"/>
        </w:rPr>
        <w:t>binarizada</w:t>
      </w:r>
      <w:proofErr w:type="spellEnd"/>
      <w:r>
        <w:rPr>
          <w:sz w:val="24"/>
          <w:szCs w:val="24"/>
        </w:rPr>
        <w:t xml:space="preserve">  hallamos el área de ese contorno y en base a eso dibujamos un rectángulo en color verde  que cubra todo el contorno  como se mue</w:t>
      </w:r>
      <w:r>
        <w:rPr>
          <w:sz w:val="24"/>
          <w:szCs w:val="24"/>
        </w:rPr>
        <w:t>stra en la siguiente imagen</w:t>
      </w:r>
    </w:p>
    <w:p w:rsidR="00A07837" w:rsidRDefault="00D2635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638425" cy="20955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7837" w:rsidRDefault="00D26357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Fig.1 Ejemplo </w:t>
      </w:r>
      <w:proofErr w:type="spellStart"/>
      <w:r>
        <w:rPr>
          <w:sz w:val="20"/>
          <w:szCs w:val="20"/>
        </w:rPr>
        <w:t>findcontours</w:t>
      </w:r>
      <w:proofErr w:type="spellEnd"/>
    </w:p>
    <w:p w:rsidR="00A07837" w:rsidRDefault="00A07837">
      <w:pPr>
        <w:jc w:val="both"/>
        <w:rPr>
          <w:sz w:val="20"/>
          <w:szCs w:val="20"/>
        </w:rPr>
      </w:pPr>
    </w:p>
    <w:p w:rsidR="00A07837" w:rsidRDefault="00D26357">
      <w:pPr>
        <w:jc w:val="both"/>
        <w:rPr>
          <w:sz w:val="20"/>
          <w:szCs w:val="20"/>
        </w:rPr>
      </w:pPr>
      <w:r>
        <w:rPr>
          <w:b/>
          <w:sz w:val="24"/>
          <w:szCs w:val="24"/>
        </w:rPr>
        <w:t xml:space="preserve">2.4 </w:t>
      </w:r>
      <w:proofErr w:type="spellStart"/>
      <w:r>
        <w:rPr>
          <w:b/>
          <w:sz w:val="24"/>
          <w:szCs w:val="24"/>
        </w:rPr>
        <w:t>Segmentacion</w:t>
      </w:r>
      <w:proofErr w:type="spellEnd"/>
      <w:r>
        <w:rPr>
          <w:b/>
          <w:sz w:val="24"/>
          <w:szCs w:val="24"/>
        </w:rPr>
        <w:t xml:space="preserve"> de color</w:t>
      </w:r>
    </w:p>
    <w:p w:rsidR="00A07837" w:rsidRDefault="00A07837">
      <w:pPr>
        <w:jc w:val="both"/>
        <w:rPr>
          <w:sz w:val="20"/>
          <w:szCs w:val="20"/>
        </w:rPr>
      </w:pPr>
    </w:p>
    <w:p w:rsidR="00A07837" w:rsidRDefault="00D26357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para la implementación del código se establecieron ciertos rangos </w:t>
      </w:r>
      <w:proofErr w:type="gramStart"/>
      <w:r>
        <w:rPr>
          <w:sz w:val="24"/>
          <w:szCs w:val="24"/>
        </w:rPr>
        <w:t>para  cada</w:t>
      </w:r>
      <w:proofErr w:type="gramEnd"/>
      <w:r>
        <w:rPr>
          <w:sz w:val="24"/>
          <w:szCs w:val="24"/>
        </w:rPr>
        <w:t xml:space="preserve"> espacio de color  para detectar los colores rojo, naranja, amarillo, verde, azul claro, azul m</w:t>
      </w:r>
      <w:r>
        <w:rPr>
          <w:sz w:val="24"/>
          <w:szCs w:val="24"/>
        </w:rPr>
        <w:t>ás oscuro, violeta, luego se crea varias mascaras para la segmentación de cada uno de los colores y  hacemos con estas mascaras que en el video en tiempo real en cada uno de los espacios de color mencionados anteriormente  solo se tomen los 7 colores que e</w:t>
      </w:r>
      <w:r>
        <w:rPr>
          <w:sz w:val="24"/>
          <w:szCs w:val="24"/>
        </w:rPr>
        <w:t>scogimos</w:t>
      </w:r>
      <w:r>
        <w:rPr>
          <w:b/>
          <w:sz w:val="24"/>
          <w:szCs w:val="24"/>
        </w:rPr>
        <w:t xml:space="preserve"> </w:t>
      </w:r>
    </w:p>
    <w:p w:rsidR="00A07837" w:rsidRDefault="00A07837">
      <w:pPr>
        <w:jc w:val="both"/>
        <w:rPr>
          <w:sz w:val="20"/>
          <w:szCs w:val="20"/>
        </w:rPr>
      </w:pPr>
    </w:p>
    <w:p w:rsidR="00A07837" w:rsidRDefault="00D26357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2638425" cy="41783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7837" w:rsidRDefault="00D26357">
      <w:pPr>
        <w:jc w:val="both"/>
        <w:rPr>
          <w:sz w:val="20"/>
          <w:szCs w:val="20"/>
        </w:rPr>
      </w:pPr>
      <w:r>
        <w:rPr>
          <w:sz w:val="20"/>
          <w:szCs w:val="20"/>
        </w:rPr>
        <w:t>Fig.2 Segmentación HSV y CIELAB</w:t>
      </w:r>
    </w:p>
    <w:p w:rsidR="00A07837" w:rsidRDefault="00A07837">
      <w:pPr>
        <w:jc w:val="both"/>
        <w:rPr>
          <w:sz w:val="20"/>
          <w:szCs w:val="20"/>
        </w:rPr>
      </w:pPr>
    </w:p>
    <w:p w:rsidR="00A07837" w:rsidRDefault="00A07837">
      <w:pPr>
        <w:jc w:val="both"/>
        <w:rPr>
          <w:sz w:val="20"/>
          <w:szCs w:val="20"/>
        </w:rPr>
      </w:pPr>
    </w:p>
    <w:p w:rsidR="00A07837" w:rsidRDefault="00A07837">
      <w:pPr>
        <w:jc w:val="both"/>
        <w:rPr>
          <w:sz w:val="20"/>
          <w:szCs w:val="20"/>
        </w:rPr>
      </w:pPr>
    </w:p>
    <w:p w:rsidR="00A07837" w:rsidRDefault="00A07837">
      <w:pPr>
        <w:jc w:val="both"/>
        <w:rPr>
          <w:sz w:val="20"/>
          <w:szCs w:val="20"/>
        </w:rPr>
      </w:pPr>
    </w:p>
    <w:p w:rsidR="00A07837" w:rsidRDefault="00D2635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2.5 Detector de geometría</w:t>
      </w:r>
    </w:p>
    <w:p w:rsidR="00A07837" w:rsidRDefault="00A07837">
      <w:pPr>
        <w:jc w:val="both"/>
        <w:rPr>
          <w:sz w:val="20"/>
          <w:szCs w:val="20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la detección de la figura sin la función </w:t>
      </w:r>
      <w:proofErr w:type="spellStart"/>
      <w:r>
        <w:rPr>
          <w:sz w:val="24"/>
          <w:szCs w:val="24"/>
        </w:rPr>
        <w:t>findcontours</w:t>
      </w:r>
      <w:proofErr w:type="spellEnd"/>
      <w:r>
        <w:rPr>
          <w:sz w:val="24"/>
          <w:szCs w:val="24"/>
        </w:rPr>
        <w:t xml:space="preserve"> realmente fue algo complicado ya que era complejo poder hallar el contorno de la figura entonces decidimos utilizar la transformada de </w:t>
      </w:r>
      <w:proofErr w:type="spellStart"/>
      <w:r>
        <w:rPr>
          <w:sz w:val="24"/>
          <w:szCs w:val="24"/>
        </w:rPr>
        <w:t>hougs</w:t>
      </w:r>
      <w:proofErr w:type="spellEnd"/>
      <w:r>
        <w:rPr>
          <w:sz w:val="24"/>
          <w:szCs w:val="24"/>
        </w:rPr>
        <w:t xml:space="preserve"> esta función es utilizada para la detección de líneas y </w:t>
      </w:r>
      <w:r>
        <w:rPr>
          <w:sz w:val="24"/>
          <w:szCs w:val="24"/>
        </w:rPr>
        <w:t>círculos la implementamos para detectar un círculo en video de tiempo real  variando un poco sus parámetros logramos que no aparecieran demasiados círculos en la pantalla y lograr una buena detección del círculo en la siguiente imagen se ejemplifica la fun</w:t>
      </w:r>
      <w:r>
        <w:rPr>
          <w:sz w:val="24"/>
          <w:szCs w:val="24"/>
        </w:rPr>
        <w:t xml:space="preserve">ción </w:t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638425" cy="20955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A07837">
      <w:pPr>
        <w:rPr>
          <w:sz w:val="24"/>
          <w:szCs w:val="24"/>
        </w:rPr>
      </w:pPr>
    </w:p>
    <w:p w:rsidR="00A07837" w:rsidRDefault="00D26357">
      <w:pPr>
        <w:jc w:val="center"/>
        <w:rPr>
          <w:sz w:val="20"/>
          <w:szCs w:val="20"/>
        </w:rPr>
      </w:pPr>
      <w:r>
        <w:rPr>
          <w:sz w:val="20"/>
          <w:szCs w:val="20"/>
        </w:rPr>
        <w:t>Fig.3 Detección de figura</w:t>
      </w:r>
    </w:p>
    <w:p w:rsidR="00A07837" w:rsidRDefault="00A07837">
      <w:pPr>
        <w:jc w:val="both"/>
        <w:rPr>
          <w:sz w:val="20"/>
          <w:szCs w:val="20"/>
        </w:rPr>
      </w:pPr>
    </w:p>
    <w:p w:rsidR="00A07837" w:rsidRDefault="00A07837">
      <w:pPr>
        <w:jc w:val="both"/>
        <w:rPr>
          <w:sz w:val="20"/>
          <w:szCs w:val="20"/>
        </w:rPr>
      </w:pPr>
    </w:p>
    <w:p w:rsidR="00A07837" w:rsidRDefault="00A07837">
      <w:pPr>
        <w:jc w:val="both"/>
        <w:rPr>
          <w:sz w:val="20"/>
          <w:szCs w:val="20"/>
        </w:rPr>
      </w:pPr>
    </w:p>
    <w:p w:rsidR="00A07837" w:rsidRDefault="00D26357">
      <w:pPr>
        <w:rPr>
          <w:b/>
          <w:sz w:val="24"/>
          <w:szCs w:val="24"/>
        </w:rPr>
      </w:pPr>
      <w:r>
        <w:rPr>
          <w:b/>
          <w:sz w:val="24"/>
          <w:szCs w:val="24"/>
        </w:rPr>
        <w:t>2.6 Operaciones Morfológicas</w:t>
      </w:r>
    </w:p>
    <w:p w:rsidR="00A07837" w:rsidRDefault="00A07837">
      <w:pPr>
        <w:rPr>
          <w:b/>
          <w:sz w:val="24"/>
          <w:szCs w:val="24"/>
        </w:rPr>
      </w:pPr>
    </w:p>
    <w:p w:rsidR="000E6DFE" w:rsidRDefault="00D26357" w:rsidP="000E6DF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la fig. Se utilizó la operación morfológica de </w:t>
      </w:r>
      <w:proofErr w:type="spellStart"/>
      <w:r>
        <w:rPr>
          <w:sz w:val="24"/>
          <w:szCs w:val="24"/>
        </w:rPr>
        <w:t>Opening</w:t>
      </w:r>
      <w:proofErr w:type="spellEnd"/>
      <w:r>
        <w:rPr>
          <w:sz w:val="24"/>
          <w:szCs w:val="24"/>
        </w:rPr>
        <w:t xml:space="preserve">, con un </w:t>
      </w:r>
      <w:proofErr w:type="spellStart"/>
      <w:r>
        <w:rPr>
          <w:sz w:val="24"/>
          <w:szCs w:val="24"/>
        </w:rPr>
        <w:t>kernel</w:t>
      </w:r>
      <w:proofErr w:type="spellEnd"/>
      <w:r>
        <w:rPr>
          <w:sz w:val="24"/>
          <w:szCs w:val="24"/>
        </w:rPr>
        <w:t xml:space="preserve"> elíptico de 3x3 se consiguió el siguiente resultado.</w:t>
      </w:r>
    </w:p>
    <w:p w:rsidR="00A07837" w:rsidRDefault="00D26357">
      <w:pPr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152400</wp:posOffset>
            </wp:positionH>
            <wp:positionV relativeFrom="paragraph">
              <wp:posOffset>258682</wp:posOffset>
            </wp:positionV>
            <wp:extent cx="2252022" cy="1504280"/>
            <wp:effectExtent l="0" t="0" r="0" b="0"/>
            <wp:wrapSquare wrapText="bothSides" distT="114300" distB="114300" distL="114300" distR="11430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2022" cy="1504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07837" w:rsidRDefault="00D26357">
      <w:pPr>
        <w:jc w:val="center"/>
        <w:rPr>
          <w:sz w:val="20"/>
          <w:szCs w:val="20"/>
        </w:rPr>
      </w:pPr>
      <w:r>
        <w:rPr>
          <w:sz w:val="20"/>
          <w:szCs w:val="20"/>
        </w:rPr>
        <w:t>Fig. Resultado (recurso propio)</w:t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>la diferencia de píxeles blancos es inferior al 5% por lo que se cumplía con el requisito.</w:t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la fig.  se utilizó nuevamente un </w:t>
      </w:r>
      <w:proofErr w:type="spellStart"/>
      <w:r>
        <w:rPr>
          <w:sz w:val="24"/>
          <w:szCs w:val="24"/>
        </w:rPr>
        <w:t>kernel</w:t>
      </w:r>
      <w:proofErr w:type="spellEnd"/>
      <w:r>
        <w:rPr>
          <w:sz w:val="24"/>
          <w:szCs w:val="24"/>
        </w:rPr>
        <w:t xml:space="preserve"> elíptico pero esta vez se hizo de tamaño 7x7 (</w:t>
      </w:r>
      <w:proofErr w:type="gramStart"/>
      <w:r>
        <w:rPr>
          <w:sz w:val="24"/>
          <w:szCs w:val="24"/>
        </w:rPr>
        <w:t>fig. )para</w:t>
      </w:r>
      <w:proofErr w:type="gramEnd"/>
      <w:r>
        <w:rPr>
          <w:sz w:val="24"/>
          <w:szCs w:val="24"/>
        </w:rPr>
        <w:t xml:space="preserve"> que la diferencia en cantidad de pixeles blancos no excediera</w:t>
      </w:r>
      <w:r>
        <w:rPr>
          <w:sz w:val="24"/>
          <w:szCs w:val="24"/>
        </w:rPr>
        <w:t xml:space="preserve"> el 5%, visualmente se ve peor que la imagen de referencia, esto </w:t>
      </w:r>
      <w:r>
        <w:rPr>
          <w:sz w:val="24"/>
          <w:szCs w:val="24"/>
        </w:rPr>
        <w:lastRenderedPageBreak/>
        <w:t xml:space="preserve">se arregla poniendo un </w:t>
      </w:r>
      <w:proofErr w:type="spellStart"/>
      <w:r>
        <w:rPr>
          <w:sz w:val="24"/>
          <w:szCs w:val="24"/>
        </w:rPr>
        <w:t>kernel</w:t>
      </w:r>
      <w:proofErr w:type="spellEnd"/>
      <w:r>
        <w:rPr>
          <w:sz w:val="24"/>
          <w:szCs w:val="24"/>
        </w:rPr>
        <w:t xml:space="preserve"> de 9x9 (</w:t>
      </w:r>
      <w:proofErr w:type="spellStart"/>
      <w:r>
        <w:rPr>
          <w:sz w:val="24"/>
          <w:szCs w:val="24"/>
        </w:rPr>
        <w:t>fig</w:t>
      </w:r>
      <w:proofErr w:type="spellEnd"/>
      <w:r>
        <w:rPr>
          <w:sz w:val="24"/>
          <w:szCs w:val="24"/>
        </w:rPr>
        <w:t xml:space="preserve"> )pero la diferencia de pixeles es superior al 5%</w:t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371475</wp:posOffset>
            </wp:positionH>
            <wp:positionV relativeFrom="paragraph">
              <wp:posOffset>188993</wp:posOffset>
            </wp:positionV>
            <wp:extent cx="1981200" cy="1666875"/>
            <wp:effectExtent l="0" t="0" r="0" b="0"/>
            <wp:wrapSquare wrapText="bothSides" distT="114300" distB="114300" distL="114300" distR="11430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A07837">
      <w:pPr>
        <w:jc w:val="both"/>
        <w:rPr>
          <w:sz w:val="24"/>
          <w:szCs w:val="24"/>
        </w:rPr>
      </w:pPr>
    </w:p>
    <w:p w:rsidR="00A07837" w:rsidRDefault="00A07837">
      <w:pPr>
        <w:jc w:val="both"/>
        <w:rPr>
          <w:sz w:val="24"/>
          <w:szCs w:val="24"/>
        </w:rPr>
      </w:pPr>
    </w:p>
    <w:p w:rsidR="00A07837" w:rsidRDefault="00A07837">
      <w:pPr>
        <w:jc w:val="both"/>
        <w:rPr>
          <w:sz w:val="24"/>
          <w:szCs w:val="24"/>
        </w:rPr>
      </w:pPr>
    </w:p>
    <w:p w:rsidR="00A07837" w:rsidRDefault="00A07837">
      <w:pPr>
        <w:jc w:val="both"/>
        <w:rPr>
          <w:sz w:val="24"/>
          <w:szCs w:val="24"/>
        </w:rPr>
      </w:pPr>
    </w:p>
    <w:p w:rsidR="00A07837" w:rsidRDefault="00A07837">
      <w:pPr>
        <w:jc w:val="both"/>
        <w:rPr>
          <w:sz w:val="24"/>
          <w:szCs w:val="24"/>
        </w:rPr>
      </w:pPr>
    </w:p>
    <w:p w:rsidR="00A07837" w:rsidRDefault="00A07837">
      <w:pPr>
        <w:jc w:val="both"/>
        <w:rPr>
          <w:sz w:val="24"/>
          <w:szCs w:val="24"/>
        </w:rPr>
      </w:pPr>
    </w:p>
    <w:p w:rsidR="00A07837" w:rsidRDefault="00A07837">
      <w:pPr>
        <w:jc w:val="both"/>
        <w:rPr>
          <w:sz w:val="24"/>
          <w:szCs w:val="24"/>
        </w:rPr>
      </w:pPr>
    </w:p>
    <w:p w:rsidR="00A07837" w:rsidRDefault="00A07837">
      <w:pPr>
        <w:jc w:val="both"/>
        <w:rPr>
          <w:sz w:val="24"/>
          <w:szCs w:val="24"/>
        </w:rPr>
      </w:pPr>
    </w:p>
    <w:p w:rsidR="000E6DFE" w:rsidRDefault="00D26357" w:rsidP="000E6DFE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Fig. </w:t>
      </w:r>
      <w:proofErr w:type="spellStart"/>
      <w:r>
        <w:rPr>
          <w:sz w:val="20"/>
          <w:szCs w:val="20"/>
        </w:rPr>
        <w:t>Kernel</w:t>
      </w:r>
      <w:proofErr w:type="spellEnd"/>
      <w:r>
        <w:rPr>
          <w:sz w:val="20"/>
          <w:szCs w:val="20"/>
        </w:rPr>
        <w:t xml:space="preserve"> 7x7 (imagen propia)</w:t>
      </w:r>
    </w:p>
    <w:p w:rsidR="00A07837" w:rsidRPr="000E6DFE" w:rsidRDefault="00D26357" w:rsidP="000E6DFE">
      <w:pPr>
        <w:jc w:val="center"/>
        <w:rPr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313607</wp:posOffset>
            </wp:positionH>
            <wp:positionV relativeFrom="paragraph">
              <wp:posOffset>238125</wp:posOffset>
            </wp:positionV>
            <wp:extent cx="2009775" cy="1638300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center"/>
        <w:rPr>
          <w:sz w:val="24"/>
          <w:szCs w:val="24"/>
        </w:rPr>
      </w:pPr>
      <w:r>
        <w:rPr>
          <w:sz w:val="20"/>
          <w:szCs w:val="20"/>
        </w:rPr>
        <w:t xml:space="preserve">Fig. </w:t>
      </w:r>
      <w:proofErr w:type="spellStart"/>
      <w:r>
        <w:rPr>
          <w:sz w:val="20"/>
          <w:szCs w:val="20"/>
        </w:rPr>
        <w:t>Kernel</w:t>
      </w:r>
      <w:proofErr w:type="spellEnd"/>
      <w:r>
        <w:rPr>
          <w:sz w:val="20"/>
          <w:szCs w:val="20"/>
        </w:rPr>
        <w:t xml:space="preserve"> 9x9 (imagen propia)</w:t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proofErr w:type="gramStart"/>
      <w:r>
        <w:rPr>
          <w:sz w:val="24"/>
          <w:szCs w:val="24"/>
        </w:rPr>
        <w:t>conclusió</w:t>
      </w:r>
      <w:r>
        <w:rPr>
          <w:sz w:val="24"/>
          <w:szCs w:val="24"/>
        </w:rPr>
        <w:t>n</w:t>
      </w:r>
      <w:proofErr w:type="gramEnd"/>
      <w:r>
        <w:rPr>
          <w:sz w:val="24"/>
          <w:szCs w:val="24"/>
        </w:rPr>
        <w:t xml:space="preserve"> las operaciones morfológicas de </w:t>
      </w:r>
      <w:proofErr w:type="spellStart"/>
      <w:r>
        <w:rPr>
          <w:sz w:val="24"/>
          <w:szCs w:val="24"/>
        </w:rPr>
        <w:t>Opening</w:t>
      </w:r>
      <w:proofErr w:type="spellEnd"/>
      <w:r>
        <w:rPr>
          <w:sz w:val="24"/>
          <w:szCs w:val="24"/>
        </w:rPr>
        <w:t xml:space="preserve">, son excelentes para eliminar las interferencias o puntos blancos que rodean una imagen, dependiendo del tipo de </w:t>
      </w:r>
      <w:proofErr w:type="spellStart"/>
      <w:r>
        <w:rPr>
          <w:sz w:val="24"/>
          <w:szCs w:val="24"/>
        </w:rPr>
        <w:t>kernel</w:t>
      </w:r>
      <w:proofErr w:type="spellEnd"/>
      <w:r>
        <w:rPr>
          <w:sz w:val="24"/>
          <w:szCs w:val="24"/>
        </w:rPr>
        <w:t xml:space="preserve"> pueden filtrarse formas enteras.</w:t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3. Referencias</w:t>
      </w:r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[1] Sistemas de iluminación para aplicaciones de visión artificial [Online] </w:t>
      </w:r>
      <w:r>
        <w:rPr>
          <w:sz w:val="24"/>
          <w:szCs w:val="24"/>
        </w:rPr>
        <w:t xml:space="preserve">Disponible en </w:t>
      </w:r>
      <w:hyperlink r:id="rId27">
        <w:r>
          <w:rPr>
            <w:color w:val="1155CC"/>
            <w:sz w:val="24"/>
            <w:szCs w:val="24"/>
            <w:u w:val="single"/>
          </w:rPr>
          <w:t>https://www.bcnvision.es/blog-vision-artificial/iluminacion-vision-</w:t>
        </w:r>
        <w:r>
          <w:rPr>
            <w:color w:val="1155CC"/>
            <w:sz w:val="24"/>
            <w:szCs w:val="24"/>
            <w:u w:val="single"/>
          </w:rPr>
          <w:t>artificial2/</w:t>
        </w:r>
      </w:hyperlink>
      <w:r>
        <w:rPr>
          <w:sz w:val="24"/>
          <w:szCs w:val="24"/>
        </w:rPr>
        <w:t xml:space="preserve"> </w:t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[2] Las 6 mejores técnicas de iluminación para la visión industrial [Online] Disponible en: </w:t>
      </w:r>
      <w:hyperlink r:id="rId28">
        <w:r>
          <w:rPr>
            <w:color w:val="1155CC"/>
            <w:sz w:val="24"/>
            <w:szCs w:val="24"/>
            <w:u w:val="single"/>
          </w:rPr>
          <w:t>https://www.ingelc</w:t>
        </w:r>
        <w:r>
          <w:rPr>
            <w:color w:val="1155CC"/>
            <w:sz w:val="24"/>
            <w:szCs w:val="24"/>
            <w:u w:val="single"/>
          </w:rPr>
          <w:t>om.com.ec/blog/blog-1/post/las-6-mejores-tecnicas-de-iluminacion-para-la-vision-industrial-17</w:t>
        </w:r>
      </w:hyperlink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[3] ILUMINACIÓN DE VISIÓN ARTIFICIAL [Online] Disponible en: </w:t>
      </w:r>
      <w:hyperlink r:id="rId29">
        <w:r>
          <w:rPr>
            <w:color w:val="1155CC"/>
            <w:sz w:val="24"/>
            <w:szCs w:val="24"/>
            <w:u w:val="single"/>
          </w:rPr>
          <w:t>https://www.cognex.com/es-mx/what-is/machine-vision/components/lighting</w:t>
        </w:r>
      </w:hyperlink>
    </w:p>
    <w:p w:rsidR="00A07837" w:rsidRDefault="00A07837">
      <w:pPr>
        <w:jc w:val="both"/>
        <w:rPr>
          <w:sz w:val="24"/>
          <w:szCs w:val="24"/>
        </w:rPr>
      </w:pPr>
    </w:p>
    <w:p w:rsidR="00A07837" w:rsidRPr="00F61446" w:rsidRDefault="00D26357">
      <w:pPr>
        <w:jc w:val="both"/>
        <w:rPr>
          <w:sz w:val="24"/>
          <w:szCs w:val="24"/>
          <w:lang w:val="en-US"/>
        </w:rPr>
      </w:pPr>
      <w:r w:rsidRPr="00F61446">
        <w:rPr>
          <w:sz w:val="24"/>
          <w:szCs w:val="24"/>
          <w:lang w:val="en-US"/>
        </w:rPr>
        <w:t xml:space="preserve">[4] Image Thresholding [Online] Disponible </w:t>
      </w:r>
      <w:proofErr w:type="spellStart"/>
      <w:r w:rsidRPr="00F61446">
        <w:rPr>
          <w:sz w:val="24"/>
          <w:szCs w:val="24"/>
          <w:lang w:val="en-US"/>
        </w:rPr>
        <w:t>en</w:t>
      </w:r>
      <w:proofErr w:type="spellEnd"/>
      <w:r w:rsidRPr="00F61446">
        <w:rPr>
          <w:sz w:val="24"/>
          <w:szCs w:val="24"/>
          <w:lang w:val="en-US"/>
        </w:rPr>
        <w:t xml:space="preserve">: </w:t>
      </w:r>
      <w:hyperlink r:id="rId30">
        <w:r w:rsidRPr="00F61446">
          <w:rPr>
            <w:color w:val="1155CC"/>
            <w:sz w:val="24"/>
            <w:szCs w:val="24"/>
            <w:u w:val="single"/>
            <w:lang w:val="en-US"/>
          </w:rPr>
          <w:t>https://docs.opencv.org/4.x/d7/d4d/tutorial_py_thres</w:t>
        </w:r>
        <w:r w:rsidRPr="00F61446">
          <w:rPr>
            <w:color w:val="1155CC"/>
            <w:sz w:val="24"/>
            <w:szCs w:val="24"/>
            <w:u w:val="single"/>
            <w:lang w:val="en-US"/>
          </w:rPr>
          <w:t>holding.html</w:t>
        </w:r>
      </w:hyperlink>
    </w:p>
    <w:p w:rsidR="00A07837" w:rsidRPr="00F61446" w:rsidRDefault="00A07837">
      <w:pPr>
        <w:jc w:val="both"/>
        <w:rPr>
          <w:sz w:val="24"/>
          <w:szCs w:val="24"/>
          <w:lang w:val="en-US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[5] Detección de círculos con Python y Opencv [Online] Disponible en: </w:t>
      </w:r>
      <w:hyperlink r:id="rId31">
        <w:r>
          <w:rPr>
            <w:color w:val="1155CC"/>
            <w:sz w:val="24"/>
            <w:szCs w:val="24"/>
            <w:u w:val="single"/>
          </w:rPr>
          <w:t>https://www.youtube.com/watch?v=L9kjv3Ixnv8</w:t>
        </w:r>
      </w:hyperlink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>[6] Detección de contornos con Opencv Python [Online] Disponib</w:t>
      </w:r>
      <w:r>
        <w:rPr>
          <w:sz w:val="24"/>
          <w:szCs w:val="24"/>
        </w:rPr>
        <w:t xml:space="preserve">le en: </w:t>
      </w:r>
      <w:hyperlink r:id="rId32">
        <w:r>
          <w:rPr>
            <w:color w:val="1155CC"/>
            <w:sz w:val="24"/>
            <w:szCs w:val="24"/>
            <w:u w:val="single"/>
          </w:rPr>
          <w:t>http://acodigo.blogspot.com/2017/08/deteccion-de-contornos-con-opencv-python.html</w:t>
        </w:r>
      </w:hyperlink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[7] Detección de colores [Online] Disponible en: </w:t>
      </w:r>
    </w:p>
    <w:p w:rsidR="00A07837" w:rsidRDefault="00A07837">
      <w:pPr>
        <w:jc w:val="both"/>
        <w:rPr>
          <w:sz w:val="24"/>
          <w:szCs w:val="24"/>
        </w:rPr>
      </w:pPr>
    </w:p>
    <w:p w:rsidR="00A07837" w:rsidRDefault="00D26357">
      <w:pPr>
        <w:jc w:val="both"/>
        <w:rPr>
          <w:sz w:val="24"/>
          <w:szCs w:val="24"/>
        </w:rPr>
        <w:sectPr w:rsidR="00A07837">
          <w:type w:val="continuous"/>
          <w:pgSz w:w="11909" w:h="16834"/>
          <w:pgMar w:top="1440" w:right="1440" w:bottom="1440" w:left="1440" w:header="720" w:footer="720" w:gutter="0"/>
          <w:cols w:num="2" w:space="720" w:equalWidth="0">
            <w:col w:w="4152" w:space="720"/>
            <w:col w:w="4152" w:space="0"/>
          </w:cols>
        </w:sectPr>
      </w:pPr>
      <w:hyperlink r:id="rId33">
        <w:r>
          <w:rPr>
            <w:color w:val="1155CC"/>
            <w:sz w:val="24"/>
            <w:szCs w:val="24"/>
            <w:u w:val="single"/>
          </w:rPr>
          <w:t>https://omes-va.com/deteccion-de-colores/</w:t>
        </w:r>
      </w:hyperlink>
    </w:p>
    <w:p w:rsidR="00A07837" w:rsidRDefault="00A07837">
      <w:pPr>
        <w:rPr>
          <w:b/>
          <w:sz w:val="24"/>
          <w:szCs w:val="24"/>
        </w:rPr>
        <w:sectPr w:rsidR="00A07837">
          <w:type w:val="continuous"/>
          <w:pgSz w:w="11909" w:h="16834"/>
          <w:pgMar w:top="1440" w:right="1440" w:bottom="1440" w:left="1440" w:header="720" w:footer="720" w:gutter="0"/>
          <w:cols w:num="2" w:space="720" w:equalWidth="0">
            <w:col w:w="4152" w:space="720"/>
            <w:col w:w="4152" w:space="0"/>
          </w:cols>
        </w:sectPr>
      </w:pPr>
    </w:p>
    <w:p w:rsidR="00A07837" w:rsidRDefault="00A07837">
      <w:pPr>
        <w:rPr>
          <w:b/>
          <w:sz w:val="24"/>
          <w:szCs w:val="24"/>
        </w:rPr>
        <w:sectPr w:rsidR="00A07837">
          <w:type w:val="continuous"/>
          <w:pgSz w:w="11909" w:h="16834"/>
          <w:pgMar w:top="1440" w:right="1440" w:bottom="1440" w:left="1440" w:header="720" w:footer="720" w:gutter="0"/>
          <w:cols w:num="2" w:space="720" w:equalWidth="0">
            <w:col w:w="4152" w:space="720"/>
            <w:col w:w="4152" w:space="0"/>
          </w:cols>
        </w:sectPr>
      </w:pPr>
    </w:p>
    <w:p w:rsidR="00A07837" w:rsidRDefault="00A07837" w:rsidP="000E6DFE"/>
    <w:sectPr w:rsidR="00A07837">
      <w:type w:val="continuous"/>
      <w:pgSz w:w="11909" w:h="16834"/>
      <w:pgMar w:top="1440" w:right="1440" w:bottom="1440" w:left="1440" w:header="720" w:footer="720" w:gutter="0"/>
      <w:cols w:num="2" w:space="720" w:equalWidth="0">
        <w:col w:w="4152" w:space="720"/>
        <w:col w:w="4152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6357" w:rsidRDefault="00D26357">
      <w:pPr>
        <w:spacing w:line="240" w:lineRule="auto"/>
      </w:pPr>
      <w:r>
        <w:separator/>
      </w:r>
    </w:p>
  </w:endnote>
  <w:endnote w:type="continuationSeparator" w:id="0">
    <w:p w:rsidR="00D26357" w:rsidRDefault="00D263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7837" w:rsidRDefault="00A0783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6357" w:rsidRDefault="00D26357">
      <w:pPr>
        <w:spacing w:line="240" w:lineRule="auto"/>
      </w:pPr>
      <w:r>
        <w:separator/>
      </w:r>
    </w:p>
  </w:footnote>
  <w:footnote w:type="continuationSeparator" w:id="0">
    <w:p w:rsidR="00D26357" w:rsidRDefault="00D2635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D95702"/>
    <w:multiLevelType w:val="multilevel"/>
    <w:tmpl w:val="3A4A85A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C51DC5"/>
    <w:multiLevelType w:val="multilevel"/>
    <w:tmpl w:val="735049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837"/>
    <w:rsid w:val="000E6DFE"/>
    <w:rsid w:val="00A07837"/>
    <w:rsid w:val="00D26357"/>
    <w:rsid w:val="00F61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471E8"/>
  <w15:docId w15:val="{F2C25182-6AFA-4D6F-A101-F5FE09776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ntiagovalencia248959@correo.itm.edu.c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mailto:Manuelchalarca281009@correo.itm.edu.co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hyperlink" Target="https://omes-va.com/deteccion-de-colores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cognex.com/es-mx/what-is/machine-vision/components/light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://acodigo.blogspot.com/2017/08/deteccion-de-contornos-con-opencv-python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hyperlink" Target="https://www.ingelcom.com.ec/blog/blog-1/post/las-6-mejores-tecnicas-de-iluminacion-para-la-vision-industrial-17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youtube.com/watch?v=L9kjv3Ixnv8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bcnvision.es/blog-vision-artificial/iluminacion-vision-artificial2/" TargetMode="External"/><Relationship Id="rId30" Type="http://schemas.openxmlformats.org/officeDocument/2006/relationships/hyperlink" Target="https://docs.opencv.org/4.x/d7/d4d/tutorial_py_thresholding.html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2599</Words>
  <Characters>14298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manuel botero</cp:lastModifiedBy>
  <cp:revision>2</cp:revision>
  <dcterms:created xsi:type="dcterms:W3CDTF">2022-05-05T15:23:00Z</dcterms:created>
  <dcterms:modified xsi:type="dcterms:W3CDTF">2022-05-05T15:40:00Z</dcterms:modified>
</cp:coreProperties>
</file>