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Dataless Text Classification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Semantic Representation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These approaches typically </w:t>
      </w:r>
      <w:r>
        <w:rPr>
          <w:rFonts w:hint="default"/>
          <w:b w:val="0"/>
          <w:bCs w:val="0"/>
          <w:sz w:val="21"/>
          <w:szCs w:val="24"/>
        </w:rPr>
        <w:t xml:space="preserve">use Wikipedia to generate semantic representation and the classification is usually composed of three steps: 1) generate semantic representation for both label names and the documents using BOW and ESA representation etc; 2) train a bootstrapped classifier for a feature representation like BOW or ESA; 3) ensemble different machine learning classifiers.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1.1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>dataless text classification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The classification is composed of three steps: 1) generate semantic representation for both label names and the documents using BOW and ESA representation etc; 2) train a bootstrapped classifier for a feature representation like BOW or ESA; 3) induce a new classifier with bootstrapped BOW and ESA classifier by co-training.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1.2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>dataless hierarchical text classification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In d</w:t>
      </w:r>
      <w:r>
        <w:rPr>
          <w:rFonts w:hint="eastAsia"/>
          <w:b w:val="0"/>
          <w:bCs w:val="0"/>
          <w:sz w:val="21"/>
          <w:szCs w:val="24"/>
        </w:rPr>
        <w:t>ataless hierarchical text classification</w:t>
      </w:r>
      <w:r>
        <w:rPr>
          <w:rFonts w:hint="default"/>
          <w:b w:val="0"/>
          <w:bCs w:val="0"/>
          <w:sz w:val="21"/>
          <w:szCs w:val="24"/>
        </w:rPr>
        <w:t xml:space="preserve">, we have </w:t>
      </w:r>
      <w:r>
        <w:rPr>
          <w:rFonts w:hint="eastAsia"/>
          <w:b w:val="0"/>
          <w:bCs w:val="0"/>
          <w:sz w:val="21"/>
          <w:szCs w:val="24"/>
        </w:rPr>
        <w:t>hierarchical</w:t>
      </w:r>
      <w:r>
        <w:rPr>
          <w:rFonts w:hint="default"/>
          <w:b w:val="0"/>
          <w:bCs w:val="0"/>
          <w:sz w:val="21"/>
          <w:szCs w:val="24"/>
        </w:rPr>
        <w:t xml:space="preserve"> labels with 20 low level labels and 6 high level labels.</w:t>
      </w:r>
      <w:r>
        <w:rPr>
          <w:rFonts w:hint="eastAsia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The classification is</w:t>
      </w:r>
      <w:r>
        <w:rPr>
          <w:rFonts w:hint="eastAsia"/>
          <w:b w:val="0"/>
          <w:bCs w:val="0"/>
          <w:sz w:val="21"/>
          <w:szCs w:val="24"/>
        </w:rPr>
        <w:t xml:space="preserve"> composed of two steps: a semantic similarity step and a bootstrapping step. </w:t>
      </w:r>
      <w:r>
        <w:rPr>
          <w:rFonts w:hint="default"/>
          <w:b w:val="0"/>
          <w:bCs w:val="0"/>
          <w:sz w:val="21"/>
          <w:szCs w:val="24"/>
        </w:rPr>
        <w:t xml:space="preserve">1) </w:t>
      </w:r>
      <w:r>
        <w:rPr>
          <w:rFonts w:hint="eastAsia"/>
          <w:b w:val="0"/>
          <w:bCs w:val="0"/>
          <w:sz w:val="21"/>
          <w:szCs w:val="24"/>
        </w:rPr>
        <w:t>In the semantic similarity step, we embed both labels and documents in a semantic space that allows one to compute meaningful semantic similarity between a document and a potential label. While this is a generic step that makes use of external information in the form of the semantic embedding</w:t>
      </w:r>
      <w:r>
        <w:rPr>
          <w:rFonts w:hint="default"/>
          <w:b w:val="0"/>
          <w:bCs w:val="0"/>
          <w:sz w:val="21"/>
          <w:szCs w:val="24"/>
        </w:rPr>
        <w:t xml:space="preserve">. 2) </w:t>
      </w:r>
      <w:r>
        <w:rPr>
          <w:rFonts w:hint="eastAsia"/>
          <w:b w:val="0"/>
          <w:bCs w:val="0"/>
          <w:sz w:val="21"/>
          <w:szCs w:val="24"/>
        </w:rPr>
        <w:t>in the bootstrapping step we adapt to the specific document collection; we use the semantic similarity step to drive a machine learning classifier that iteratively improves the categorization without a need for labeled data. We study dataless classification in the context of two natural hierarchical classification schemes, top-down and bottom-up.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1.3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hierarchical category embedding model (HCE model)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In order to find representations for categories and entities that can capture their semantic relatedness, we use existing hierarchical categories and entities labeled with these categories, and explore two methods: 1) Category Embedding model (CE Model):  the model is based on the Skip-gram word embedding model and it replaces the entities in the context with their directly labeled categories to build categories’ context; 2) Hierarchical Category Embedding (HCE Model): it further incorporates all ancestor categories of the context entities to utilize the hierarchical information.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drawing>
          <wp:inline distT="0" distB="0" distL="114300" distR="114300">
            <wp:extent cx="5267960" cy="1533525"/>
            <wp:effectExtent l="0" t="0" r="15240" b="15875"/>
            <wp:docPr id="1" name="图片 1" descr="屏幕快照 2019-03-23 下午5.16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3-23 下午5.16.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LDA (</w:t>
      </w:r>
      <w:r>
        <w:rPr>
          <w:rFonts w:hint="default"/>
          <w:b/>
          <w:bCs/>
          <w:sz w:val="24"/>
          <w:szCs w:val="32"/>
        </w:rPr>
        <w:t>latent Dirichlet allocation</w:t>
      </w:r>
      <w:r>
        <w:rPr>
          <w:rFonts w:hint="default"/>
          <w:b/>
          <w:bCs/>
          <w:sz w:val="24"/>
          <w:szCs w:val="32"/>
        </w:rPr>
        <w:t xml:space="preserve">) based methods 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LDA is an unsupervised generative probabilistic model for collections of discrete data such as text documents. In LDA, each document is generated by choosing a distribution over topics and then choosing each word in the document from a topic selected according to the distribution.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2.1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classifyLDA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classifyLDA involves three steps: 1) learn a set of original topics by inferring the unsupervised LDA model over the concerned dataset; 2) manually assign a category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 xml:space="preserve">label to each topic, and then combine the topics that are associated with a same label into a new single topic; 3) classify test documents using the document-level posterior of those combined topics learned by unsupervised LDA. </w:t>
      </w:r>
      <w:r>
        <w:rPr>
          <w:rFonts w:hint="default"/>
          <w:b w:val="0"/>
          <w:bCs w:val="0"/>
          <w:sz w:val="21"/>
          <w:szCs w:val="24"/>
        </w:rPr>
        <w:t xml:space="preserve"> 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2.2</w:t>
      </w:r>
      <w:r>
        <w:rPr>
          <w:rFonts w:hint="default"/>
          <w:b w:val="0"/>
          <w:bCs w:val="0"/>
          <w:sz w:val="21"/>
          <w:szCs w:val="24"/>
        </w:rPr>
        <w:tab/>
        <w:t>descriptive LDA (DescLDA)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DescLDA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 xml:space="preserve">incorporates topic modeling. In DescLDA, a describing device (DD), is joined to the standard LDA model to infer descriptive Dirichlet priors (i.e., a topic-word matrix) from a few documents created from descriptive words in category labels/descriptions. These priors can then influence the generation process, making the standard LDA capable of inferring topics for text classification.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The</w:t>
      </w:r>
      <w:r>
        <w:rPr>
          <w:rFonts w:hint="eastAsia"/>
          <w:b w:val="0"/>
          <w:bCs w:val="0"/>
          <w:sz w:val="21"/>
          <w:szCs w:val="24"/>
        </w:rPr>
        <w:t xml:space="preserve"> DescLDA-based DLTC method comprises three steps: 1</w:t>
      </w:r>
      <w:r>
        <w:rPr>
          <w:rFonts w:hint="default"/>
          <w:b w:val="0"/>
          <w:bCs w:val="0"/>
          <w:sz w:val="21"/>
          <w:szCs w:val="24"/>
        </w:rPr>
        <w:t>)</w:t>
      </w:r>
      <w:r>
        <w:rPr>
          <w:rFonts w:hint="eastAsia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c</w:t>
      </w:r>
      <w:r>
        <w:rPr>
          <w:rFonts w:hint="eastAsia"/>
          <w:b w:val="0"/>
          <w:bCs w:val="0"/>
          <w:sz w:val="21"/>
          <w:szCs w:val="24"/>
        </w:rPr>
        <w:t>onstruct the descriptive documents</w:t>
      </w:r>
      <w:r>
        <w:rPr>
          <w:rFonts w:hint="default"/>
          <w:b w:val="0"/>
          <w:bCs w:val="0"/>
          <w:sz w:val="21"/>
          <w:szCs w:val="24"/>
        </w:rPr>
        <w:t xml:space="preserve">; </w:t>
      </w:r>
      <w:r>
        <w:rPr>
          <w:rFonts w:hint="eastAsia"/>
          <w:b w:val="0"/>
          <w:bCs w:val="0"/>
          <w:sz w:val="21"/>
          <w:szCs w:val="24"/>
        </w:rPr>
        <w:t>2</w:t>
      </w:r>
      <w:r>
        <w:rPr>
          <w:rFonts w:hint="default"/>
          <w:b w:val="0"/>
          <w:bCs w:val="0"/>
          <w:sz w:val="21"/>
          <w:szCs w:val="24"/>
        </w:rPr>
        <w:t>)</w:t>
      </w:r>
      <w:r>
        <w:rPr>
          <w:rFonts w:hint="eastAsia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i</w:t>
      </w:r>
      <w:r>
        <w:rPr>
          <w:rFonts w:hint="eastAsia"/>
          <w:b w:val="0"/>
          <w:bCs w:val="0"/>
          <w:sz w:val="21"/>
          <w:szCs w:val="24"/>
        </w:rPr>
        <w:t>nduce latent topics with DescLDA</w:t>
      </w:r>
      <w:r>
        <w:rPr>
          <w:rFonts w:hint="default"/>
          <w:b w:val="0"/>
          <w:bCs w:val="0"/>
          <w:sz w:val="21"/>
          <w:szCs w:val="24"/>
        </w:rPr>
        <w:t xml:space="preserve">; </w:t>
      </w:r>
      <w:r>
        <w:rPr>
          <w:rFonts w:hint="eastAsia"/>
          <w:b w:val="0"/>
          <w:bCs w:val="0"/>
          <w:sz w:val="21"/>
          <w:szCs w:val="24"/>
        </w:rPr>
        <w:t>3</w:t>
      </w:r>
      <w:r>
        <w:rPr>
          <w:rFonts w:hint="default"/>
          <w:b w:val="0"/>
          <w:bCs w:val="0"/>
          <w:sz w:val="21"/>
          <w:szCs w:val="24"/>
        </w:rPr>
        <w:t>)</w:t>
      </w:r>
      <w:r>
        <w:rPr>
          <w:rFonts w:hint="eastAsia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a</w:t>
      </w:r>
      <w:r>
        <w:rPr>
          <w:rFonts w:hint="eastAsia"/>
          <w:b w:val="0"/>
          <w:bCs w:val="0"/>
          <w:sz w:val="21"/>
          <w:szCs w:val="24"/>
        </w:rPr>
        <w:t>ssign category labels to the test documents.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3.</w:t>
      </w:r>
      <w:r>
        <w:rPr>
          <w:rFonts w:hint="default"/>
          <w:b/>
          <w:bCs/>
          <w:sz w:val="24"/>
          <w:szCs w:val="32"/>
        </w:rPr>
        <w:tab/>
        <w:t>Pseudo-label based Dataless Naive Bayes (</w:t>
      </w:r>
      <w:r>
        <w:rPr>
          <w:rFonts w:hint="eastAsia"/>
          <w:b/>
          <w:bCs/>
          <w:sz w:val="24"/>
          <w:szCs w:val="32"/>
        </w:rPr>
        <w:t>PL-DNB</w:t>
      </w:r>
      <w:r>
        <w:rPr>
          <w:rFonts w:hint="default"/>
          <w:b/>
          <w:bCs/>
          <w:sz w:val="24"/>
          <w:szCs w:val="32"/>
        </w:rPr>
        <w:t>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PL-DNB is built on semi-supervised naive Bayes</w:t>
      </w:r>
      <w:r>
        <w:rPr>
          <w:rFonts w:hint="default"/>
          <w:b w:val="0"/>
          <w:bCs w:val="0"/>
          <w:sz w:val="21"/>
          <w:szCs w:val="24"/>
        </w:rPr>
        <w:t>. It has an initialization step and a loop step: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 xml:space="preserve">initialization </w:t>
      </w:r>
      <w:r>
        <w:rPr>
          <w:rFonts w:hint="default"/>
          <w:b w:val="0"/>
          <w:bCs w:val="0"/>
          <w:sz w:val="21"/>
          <w:szCs w:val="24"/>
        </w:rPr>
        <w:t>step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We </w:t>
      </w:r>
      <w:r>
        <w:rPr>
          <w:rFonts w:hint="default"/>
          <w:b w:val="0"/>
          <w:bCs w:val="0"/>
          <w:sz w:val="21"/>
          <w:szCs w:val="24"/>
        </w:rPr>
        <w:t xml:space="preserve">initialize pseudo-labels </w:t>
      </w:r>
      <w:r>
        <w:rPr>
          <w:rFonts w:hint="default"/>
          <w:b w:val="0"/>
          <w:bCs w:val="0"/>
          <w:sz w:val="21"/>
          <w:szCs w:val="24"/>
          <w:vertAlign w:val="superscript"/>
        </w:rPr>
        <w:t>~</w:t>
      </w:r>
      <w:r>
        <w:rPr>
          <w:rFonts w:hint="default"/>
          <w:b w:val="0"/>
          <w:bCs w:val="0"/>
          <w:sz w:val="21"/>
          <w:szCs w:val="24"/>
          <w:vertAlign w:val="baseline"/>
        </w:rPr>
        <w:t>y</w:t>
      </w:r>
      <w:r>
        <w:rPr>
          <w:rFonts w:hint="default"/>
          <w:b w:val="0"/>
          <w:bCs w:val="0"/>
          <w:sz w:val="21"/>
          <w:szCs w:val="24"/>
          <w:vertAlign w:val="superscript"/>
        </w:rPr>
        <w:t xml:space="preserve">(0) </w:t>
      </w:r>
      <w:r>
        <w:rPr>
          <w:rFonts w:hint="default"/>
          <w:b w:val="0"/>
          <w:bCs w:val="0"/>
          <w:sz w:val="21"/>
          <w:szCs w:val="24"/>
        </w:rPr>
        <w:t>for documents using seed word occurrences, leading to a set of documents with pseudo-labels D</w:t>
      </w:r>
      <w:r>
        <w:rPr>
          <w:rFonts w:hint="default"/>
          <w:b w:val="0"/>
          <w:bCs w:val="0"/>
          <w:sz w:val="21"/>
          <w:szCs w:val="24"/>
          <w:vertAlign w:val="superscript"/>
        </w:rPr>
        <w:t>(0)</w:t>
      </w:r>
      <w:r>
        <w:rPr>
          <w:rFonts w:hint="default"/>
          <w:b w:val="0"/>
          <w:bCs w:val="0"/>
          <w:sz w:val="21"/>
          <w:szCs w:val="24"/>
          <w:vertAlign w:val="subscript"/>
        </w:rPr>
        <w:t xml:space="preserve">L </w:t>
      </w:r>
      <w:r>
        <w:rPr>
          <w:rFonts w:hint="default"/>
          <w:b w:val="0"/>
          <w:bCs w:val="0"/>
          <w:sz w:val="21"/>
          <w:szCs w:val="24"/>
        </w:rPr>
        <w:t>and a set of unlabeled documents that contain no seed words</w:t>
      </w:r>
      <w:r>
        <w:rPr>
          <w:rFonts w:hint="default"/>
          <w:b w:val="0"/>
          <w:bCs w:val="0"/>
          <w:sz w:val="21"/>
          <w:szCs w:val="24"/>
        </w:rPr>
        <w:t xml:space="preserve"> D</w:t>
      </w:r>
      <w:r>
        <w:rPr>
          <w:rFonts w:hint="default"/>
          <w:b w:val="0"/>
          <w:bCs w:val="0"/>
          <w:sz w:val="21"/>
          <w:szCs w:val="24"/>
          <w:vertAlign w:val="superscript"/>
        </w:rPr>
        <w:t>(0)</w:t>
      </w:r>
      <w:r>
        <w:rPr>
          <w:rFonts w:hint="default"/>
          <w:b w:val="0"/>
          <w:bCs w:val="0"/>
          <w:sz w:val="21"/>
          <w:szCs w:val="24"/>
          <w:vertAlign w:val="subscript"/>
        </w:rPr>
        <w:t>U</w:t>
      </w:r>
      <w:r>
        <w:rPr>
          <w:rFonts w:hint="default"/>
          <w:b w:val="0"/>
          <w:bCs w:val="0"/>
          <w:sz w:val="21"/>
          <w:szCs w:val="24"/>
        </w:rPr>
        <w:t>.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loop step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We </w:t>
      </w:r>
      <w:r>
        <w:rPr>
          <w:rFonts w:hint="eastAsia"/>
          <w:b w:val="0"/>
          <w:bCs w:val="0"/>
          <w:sz w:val="21"/>
          <w:szCs w:val="24"/>
        </w:rPr>
        <w:t>follow two steps until the maximum iterative number is reached.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2.1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At each iteration t, use the EM algorithm to estimate the naive Bayes parameter θ</w:t>
      </w:r>
      <w:r>
        <w:rPr>
          <w:rFonts w:hint="default"/>
          <w:b w:val="0"/>
          <w:bCs w:val="0"/>
          <w:sz w:val="21"/>
          <w:szCs w:val="24"/>
          <w:vertAlign w:val="superscript"/>
        </w:rPr>
        <w:t>(t)</w:t>
      </w:r>
      <w:r>
        <w:rPr>
          <w:rFonts w:hint="default"/>
          <w:b w:val="0"/>
          <w:bCs w:val="0"/>
          <w:sz w:val="21"/>
          <w:szCs w:val="24"/>
        </w:rPr>
        <w:t xml:space="preserve"> by maximizing the following semi-supervised objective: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  <w:bookmarkStart w:id="0" w:name="_GoBack"/>
      <w:bookmarkEnd w:id="0"/>
      <w:r>
        <w:rPr>
          <w:rFonts w:hint="default"/>
          <w:b w:val="0"/>
          <w:bCs w:val="0"/>
          <w:sz w:val="21"/>
          <w:szCs w:val="24"/>
        </w:rPr>
        <w:drawing>
          <wp:inline distT="0" distB="0" distL="114300" distR="114300">
            <wp:extent cx="4480560" cy="532765"/>
            <wp:effectExtent l="0" t="0" r="15240" b="635"/>
            <wp:docPr id="2" name="图片 2" descr="屏幕快照 2019-03-23 下午8.34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3-23 下午8.34.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2.2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Given the optimum of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θ</w:t>
      </w:r>
      <w:r>
        <w:rPr>
          <w:rFonts w:hint="default"/>
          <w:b w:val="0"/>
          <w:bCs w:val="0"/>
          <w:sz w:val="21"/>
          <w:szCs w:val="24"/>
          <w:vertAlign w:val="superscript"/>
        </w:rPr>
        <w:t>(t)</w:t>
      </w:r>
      <w:r>
        <w:rPr>
          <w:rFonts w:hint="eastAsia"/>
          <w:b w:val="0"/>
          <w:bCs w:val="0"/>
          <w:sz w:val="21"/>
          <w:szCs w:val="24"/>
        </w:rPr>
        <w:t>, compute the label posterior distributions for each document.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We update pseudo-labels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  <w:vertAlign w:val="superscript"/>
        </w:rPr>
        <w:t>~</w:t>
      </w:r>
      <w:r>
        <w:rPr>
          <w:rFonts w:hint="default"/>
          <w:b w:val="0"/>
          <w:bCs w:val="0"/>
          <w:sz w:val="21"/>
          <w:szCs w:val="24"/>
          <w:vertAlign w:val="baseline"/>
        </w:rPr>
        <w:t>y</w:t>
      </w:r>
      <w:r>
        <w:rPr>
          <w:rFonts w:hint="default"/>
          <w:b w:val="0"/>
          <w:bCs w:val="0"/>
          <w:sz w:val="21"/>
          <w:szCs w:val="24"/>
          <w:vertAlign w:val="superscript"/>
        </w:rPr>
        <w:t>(</w:t>
      </w:r>
      <w:r>
        <w:rPr>
          <w:rFonts w:hint="default"/>
          <w:b w:val="0"/>
          <w:bCs w:val="0"/>
          <w:sz w:val="21"/>
          <w:szCs w:val="24"/>
          <w:vertAlign w:val="superscript"/>
        </w:rPr>
        <w:t>t</w:t>
      </w:r>
      <w:r>
        <w:rPr>
          <w:rFonts w:hint="default"/>
          <w:b w:val="0"/>
          <w:bCs w:val="0"/>
          <w:sz w:val="21"/>
          <w:szCs w:val="24"/>
          <w:vertAlign w:val="superscript"/>
        </w:rPr>
        <w:t>)</w:t>
      </w:r>
      <w:r>
        <w:rPr>
          <w:rFonts w:hint="eastAsia"/>
          <w:b w:val="0"/>
          <w:bCs w:val="0"/>
          <w:sz w:val="21"/>
          <w:szCs w:val="24"/>
        </w:rPr>
        <w:t xml:space="preserve"> using these label posteriors and seed word occurrences. Only the pseudo-labels with acceptable confidence are left, leading to new document sets of </w:t>
      </w:r>
      <w:r>
        <w:rPr>
          <w:rFonts w:hint="default"/>
          <w:b w:val="0"/>
          <w:bCs w:val="0"/>
          <w:sz w:val="21"/>
          <w:szCs w:val="24"/>
        </w:rPr>
        <w:t>D</w:t>
      </w:r>
      <w:r>
        <w:rPr>
          <w:rFonts w:hint="default"/>
          <w:b w:val="0"/>
          <w:bCs w:val="0"/>
          <w:sz w:val="21"/>
          <w:szCs w:val="24"/>
          <w:vertAlign w:val="superscript"/>
        </w:rPr>
        <w:t>(</w:t>
      </w:r>
      <w:r>
        <w:rPr>
          <w:rFonts w:hint="default"/>
          <w:b w:val="0"/>
          <w:bCs w:val="0"/>
          <w:sz w:val="21"/>
          <w:szCs w:val="24"/>
          <w:vertAlign w:val="superscript"/>
        </w:rPr>
        <w:t xml:space="preserve"> t </w:t>
      </w:r>
      <w:r>
        <w:rPr>
          <w:rFonts w:hint="default"/>
          <w:b w:val="0"/>
          <w:bCs w:val="0"/>
          <w:sz w:val="21"/>
          <w:szCs w:val="24"/>
          <w:vertAlign w:val="superscript"/>
        </w:rPr>
        <w:t>)</w:t>
      </w:r>
      <w:r>
        <w:rPr>
          <w:rFonts w:hint="default"/>
          <w:b w:val="0"/>
          <w:bCs w:val="0"/>
          <w:sz w:val="21"/>
          <w:szCs w:val="24"/>
          <w:vertAlign w:val="subscript"/>
        </w:rPr>
        <w:t xml:space="preserve">L  </w:t>
      </w:r>
      <w:r>
        <w:rPr>
          <w:rFonts w:hint="default"/>
          <w:b w:val="0"/>
          <w:bCs w:val="0"/>
          <w:sz w:val="21"/>
          <w:szCs w:val="24"/>
          <w:vertAlign w:val="baseline"/>
        </w:rPr>
        <w:t xml:space="preserve">and </w:t>
      </w:r>
      <w:r>
        <w:rPr>
          <w:rFonts w:hint="default"/>
          <w:b w:val="0"/>
          <w:bCs w:val="0"/>
          <w:sz w:val="21"/>
          <w:szCs w:val="24"/>
        </w:rPr>
        <w:t>D</w:t>
      </w:r>
      <w:r>
        <w:rPr>
          <w:rFonts w:hint="default"/>
          <w:b w:val="0"/>
          <w:bCs w:val="0"/>
          <w:sz w:val="21"/>
          <w:szCs w:val="24"/>
          <w:vertAlign w:val="superscript"/>
        </w:rPr>
        <w:t>( t )</w:t>
      </w:r>
      <w:r>
        <w:rPr>
          <w:rFonts w:hint="default"/>
          <w:b w:val="0"/>
          <w:bCs w:val="0"/>
          <w:sz w:val="21"/>
          <w:szCs w:val="24"/>
          <w:vertAlign w:val="subscript"/>
        </w:rPr>
        <w:t>U</w:t>
      </w:r>
      <w:r>
        <w:rPr>
          <w:rFonts w:hint="default"/>
          <w:b w:val="0"/>
          <w:bCs w:val="0"/>
          <w:sz w:val="21"/>
          <w:szCs w:val="24"/>
          <w:vertAlign w:val="baseline"/>
        </w:rPr>
        <w:t>.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drawing>
          <wp:inline distT="0" distB="0" distL="114300" distR="114300">
            <wp:extent cx="3672840" cy="2312035"/>
            <wp:effectExtent l="0" t="0" r="10160" b="24765"/>
            <wp:docPr id="5" name="图片 5" descr="屏幕快照 2019-03-23 下午9.07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9-03-23 下午9.07.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drawing>
          <wp:inline distT="0" distB="0" distL="114300" distR="114300">
            <wp:extent cx="5266690" cy="1875790"/>
            <wp:effectExtent l="0" t="0" r="16510" b="3810"/>
            <wp:docPr id="6" name="图片 6" descr="屏幕快照 2019-03-23 下午9.08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9-03-23 下午9.08.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drawing>
          <wp:inline distT="0" distB="0" distL="114300" distR="114300">
            <wp:extent cx="5609590" cy="2927985"/>
            <wp:effectExtent l="0" t="0" r="3810" b="18415"/>
            <wp:docPr id="7" name="图片 7" descr="屏幕快照 2019-03-23 下午9.09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9-03-23 下午9.09.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References: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Chang M W, Ratinov L A, Roth D, et al. Importance of Semantic Representation: Dataless Classification[C]//AAAI. 2008, 2: 830-835.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Song Y, Roth D. On dataless hierarchical text classification[C]//Twenty-Eighth AAAI Conference on Artificial Intelligence. 2014.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Li Y, Zheng R, Tian T, et al. Joint embedding of hierarchical categories and entities for concept categorization and dataless classification[J]. arXiv preprint arXiv:1607.07956, 2016.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Chen X, Xia Y, Jin P, et al. Dataless text classification with descriptive LDA[C]//Twenty-Ninth AAAI Conference on Artificial Intelligence. 2015.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Li X, Yang B. A Pseudo Label based Dataless Naive Bayes Algorithm for Text Classification with Seed Words[C]//Proceedings of the 27th International Conference on Computational Linguistics. 2018: 1908-1917.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MSY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6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6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6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5F664"/>
    <w:multiLevelType w:val="singleLevel"/>
    <w:tmpl w:val="5C95F664"/>
    <w:lvl w:ilvl="0" w:tentative="0">
      <w:start w:val="1"/>
      <w:numFmt w:val="decimal"/>
      <w:lvlText w:val="%1."/>
      <w:lvlJc w:val="left"/>
    </w:lvl>
  </w:abstractNum>
  <w:abstractNum w:abstractNumId="1">
    <w:nsid w:val="5C962782"/>
    <w:multiLevelType w:val="singleLevel"/>
    <w:tmpl w:val="5C96278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C962D61"/>
    <w:multiLevelType w:val="singleLevel"/>
    <w:tmpl w:val="5C962D6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E446F"/>
    <w:rsid w:val="5F3F8510"/>
    <w:rsid w:val="FF8E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792</Words>
  <Characters>4590</Characters>
  <Lines>0</Lines>
  <Paragraphs>0</Paragraphs>
  <ScaleCrop>false</ScaleCrop>
  <LinksUpToDate>false</LinksUpToDate>
  <CharactersWithSpaces>5408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2019-03-24T00:53:00Z</dcterms:created>
  <dc:creator>tanglimpse</dc:creator>
  <cp:lastModifiedBy>tanglimpse</cp:lastModifiedBy>
  <dcterms:modified xsi:type="dcterms:W3CDTF">2019-03-23T21:12:44Z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