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FACE RECOGNITION SYSTEM</w:t>
        <w:br/>
        <w:t>SYSTEM DESIGN SPECIFICATION</w:t>
      </w:r>
    </w:p>
    <w:p>
      <w:pPr>
        <w:jc w:val="center"/>
      </w:pPr>
      <w:r>
        <w:rPr>
          <w:i/>
          <w:sz w:val="24"/>
        </w:rPr>
        <w:t>Robust, Real-Time, Privacy-Aware, Multi-Camera and Edge-Ready Architecture</w:t>
      </w:r>
    </w:p>
    <w:p>
      <w:pPr>
        <w:jc w:val="center"/>
      </w:pPr>
      <w:r>
        <w:rPr>
          <w:sz w:val="20"/>
        </w:rPr>
        <w:br/>
        <w:t>Version 1.0  |  September 2026  |  Design Baseline</w:t>
      </w:r>
    </w:p>
    <w:p>
      <w:pPr>
        <w:jc w:val="center"/>
      </w:pPr>
      <w:r>
        <w:rPr>
          <w:sz w:val="20"/>
        </w:rPr>
        <w:br/>
        <w:t>Purpose: implementation blueprint before production coding begins.</w:t>
      </w:r>
    </w:p>
    <w:p>
      <w:r>
        <w:br w:type="page"/>
      </w:r>
    </w:p>
    <w:p>
      <w:pPr>
        <w:pStyle w:val="Heading1"/>
      </w:pPr>
      <w:r>
        <w:t>1. Executive Summary</w:t>
      </w:r>
    </w:p>
    <w:p>
      <w:r>
        <w:t>This specification defines a production-oriented face recognition platform whose primary engineering objective is reliable identity recognition under real-world variation: low light, pose, occlusion, blur, camera changes, beard and hairstyle changes, aging, weight change, and different image sources. The design deliberately treats face recognition as a multi-stage biometric pipeline rather than a single model.</w:t>
      </w:r>
    </w:p>
    <w:p>
      <w:r>
        <w:t>The proposed system separates computer vision inference from application/business logic. Python owns model inference and vision processing; Java/Spring Boot owns APIs, identity management, security, persistence, camera/device management, and audit workflows. The design is intended to support a desktop prototype first, then real-time video, edge inference, and multi-camera scale without changing the core recognition contract.</w:t>
      </w:r>
    </w:p>
    <w:p>
      <w:r>
        <w:t>A central principle is that “accuracy” is not a single percentage. The system will be evaluated using verification and identification metrics, operating-point metrics such as TAR at a specified FAR, latency/FPS, reject/unknown behavior, and a controlled robustness matrix. NIST evaluation practice similarly distinguishes false-positive and false-negative behavior and evaluates quality, pose, elapsed time, and other operational conditions. [R4-R6]</w:t>
      </w:r>
    </w:p>
    <w:p>
      <w:pPr>
        <w:pStyle w:val="Heading1"/>
      </w:pPr>
      <w:r>
        <w:t>2. Problem Statement</w:t>
      </w:r>
    </w:p>
    <w:p>
      <w:r>
        <w:t>The target problem is to identify or verify people from still images and real-time video while reducing false matches and maintaining identity stability when appearance, image quality, viewpoint, and capture device change. The design must also support unknown-person rejection, liveness/anti-spoofing as a security layer, privacy controls, model/version traceability, and future multi-camera deployment.</w:t>
      </w:r>
    </w:p>
    <w:p>
      <w:pPr>
        <w:pStyle w:val="Heading1"/>
      </w:pPr>
      <w:r>
        <w:t>3. Goals and Success Criteria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D9EAF7"/>
          </w:tcPr>
          <w:p>
            <w:r/>
            <w:r>
              <w:rPr>
                <w:b/>
                <w:sz w:val="18"/>
              </w:rPr>
              <w:t>Goal</w:t>
            </w:r>
          </w:p>
        </w:tc>
        <w:tc>
          <w:tcPr>
            <w:tcW w:type="dxa" w:w="6768"/>
            <w:vAlign w:val="center"/>
            <w:shd w:fill="D9EAF7"/>
          </w:tcPr>
          <w:p>
            <w:r/>
            <w:r>
              <w:rPr>
                <w:b/>
                <w:sz w:val="18"/>
              </w:rPr>
              <w:t>Success definition</w:t>
            </w:r>
          </w:p>
        </w:tc>
      </w:tr>
      <w:tr>
        <w:tc>
          <w:tcPr>
            <w:tcW w:type="dxa" w:w="2880"/>
            <w:vAlign w:val="center"/>
          </w:tcPr>
          <w:p>
            <w:r/>
            <w:r>
              <w:rPr>
                <w:b w:val="0"/>
                <w:sz w:val="18"/>
              </w:rPr>
              <w:t>Recognition robustness</w:t>
            </w:r>
          </w:p>
        </w:tc>
        <w:tc>
          <w:tcPr>
            <w:tcW w:type="dxa" w:w="6768"/>
            <w:vAlign w:val="center"/>
          </w:tcPr>
          <w:p>
            <w:r/>
            <w:r>
              <w:rPr>
                <w:b w:val="0"/>
                <w:sz w:val="18"/>
              </w:rPr>
              <w:t>Same-person matching remains reliable across controlled appearance and capture variations.</w:t>
            </w:r>
          </w:p>
        </w:tc>
      </w:tr>
      <w:tr>
        <w:tc>
          <w:tcPr>
            <w:tcW w:type="dxa" w:w="2880"/>
            <w:vAlign w:val="center"/>
          </w:tcPr>
          <w:p>
            <w:r/>
            <w:r>
              <w:rPr>
                <w:b w:val="0"/>
                <w:sz w:val="18"/>
              </w:rPr>
              <w:t>Low false acceptance</w:t>
            </w:r>
          </w:p>
        </w:tc>
        <w:tc>
          <w:tcPr>
            <w:tcW w:type="dxa" w:w="6768"/>
            <w:vAlign w:val="center"/>
          </w:tcPr>
          <w:p>
            <w:r/>
            <w:r>
              <w:rPr>
                <w:b w:val="0"/>
                <w:sz w:val="18"/>
              </w:rPr>
              <w:t>Unknown people are rejected rather than assigned to the nearest enrolled identity.</w:t>
            </w:r>
          </w:p>
        </w:tc>
      </w:tr>
      <w:tr>
        <w:tc>
          <w:tcPr>
            <w:tcW w:type="dxa" w:w="2880"/>
            <w:vAlign w:val="center"/>
          </w:tcPr>
          <w:p>
            <w:r/>
            <w:r>
              <w:rPr>
                <w:b w:val="0"/>
                <w:sz w:val="18"/>
              </w:rPr>
              <w:t>Real-time behavior</w:t>
            </w:r>
          </w:p>
        </w:tc>
        <w:tc>
          <w:tcPr>
            <w:tcW w:type="dxa" w:w="6768"/>
            <w:vAlign w:val="center"/>
          </w:tcPr>
          <w:p>
            <w:r/>
            <w:r>
              <w:rPr>
                <w:b w:val="0"/>
                <w:sz w:val="18"/>
              </w:rPr>
              <w:t>Pipeline meets an agreed per-camera latency/FPS target on the chosen hardware.</w:t>
            </w:r>
          </w:p>
        </w:tc>
      </w:tr>
      <w:tr>
        <w:tc>
          <w:tcPr>
            <w:tcW w:type="dxa" w:w="2880"/>
            <w:vAlign w:val="center"/>
          </w:tcPr>
          <w:p>
            <w:r/>
            <w:r>
              <w:rPr>
                <w:b w:val="0"/>
                <w:sz w:val="18"/>
              </w:rPr>
              <w:t>Stable video identity</w:t>
            </w:r>
          </w:p>
        </w:tc>
        <w:tc>
          <w:tcPr>
            <w:tcW w:type="dxa" w:w="6768"/>
            <w:vAlign w:val="center"/>
          </w:tcPr>
          <w:p>
            <w:r/>
            <w:r>
              <w:rPr>
                <w:b w:val="0"/>
                <w:sz w:val="18"/>
              </w:rPr>
              <w:t>Temporal evidence prevents frame-to-frame identity flicker.</w:t>
            </w:r>
          </w:p>
        </w:tc>
      </w:tr>
      <w:tr>
        <w:tc>
          <w:tcPr>
            <w:tcW w:type="dxa" w:w="2880"/>
            <w:vAlign w:val="center"/>
          </w:tcPr>
          <w:p>
            <w:r/>
            <w:r>
              <w:rPr>
                <w:b w:val="0"/>
                <w:sz w:val="18"/>
              </w:rPr>
              <w:t>Scalability</w:t>
            </w:r>
          </w:p>
        </w:tc>
        <w:tc>
          <w:tcPr>
            <w:tcW w:type="dxa" w:w="6768"/>
            <w:vAlign w:val="center"/>
          </w:tcPr>
          <w:p>
            <w:r/>
            <w:r>
              <w:rPr>
                <w:b w:val="0"/>
                <w:sz w:val="18"/>
              </w:rPr>
              <w:t>Gallery search and inference architecture can scale beyond a small prototype.</w:t>
            </w:r>
          </w:p>
        </w:tc>
      </w:tr>
      <w:tr>
        <w:tc>
          <w:tcPr>
            <w:tcW w:type="dxa" w:w="2880"/>
            <w:vAlign w:val="center"/>
          </w:tcPr>
          <w:p>
            <w:r/>
            <w:r>
              <w:rPr>
                <w:b w:val="0"/>
                <w:sz w:val="18"/>
              </w:rPr>
              <w:t>Privacy</w:t>
            </w:r>
          </w:p>
        </w:tc>
        <w:tc>
          <w:tcPr>
            <w:tcW w:type="dxa" w:w="6768"/>
            <w:vAlign w:val="center"/>
          </w:tcPr>
          <w:p>
            <w:r/>
            <w:r>
              <w:rPr>
                <w:b w:val="0"/>
                <w:sz w:val="18"/>
              </w:rPr>
              <w:t>Raw images are minimized; biometric records are access-controlled, auditable, and deletable.</w:t>
            </w:r>
          </w:p>
        </w:tc>
      </w:tr>
      <w:tr>
        <w:tc>
          <w:tcPr>
            <w:tcW w:type="dxa" w:w="2880"/>
            <w:vAlign w:val="center"/>
          </w:tcPr>
          <w:p>
            <w:r/>
            <w:r>
              <w:rPr>
                <w:b w:val="0"/>
                <w:sz w:val="18"/>
              </w:rPr>
              <w:t>Reproducibility</w:t>
            </w:r>
          </w:p>
        </w:tc>
        <w:tc>
          <w:tcPr>
            <w:tcW w:type="dxa" w:w="6768"/>
            <w:vAlign w:val="center"/>
          </w:tcPr>
          <w:p>
            <w:r/>
            <w:r>
              <w:rPr>
                <w:b w:val="0"/>
                <w:sz w:val="18"/>
              </w:rPr>
              <w:t>Every benchmark result records dataset split, model version, thresholds, hardware, and configuration.</w:t>
            </w:r>
          </w:p>
        </w:tc>
      </w:tr>
      <w:tr>
        <w:tc>
          <w:tcPr>
            <w:tcW w:type="dxa" w:w="2880"/>
            <w:vAlign w:val="center"/>
          </w:tcPr>
          <w:p>
            <w:r/>
            <w:r>
              <w:rPr>
                <w:b w:val="0"/>
                <w:sz w:val="18"/>
              </w:rPr>
              <w:t>Deployability</w:t>
            </w:r>
          </w:p>
        </w:tc>
        <w:tc>
          <w:tcPr>
            <w:tcW w:type="dxa" w:w="6768"/>
            <w:vAlign w:val="center"/>
          </w:tcPr>
          <w:p>
            <w:r/>
            <w:r>
              <w:rPr>
                <w:b w:val="0"/>
                <w:sz w:val="18"/>
              </w:rPr>
              <w:t>Inference can be exported to ONNX Runtime and later optimized for edge hardware where supported.</w:t>
            </w:r>
          </w:p>
        </w:tc>
      </w:tr>
    </w:tbl>
    <w:p/>
    <w:p>
      <w:pPr>
        <w:pStyle w:val="Heading1"/>
      </w:pPr>
      <w:r>
        <w:t>4. Scope</w:t>
      </w:r>
    </w:p>
    <w:p>
      <w:pPr>
        <w:pStyle w:val="Heading2"/>
      </w:pPr>
      <w:r>
        <w:t>4.1 In Scope</w:t>
      </w:r>
    </w:p>
    <w:p>
      <w:pPr>
        <w:pStyle w:val="ListBullet"/>
      </w:pPr>
      <w:r>
        <w:t>Face detection, landmark localization/alignment, face embedding, similarity matching, unknown rejection, and temporal decisioning.</w:t>
      </w:r>
    </w:p>
    <w:p>
      <w:pPr>
        <w:pStyle w:val="ListBullet"/>
      </w:pPr>
      <w:r>
        <w:t>Multiple enrollment samples per person and identity-template management.</w:t>
      </w:r>
    </w:p>
    <w:p>
      <w:pPr>
        <w:pStyle w:val="ListBullet"/>
      </w:pPr>
      <w:r>
        <w:t>Image-quality assessment using blur, exposure, pose, face size, occlusion and related signals.</w:t>
      </w:r>
    </w:p>
    <w:p>
      <w:pPr>
        <w:pStyle w:val="ListBullet"/>
      </w:pPr>
      <w:r>
        <w:t>Real-time video processing and multi-face tracking.</w:t>
      </w:r>
    </w:p>
    <w:p>
      <w:pPr>
        <w:pStyle w:val="ListBullet"/>
      </w:pPr>
      <w:r>
        <w:t>Optional liveness/anti-spoofing module as a security layer.</w:t>
      </w:r>
    </w:p>
    <w:p>
      <w:pPr>
        <w:pStyle w:val="ListBullet"/>
      </w:pPr>
      <w:r>
        <w:t>Python inference service, Java/Spring Boot application layer, PostgreSQL persistence and vector search.</w:t>
      </w:r>
    </w:p>
    <w:p>
      <w:pPr>
        <w:pStyle w:val="ListBullet"/>
      </w:pPr>
      <w:r>
        <w:t>Benchmarking, threshold calibration, model selection, regression testing and operational telemetry.</w:t>
      </w:r>
    </w:p>
    <w:p>
      <w:pPr>
        <w:pStyle w:val="Heading2"/>
      </w:pPr>
      <w:r>
        <w:t>4.2 Out of Scope for the First Release</w:t>
      </w:r>
    </w:p>
    <w:p>
      <w:pPr>
        <w:pStyle w:val="ListBullet"/>
      </w:pPr>
      <w:r>
        <w:t>Custom training of a foundation-scale face recognition model from scratch.</w:t>
      </w:r>
    </w:p>
    <w:p>
      <w:pPr>
        <w:pStyle w:val="ListBullet"/>
      </w:pPr>
      <w:r>
        <w:t>Automated demographic inference such as race, ethnicity, religion, or similar sensitive attributes.</w:t>
      </w:r>
    </w:p>
    <w:p>
      <w:pPr>
        <w:pStyle w:val="ListBullet"/>
      </w:pPr>
      <w:r>
        <w:t>Uncontrolled public-space surveillance use cases.</w:t>
      </w:r>
    </w:p>
    <w:p>
      <w:pPr>
        <w:pStyle w:val="ListBullet"/>
      </w:pPr>
      <w:r>
        <w:t>Legal/compliance certification for any jurisdiction. Compliance must be assessed for the actual deployment context.</w:t>
      </w:r>
    </w:p>
    <w:p>
      <w:pPr>
        <w:pStyle w:val="ListBullet"/>
      </w:pPr>
      <w:r>
        <w:t>Fully distributed Kubernetes-scale deployment before the single-camera system meets the accuracy and latency gates.</w:t>
      </w:r>
    </w:p>
    <w:p>
      <w:pPr>
        <w:pStyle w:val="Heading1"/>
      </w:pPr>
      <w:r>
        <w:t>5. 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vAlign w:val="center"/>
            <w:shd w:fill="D9EAF7"/>
          </w:tcPr>
          <w:p>
            <w:r/>
            <w:r>
              <w:rPr>
                <w:b/>
                <w:sz w:val="18"/>
              </w:rPr>
              <w:t>ID</w:t>
            </w:r>
          </w:p>
        </w:tc>
        <w:tc>
          <w:tcPr>
            <w:tcW w:type="dxa" w:w="2160"/>
            <w:vAlign w:val="center"/>
            <w:shd w:fill="D9EAF7"/>
          </w:tcPr>
          <w:p>
            <w:r/>
            <w:r>
              <w:rPr>
                <w:b/>
                <w:sz w:val="18"/>
              </w:rPr>
              <w:t>Area</w:t>
            </w:r>
          </w:p>
        </w:tc>
        <w:tc>
          <w:tcPr>
            <w:tcW w:type="dxa" w:w="6480"/>
            <w:vAlign w:val="center"/>
            <w:shd w:fill="D9EAF7"/>
          </w:tcPr>
          <w:p>
            <w:r/>
            <w:r>
              <w:rPr>
                <w:b/>
                <w:sz w:val="18"/>
              </w:rPr>
              <w:t>Requirement</w:t>
            </w:r>
          </w:p>
        </w:tc>
      </w:tr>
      <w:tr>
        <w:tc>
          <w:tcPr>
            <w:tcW w:type="dxa" w:w="1008"/>
            <w:vAlign w:val="center"/>
          </w:tcPr>
          <w:p>
            <w:r/>
            <w:r>
              <w:rPr>
                <w:b w:val="0"/>
                <w:sz w:val="18"/>
              </w:rPr>
              <w:t>FR-01</w:t>
            </w:r>
          </w:p>
        </w:tc>
        <w:tc>
          <w:tcPr>
            <w:tcW w:type="dxa" w:w="2160"/>
            <w:vAlign w:val="center"/>
          </w:tcPr>
          <w:p>
            <w:r/>
            <w:r>
              <w:rPr>
                <w:b w:val="0"/>
                <w:sz w:val="18"/>
              </w:rPr>
              <w:t>Enrollment</w:t>
            </w:r>
          </w:p>
        </w:tc>
        <w:tc>
          <w:tcPr>
            <w:tcW w:type="dxa" w:w="6480"/>
            <w:vAlign w:val="center"/>
          </w:tcPr>
          <w:p>
            <w:r/>
            <w:r>
              <w:rPr>
                <w:b w:val="0"/>
                <w:sz w:val="18"/>
              </w:rPr>
              <w:t>Register a person with one or more enrollment samples and create a versioned identity template.</w:t>
            </w:r>
          </w:p>
        </w:tc>
      </w:tr>
      <w:tr>
        <w:tc>
          <w:tcPr>
            <w:tcW w:type="dxa" w:w="1008"/>
            <w:vAlign w:val="center"/>
          </w:tcPr>
          <w:p>
            <w:r/>
            <w:r>
              <w:rPr>
                <w:b w:val="0"/>
                <w:sz w:val="18"/>
              </w:rPr>
              <w:t>FR-02</w:t>
            </w:r>
          </w:p>
        </w:tc>
        <w:tc>
          <w:tcPr>
            <w:tcW w:type="dxa" w:w="2160"/>
            <w:vAlign w:val="center"/>
          </w:tcPr>
          <w:p>
            <w:r/>
            <w:r>
              <w:rPr>
                <w:b w:val="0"/>
                <w:sz w:val="18"/>
              </w:rPr>
              <w:t>Face detection</w:t>
            </w:r>
          </w:p>
        </w:tc>
        <w:tc>
          <w:tcPr>
            <w:tcW w:type="dxa" w:w="6480"/>
            <w:vAlign w:val="center"/>
          </w:tcPr>
          <w:p>
            <w:r/>
            <w:r>
              <w:rPr>
                <w:b w:val="0"/>
                <w:sz w:val="18"/>
              </w:rPr>
              <w:t>Detect zero, one, or many faces in an image/frame and return bounding boxes and detector confidence.</w:t>
            </w:r>
          </w:p>
        </w:tc>
      </w:tr>
      <w:tr>
        <w:tc>
          <w:tcPr>
            <w:tcW w:type="dxa" w:w="1008"/>
            <w:vAlign w:val="center"/>
          </w:tcPr>
          <w:p>
            <w:r/>
            <w:r>
              <w:rPr>
                <w:b w:val="0"/>
                <w:sz w:val="18"/>
              </w:rPr>
              <w:t>FR-03</w:t>
            </w:r>
          </w:p>
        </w:tc>
        <w:tc>
          <w:tcPr>
            <w:tcW w:type="dxa" w:w="2160"/>
            <w:vAlign w:val="center"/>
          </w:tcPr>
          <w:p>
            <w:r/>
            <w:r>
              <w:rPr>
                <w:b w:val="0"/>
                <w:sz w:val="18"/>
              </w:rPr>
              <w:t>Alignment</w:t>
            </w:r>
          </w:p>
        </w:tc>
        <w:tc>
          <w:tcPr>
            <w:tcW w:type="dxa" w:w="6480"/>
            <w:vAlign w:val="center"/>
          </w:tcPr>
          <w:p>
            <w:r/>
            <w:r>
              <w:rPr>
                <w:b w:val="0"/>
                <w:sz w:val="18"/>
              </w:rPr>
              <w:t>Align each face using stable landmarks before embedding.</w:t>
            </w:r>
          </w:p>
        </w:tc>
      </w:tr>
      <w:tr>
        <w:tc>
          <w:tcPr>
            <w:tcW w:type="dxa" w:w="1008"/>
            <w:vAlign w:val="center"/>
          </w:tcPr>
          <w:p>
            <w:r/>
            <w:r>
              <w:rPr>
                <w:b w:val="0"/>
                <w:sz w:val="18"/>
              </w:rPr>
              <w:t>FR-04</w:t>
            </w:r>
          </w:p>
        </w:tc>
        <w:tc>
          <w:tcPr>
            <w:tcW w:type="dxa" w:w="2160"/>
            <w:vAlign w:val="center"/>
          </w:tcPr>
          <w:p>
            <w:r/>
            <w:r>
              <w:rPr>
                <w:b w:val="0"/>
                <w:sz w:val="18"/>
              </w:rPr>
              <w:t>Quality gate</w:t>
            </w:r>
          </w:p>
        </w:tc>
        <w:tc>
          <w:tcPr>
            <w:tcW w:type="dxa" w:w="6480"/>
            <w:vAlign w:val="center"/>
          </w:tcPr>
          <w:p>
            <w:r/>
            <w:r>
              <w:rPr>
                <w:b w:val="0"/>
                <w:sz w:val="18"/>
              </w:rPr>
              <w:t>Compute image-quality signals and reject or down-weight unusable crops.</w:t>
            </w:r>
          </w:p>
        </w:tc>
      </w:tr>
      <w:tr>
        <w:tc>
          <w:tcPr>
            <w:tcW w:type="dxa" w:w="1008"/>
            <w:vAlign w:val="center"/>
          </w:tcPr>
          <w:p>
            <w:r/>
            <w:r>
              <w:rPr>
                <w:b w:val="0"/>
                <w:sz w:val="18"/>
              </w:rPr>
              <w:t>FR-05</w:t>
            </w:r>
          </w:p>
        </w:tc>
        <w:tc>
          <w:tcPr>
            <w:tcW w:type="dxa" w:w="2160"/>
            <w:vAlign w:val="center"/>
          </w:tcPr>
          <w:p>
            <w:r/>
            <w:r>
              <w:rPr>
                <w:b w:val="0"/>
                <w:sz w:val="18"/>
              </w:rPr>
              <w:t>Embedding</w:t>
            </w:r>
          </w:p>
        </w:tc>
        <w:tc>
          <w:tcPr>
            <w:tcW w:type="dxa" w:w="6480"/>
            <w:vAlign w:val="center"/>
          </w:tcPr>
          <w:p>
            <w:r/>
            <w:r>
              <w:rPr>
                <w:b w:val="0"/>
                <w:sz w:val="18"/>
              </w:rPr>
              <w:t>Generate a normalized face embedding using the selected recognition model.</w:t>
            </w:r>
          </w:p>
        </w:tc>
      </w:tr>
      <w:tr>
        <w:tc>
          <w:tcPr>
            <w:tcW w:type="dxa" w:w="1008"/>
            <w:vAlign w:val="center"/>
          </w:tcPr>
          <w:p>
            <w:r/>
            <w:r>
              <w:rPr>
                <w:b w:val="0"/>
                <w:sz w:val="18"/>
              </w:rPr>
              <w:t>FR-06</w:t>
            </w:r>
          </w:p>
        </w:tc>
        <w:tc>
          <w:tcPr>
            <w:tcW w:type="dxa" w:w="2160"/>
            <w:vAlign w:val="center"/>
          </w:tcPr>
          <w:p>
            <w:r/>
            <w:r>
              <w:rPr>
                <w:b w:val="0"/>
                <w:sz w:val="18"/>
              </w:rPr>
              <w:t>Search</w:t>
            </w:r>
          </w:p>
        </w:tc>
        <w:tc>
          <w:tcPr>
            <w:tcW w:type="dxa" w:w="6480"/>
            <w:vAlign w:val="center"/>
          </w:tcPr>
          <w:p>
            <w:r/>
            <w:r>
              <w:rPr>
                <w:b w:val="0"/>
                <w:sz w:val="18"/>
              </w:rPr>
              <w:t>Return top-K candidate identities from a vector index.</w:t>
            </w:r>
          </w:p>
        </w:tc>
      </w:tr>
      <w:tr>
        <w:tc>
          <w:tcPr>
            <w:tcW w:type="dxa" w:w="1008"/>
            <w:vAlign w:val="center"/>
          </w:tcPr>
          <w:p>
            <w:r/>
            <w:r>
              <w:rPr>
                <w:b w:val="0"/>
                <w:sz w:val="18"/>
              </w:rPr>
              <w:t>FR-07</w:t>
            </w:r>
          </w:p>
        </w:tc>
        <w:tc>
          <w:tcPr>
            <w:tcW w:type="dxa" w:w="2160"/>
            <w:vAlign w:val="center"/>
          </w:tcPr>
          <w:p>
            <w:r/>
            <w:r>
              <w:rPr>
                <w:b w:val="0"/>
                <w:sz w:val="18"/>
              </w:rPr>
              <w:t>Unknown rejection</w:t>
            </w:r>
          </w:p>
        </w:tc>
        <w:tc>
          <w:tcPr>
            <w:tcW w:type="dxa" w:w="6480"/>
            <w:vAlign w:val="center"/>
          </w:tcPr>
          <w:p>
            <w:r/>
            <w:r>
              <w:rPr>
                <w:b w:val="0"/>
                <w:sz w:val="18"/>
              </w:rPr>
              <w:t>Return UNKNOWN when similarity/evidence is below the calibrated operating point.</w:t>
            </w:r>
          </w:p>
        </w:tc>
      </w:tr>
      <w:tr>
        <w:tc>
          <w:tcPr>
            <w:tcW w:type="dxa" w:w="1008"/>
            <w:vAlign w:val="center"/>
          </w:tcPr>
          <w:p>
            <w:r/>
            <w:r>
              <w:rPr>
                <w:b w:val="0"/>
                <w:sz w:val="18"/>
              </w:rPr>
              <w:t>FR-08</w:t>
            </w:r>
          </w:p>
        </w:tc>
        <w:tc>
          <w:tcPr>
            <w:tcW w:type="dxa" w:w="2160"/>
            <w:vAlign w:val="center"/>
          </w:tcPr>
          <w:p>
            <w:r/>
            <w:r>
              <w:rPr>
                <w:b w:val="0"/>
                <w:sz w:val="18"/>
              </w:rPr>
              <w:t>Decision fusion</w:t>
            </w:r>
          </w:p>
        </w:tc>
        <w:tc>
          <w:tcPr>
            <w:tcW w:type="dxa" w:w="6480"/>
            <w:vAlign w:val="center"/>
          </w:tcPr>
          <w:p>
            <w:r/>
            <w:r>
              <w:rPr>
                <w:b w:val="0"/>
                <w:sz w:val="18"/>
              </w:rPr>
              <w:t>Combine similarity, quality and temporal evidence into a final decision.</w:t>
            </w:r>
          </w:p>
        </w:tc>
      </w:tr>
      <w:tr>
        <w:tc>
          <w:tcPr>
            <w:tcW w:type="dxa" w:w="1008"/>
            <w:vAlign w:val="center"/>
          </w:tcPr>
          <w:p>
            <w:r/>
            <w:r>
              <w:rPr>
                <w:b w:val="0"/>
                <w:sz w:val="18"/>
              </w:rPr>
              <w:t>FR-09</w:t>
            </w:r>
          </w:p>
        </w:tc>
        <w:tc>
          <w:tcPr>
            <w:tcW w:type="dxa" w:w="2160"/>
            <w:vAlign w:val="center"/>
          </w:tcPr>
          <w:p>
            <w:r/>
            <w:r>
              <w:rPr>
                <w:b w:val="0"/>
                <w:sz w:val="18"/>
              </w:rPr>
              <w:t>Tracking</w:t>
            </w:r>
          </w:p>
        </w:tc>
        <w:tc>
          <w:tcPr>
            <w:tcW w:type="dxa" w:w="6480"/>
            <w:vAlign w:val="center"/>
          </w:tcPr>
          <w:p>
            <w:r/>
            <w:r>
              <w:rPr>
                <w:b w:val="0"/>
                <w:sz w:val="18"/>
              </w:rPr>
              <w:t>Maintain face track IDs across frames and avoid identity flicker.</w:t>
            </w:r>
          </w:p>
        </w:tc>
      </w:tr>
      <w:tr>
        <w:tc>
          <w:tcPr>
            <w:tcW w:type="dxa" w:w="1008"/>
            <w:vAlign w:val="center"/>
          </w:tcPr>
          <w:p>
            <w:r/>
            <w:r>
              <w:rPr>
                <w:b w:val="0"/>
                <w:sz w:val="18"/>
              </w:rPr>
              <w:t>FR-10</w:t>
            </w:r>
          </w:p>
        </w:tc>
        <w:tc>
          <w:tcPr>
            <w:tcW w:type="dxa" w:w="2160"/>
            <w:vAlign w:val="center"/>
          </w:tcPr>
          <w:p>
            <w:r/>
            <w:r>
              <w:rPr>
                <w:b w:val="0"/>
                <w:sz w:val="18"/>
              </w:rPr>
              <w:t>Liveness</w:t>
            </w:r>
          </w:p>
        </w:tc>
        <w:tc>
          <w:tcPr>
            <w:tcW w:type="dxa" w:w="6480"/>
            <w:vAlign w:val="center"/>
          </w:tcPr>
          <w:p>
            <w:r/>
            <w:r>
              <w:rPr>
                <w:b w:val="0"/>
                <w:sz w:val="18"/>
              </w:rPr>
              <w:t>Optionally require a liveness result before a security-sensitive acceptance.</w:t>
            </w:r>
          </w:p>
        </w:tc>
      </w:tr>
      <w:tr>
        <w:tc>
          <w:tcPr>
            <w:tcW w:type="dxa" w:w="1008"/>
            <w:vAlign w:val="center"/>
          </w:tcPr>
          <w:p>
            <w:r/>
            <w:r>
              <w:rPr>
                <w:b w:val="0"/>
                <w:sz w:val="18"/>
              </w:rPr>
              <w:t>FR-11</w:t>
            </w:r>
          </w:p>
        </w:tc>
        <w:tc>
          <w:tcPr>
            <w:tcW w:type="dxa" w:w="2160"/>
            <w:vAlign w:val="center"/>
          </w:tcPr>
          <w:p>
            <w:r/>
            <w:r>
              <w:rPr>
                <w:b w:val="0"/>
                <w:sz w:val="18"/>
              </w:rPr>
              <w:t>Audit</w:t>
            </w:r>
          </w:p>
        </w:tc>
        <w:tc>
          <w:tcPr>
            <w:tcW w:type="dxa" w:w="6480"/>
            <w:vAlign w:val="center"/>
          </w:tcPr>
          <w:p>
            <w:r/>
            <w:r>
              <w:rPr>
                <w:b w:val="0"/>
                <w:sz w:val="18"/>
              </w:rPr>
              <w:t>Persist decision metadata sufficient to reconstruct why a match was accepted/rejected.</w:t>
            </w:r>
          </w:p>
        </w:tc>
      </w:tr>
      <w:tr>
        <w:tc>
          <w:tcPr>
            <w:tcW w:type="dxa" w:w="1008"/>
            <w:vAlign w:val="center"/>
          </w:tcPr>
          <w:p>
            <w:r/>
            <w:r>
              <w:rPr>
                <w:b w:val="0"/>
                <w:sz w:val="18"/>
              </w:rPr>
              <w:t>FR-12</w:t>
            </w:r>
          </w:p>
        </w:tc>
        <w:tc>
          <w:tcPr>
            <w:tcW w:type="dxa" w:w="2160"/>
            <w:vAlign w:val="center"/>
          </w:tcPr>
          <w:p>
            <w:r/>
            <w:r>
              <w:rPr>
                <w:b w:val="0"/>
                <w:sz w:val="18"/>
              </w:rPr>
              <w:t>Model traceability</w:t>
            </w:r>
          </w:p>
        </w:tc>
        <w:tc>
          <w:tcPr>
            <w:tcW w:type="dxa" w:w="6480"/>
            <w:vAlign w:val="center"/>
          </w:tcPr>
          <w:p>
            <w:r/>
            <w:r>
              <w:rPr>
                <w:b w:val="0"/>
                <w:sz w:val="18"/>
              </w:rPr>
              <w:t>Persist model version and threshold profile used for each recognition event.</w:t>
            </w:r>
          </w:p>
        </w:tc>
      </w:tr>
      <w:tr>
        <w:tc>
          <w:tcPr>
            <w:tcW w:type="dxa" w:w="1008"/>
            <w:vAlign w:val="center"/>
          </w:tcPr>
          <w:p>
            <w:r/>
            <w:r>
              <w:rPr>
                <w:b w:val="0"/>
                <w:sz w:val="18"/>
              </w:rPr>
              <w:t>FR-13</w:t>
            </w:r>
          </w:p>
        </w:tc>
        <w:tc>
          <w:tcPr>
            <w:tcW w:type="dxa" w:w="2160"/>
            <w:vAlign w:val="center"/>
          </w:tcPr>
          <w:p>
            <w:r/>
            <w:r>
              <w:rPr>
                <w:b w:val="0"/>
                <w:sz w:val="18"/>
              </w:rPr>
              <w:t>Camera management</w:t>
            </w:r>
          </w:p>
        </w:tc>
        <w:tc>
          <w:tcPr>
            <w:tcW w:type="dxa" w:w="6480"/>
            <w:vAlign w:val="center"/>
          </w:tcPr>
          <w:p>
            <w:r/>
            <w:r>
              <w:rPr>
                <w:b w:val="0"/>
                <w:sz w:val="18"/>
              </w:rPr>
              <w:t>Register cameras, configure inference profile, and start/stop processing.</w:t>
            </w:r>
          </w:p>
        </w:tc>
      </w:tr>
      <w:tr>
        <w:tc>
          <w:tcPr>
            <w:tcW w:type="dxa" w:w="1008"/>
            <w:vAlign w:val="center"/>
          </w:tcPr>
          <w:p>
            <w:r/>
            <w:r>
              <w:rPr>
                <w:b w:val="0"/>
                <w:sz w:val="18"/>
              </w:rPr>
              <w:t>FR-14</w:t>
            </w:r>
          </w:p>
        </w:tc>
        <w:tc>
          <w:tcPr>
            <w:tcW w:type="dxa" w:w="2160"/>
            <w:vAlign w:val="center"/>
          </w:tcPr>
          <w:p>
            <w:r/>
            <w:r>
              <w:rPr>
                <w:b w:val="0"/>
                <w:sz w:val="18"/>
              </w:rPr>
              <w:t>Health</w:t>
            </w:r>
          </w:p>
        </w:tc>
        <w:tc>
          <w:tcPr>
            <w:tcW w:type="dxa" w:w="6480"/>
            <w:vAlign w:val="center"/>
          </w:tcPr>
          <w:p>
            <w:r/>
            <w:r>
              <w:rPr>
                <w:b w:val="0"/>
                <w:sz w:val="18"/>
              </w:rPr>
              <w:t>Expose service, model and camera health/telemetry endpoints.</w:t>
            </w:r>
          </w:p>
        </w:tc>
      </w:tr>
      <w:tr>
        <w:tc>
          <w:tcPr>
            <w:tcW w:type="dxa" w:w="1008"/>
            <w:vAlign w:val="center"/>
          </w:tcPr>
          <w:p>
            <w:r/>
            <w:r>
              <w:rPr>
                <w:b w:val="0"/>
                <w:sz w:val="18"/>
              </w:rPr>
              <w:t>FR-15</w:t>
            </w:r>
          </w:p>
        </w:tc>
        <w:tc>
          <w:tcPr>
            <w:tcW w:type="dxa" w:w="2160"/>
            <w:vAlign w:val="center"/>
          </w:tcPr>
          <w:p>
            <w:r/>
            <w:r>
              <w:rPr>
                <w:b w:val="0"/>
                <w:sz w:val="18"/>
              </w:rPr>
              <w:t>Deletion</w:t>
            </w:r>
          </w:p>
        </w:tc>
        <w:tc>
          <w:tcPr>
            <w:tcW w:type="dxa" w:w="6480"/>
            <w:vAlign w:val="center"/>
          </w:tcPr>
          <w:p>
            <w:r/>
            <w:r>
              <w:rPr>
                <w:b w:val="0"/>
                <w:sz w:val="18"/>
              </w:rPr>
              <w:t>Delete or revoke a person/template and support retention-driven deletion of biometric records.</w:t>
            </w:r>
          </w:p>
        </w:tc>
      </w:tr>
    </w:tbl>
    <w:p/>
    <w:p>
      <w:pPr>
        <w:pStyle w:val="Heading1"/>
      </w:pPr>
      <w:r>
        <w:t>6. Non-Functional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vAlign w:val="center"/>
            <w:shd w:fill="D9EAF7"/>
          </w:tcPr>
          <w:p>
            <w:r/>
            <w:r>
              <w:rPr>
                <w:b/>
                <w:sz w:val="18"/>
              </w:rPr>
              <w:t>ID</w:t>
            </w:r>
          </w:p>
        </w:tc>
        <w:tc>
          <w:tcPr>
            <w:tcW w:type="dxa" w:w="1872"/>
            <w:vAlign w:val="center"/>
            <w:shd w:fill="D9EAF7"/>
          </w:tcPr>
          <w:p>
            <w:r/>
            <w:r>
              <w:rPr>
                <w:b/>
                <w:sz w:val="18"/>
              </w:rPr>
              <w:t>Area</w:t>
            </w:r>
          </w:p>
        </w:tc>
        <w:tc>
          <w:tcPr>
            <w:tcW w:type="dxa" w:w="6768"/>
            <w:vAlign w:val="center"/>
            <w:shd w:fill="D9EAF7"/>
          </w:tcPr>
          <w:p>
            <w:r/>
            <w:r>
              <w:rPr>
                <w:b/>
                <w:sz w:val="18"/>
              </w:rPr>
              <w:t>Requirement</w:t>
            </w:r>
          </w:p>
        </w:tc>
      </w:tr>
      <w:tr>
        <w:tc>
          <w:tcPr>
            <w:tcW w:type="dxa" w:w="1008"/>
            <w:vAlign w:val="center"/>
          </w:tcPr>
          <w:p>
            <w:r/>
            <w:r>
              <w:rPr>
                <w:b w:val="0"/>
                <w:sz w:val="18"/>
              </w:rPr>
              <w:t>NFR-01</w:t>
            </w:r>
          </w:p>
        </w:tc>
        <w:tc>
          <w:tcPr>
            <w:tcW w:type="dxa" w:w="1872"/>
            <w:vAlign w:val="center"/>
          </w:tcPr>
          <w:p>
            <w:r/>
            <w:r>
              <w:rPr>
                <w:b w:val="0"/>
                <w:sz w:val="18"/>
              </w:rPr>
              <w:t>Accuracy</w:t>
            </w:r>
          </w:p>
        </w:tc>
        <w:tc>
          <w:tcPr>
            <w:tcW w:type="dxa" w:w="6768"/>
            <w:vAlign w:val="center"/>
          </w:tcPr>
          <w:p>
            <w:r/>
            <w:r>
              <w:rPr>
                <w:b w:val="0"/>
                <w:sz w:val="18"/>
              </w:rPr>
              <w:t>Optimize for low false-accept probability at a defined operating point; do not use raw accuracy as the sole release metric.</w:t>
            </w:r>
          </w:p>
        </w:tc>
      </w:tr>
      <w:tr>
        <w:tc>
          <w:tcPr>
            <w:tcW w:type="dxa" w:w="1008"/>
            <w:vAlign w:val="center"/>
          </w:tcPr>
          <w:p>
            <w:r/>
            <w:r>
              <w:rPr>
                <w:b w:val="0"/>
                <w:sz w:val="18"/>
              </w:rPr>
              <w:t>NFR-02</w:t>
            </w:r>
          </w:p>
        </w:tc>
        <w:tc>
          <w:tcPr>
            <w:tcW w:type="dxa" w:w="1872"/>
            <w:vAlign w:val="center"/>
          </w:tcPr>
          <w:p>
            <w:r/>
            <w:r>
              <w:rPr>
                <w:b w:val="0"/>
                <w:sz w:val="18"/>
              </w:rPr>
              <w:t>Latency</w:t>
            </w:r>
          </w:p>
        </w:tc>
        <w:tc>
          <w:tcPr>
            <w:tcW w:type="dxa" w:w="6768"/>
            <w:vAlign w:val="center"/>
          </w:tcPr>
          <w:p>
            <w:r/>
            <w:r>
              <w:rPr>
                <w:b w:val="0"/>
                <w:sz w:val="18"/>
              </w:rPr>
              <w:t>Measure p50, p95 and p99 inference and end-to-end decision latency.</w:t>
            </w:r>
          </w:p>
        </w:tc>
      </w:tr>
      <w:tr>
        <w:tc>
          <w:tcPr>
            <w:tcW w:type="dxa" w:w="1008"/>
            <w:vAlign w:val="center"/>
          </w:tcPr>
          <w:p>
            <w:r/>
            <w:r>
              <w:rPr>
                <w:b w:val="0"/>
                <w:sz w:val="18"/>
              </w:rPr>
              <w:t>NFR-03</w:t>
            </w:r>
          </w:p>
        </w:tc>
        <w:tc>
          <w:tcPr>
            <w:tcW w:type="dxa" w:w="1872"/>
            <w:vAlign w:val="center"/>
          </w:tcPr>
          <w:p>
            <w:r/>
            <w:r>
              <w:rPr>
                <w:b w:val="0"/>
                <w:sz w:val="18"/>
              </w:rPr>
              <w:t>Throughput</w:t>
            </w:r>
          </w:p>
        </w:tc>
        <w:tc>
          <w:tcPr>
            <w:tcW w:type="dxa" w:w="6768"/>
            <w:vAlign w:val="center"/>
          </w:tcPr>
          <w:p>
            <w:r/>
            <w:r>
              <w:rPr>
                <w:b w:val="0"/>
                <w:sz w:val="18"/>
              </w:rPr>
              <w:t>Measure sustained FPS per stream and maximum concurrent streams on target hardware.</w:t>
            </w:r>
          </w:p>
        </w:tc>
      </w:tr>
      <w:tr>
        <w:tc>
          <w:tcPr>
            <w:tcW w:type="dxa" w:w="1008"/>
            <w:vAlign w:val="center"/>
          </w:tcPr>
          <w:p>
            <w:r/>
            <w:r>
              <w:rPr>
                <w:b w:val="0"/>
                <w:sz w:val="18"/>
              </w:rPr>
              <w:t>NFR-04</w:t>
            </w:r>
          </w:p>
        </w:tc>
        <w:tc>
          <w:tcPr>
            <w:tcW w:type="dxa" w:w="1872"/>
            <w:vAlign w:val="center"/>
          </w:tcPr>
          <w:p>
            <w:r/>
            <w:r>
              <w:rPr>
                <w:b w:val="0"/>
                <w:sz w:val="18"/>
              </w:rPr>
              <w:t>Reliability</w:t>
            </w:r>
          </w:p>
        </w:tc>
        <w:tc>
          <w:tcPr>
            <w:tcW w:type="dxa" w:w="6768"/>
            <w:vAlign w:val="center"/>
          </w:tcPr>
          <w:p>
            <w:r/>
            <w:r>
              <w:rPr>
                <w:b w:val="0"/>
                <w:sz w:val="18"/>
              </w:rPr>
              <w:t>No single malformed frame should crash the processing loop or corrupt identity state.</w:t>
            </w:r>
          </w:p>
        </w:tc>
      </w:tr>
      <w:tr>
        <w:tc>
          <w:tcPr>
            <w:tcW w:type="dxa" w:w="1008"/>
            <w:vAlign w:val="center"/>
          </w:tcPr>
          <w:p>
            <w:r/>
            <w:r>
              <w:rPr>
                <w:b w:val="0"/>
                <w:sz w:val="18"/>
              </w:rPr>
              <w:t>NFR-05</w:t>
            </w:r>
          </w:p>
        </w:tc>
        <w:tc>
          <w:tcPr>
            <w:tcW w:type="dxa" w:w="1872"/>
            <w:vAlign w:val="center"/>
          </w:tcPr>
          <w:p>
            <w:r/>
            <w:r>
              <w:rPr>
                <w:b w:val="0"/>
                <w:sz w:val="18"/>
              </w:rPr>
              <w:t>Security</w:t>
            </w:r>
          </w:p>
        </w:tc>
        <w:tc>
          <w:tcPr>
            <w:tcW w:type="dxa" w:w="6768"/>
            <w:vAlign w:val="center"/>
          </w:tcPr>
          <w:p>
            <w:r/>
            <w:r>
              <w:rPr>
                <w:b w:val="0"/>
                <w:sz w:val="18"/>
              </w:rPr>
              <w:t>Authenticate APIs, authorize biometric operations, encrypt transport, and restrict access by role.</w:t>
            </w:r>
          </w:p>
        </w:tc>
      </w:tr>
      <w:tr>
        <w:tc>
          <w:tcPr>
            <w:tcW w:type="dxa" w:w="1008"/>
            <w:vAlign w:val="center"/>
          </w:tcPr>
          <w:p>
            <w:r/>
            <w:r>
              <w:rPr>
                <w:b w:val="0"/>
                <w:sz w:val="18"/>
              </w:rPr>
              <w:t>NFR-06</w:t>
            </w:r>
          </w:p>
        </w:tc>
        <w:tc>
          <w:tcPr>
            <w:tcW w:type="dxa" w:w="1872"/>
            <w:vAlign w:val="center"/>
          </w:tcPr>
          <w:p>
            <w:r/>
            <w:r>
              <w:rPr>
                <w:b w:val="0"/>
                <w:sz w:val="18"/>
              </w:rPr>
              <w:t>Privacy</w:t>
            </w:r>
          </w:p>
        </w:tc>
        <w:tc>
          <w:tcPr>
            <w:tcW w:type="dxa" w:w="6768"/>
            <w:vAlign w:val="center"/>
          </w:tcPr>
          <w:p>
            <w:r/>
            <w:r>
              <w:rPr>
                <w:b w:val="0"/>
                <w:sz w:val="18"/>
              </w:rPr>
              <w:t>Minimize retained raw imagery; make retention and deletion configurable and auditable.</w:t>
            </w:r>
          </w:p>
        </w:tc>
      </w:tr>
      <w:tr>
        <w:tc>
          <w:tcPr>
            <w:tcW w:type="dxa" w:w="1008"/>
            <w:vAlign w:val="center"/>
          </w:tcPr>
          <w:p>
            <w:r/>
            <w:r>
              <w:rPr>
                <w:b w:val="0"/>
                <w:sz w:val="18"/>
              </w:rPr>
              <w:t>NFR-07</w:t>
            </w:r>
          </w:p>
        </w:tc>
        <w:tc>
          <w:tcPr>
            <w:tcW w:type="dxa" w:w="1872"/>
            <w:vAlign w:val="center"/>
          </w:tcPr>
          <w:p>
            <w:r/>
            <w:r>
              <w:rPr>
                <w:b w:val="0"/>
                <w:sz w:val="18"/>
              </w:rPr>
              <w:t>Observability</w:t>
            </w:r>
          </w:p>
        </w:tc>
        <w:tc>
          <w:tcPr>
            <w:tcW w:type="dxa" w:w="6768"/>
            <w:vAlign w:val="center"/>
          </w:tcPr>
          <w:p>
            <w:r/>
            <w:r>
              <w:rPr>
                <w:b w:val="0"/>
                <w:sz w:val="18"/>
              </w:rPr>
              <w:t>Metrics and structured logs must expose detector, quality, embedding, search and decision stages.</w:t>
            </w:r>
          </w:p>
        </w:tc>
      </w:tr>
      <w:tr>
        <w:tc>
          <w:tcPr>
            <w:tcW w:type="dxa" w:w="1008"/>
            <w:vAlign w:val="center"/>
          </w:tcPr>
          <w:p>
            <w:r/>
            <w:r>
              <w:rPr>
                <w:b w:val="0"/>
                <w:sz w:val="18"/>
              </w:rPr>
              <w:t>NFR-08</w:t>
            </w:r>
          </w:p>
        </w:tc>
        <w:tc>
          <w:tcPr>
            <w:tcW w:type="dxa" w:w="1872"/>
            <w:vAlign w:val="center"/>
          </w:tcPr>
          <w:p>
            <w:r/>
            <w:r>
              <w:rPr>
                <w:b w:val="0"/>
                <w:sz w:val="18"/>
              </w:rPr>
              <w:t>Reproducibility</w:t>
            </w:r>
          </w:p>
        </w:tc>
        <w:tc>
          <w:tcPr>
            <w:tcW w:type="dxa" w:w="6768"/>
            <w:vAlign w:val="center"/>
          </w:tcPr>
          <w:p>
            <w:r/>
            <w:r>
              <w:rPr>
                <w:b w:val="0"/>
                <w:sz w:val="18"/>
              </w:rPr>
              <w:t>Freeze dataset split, package versions, model hashes and configuration for each benchmark run.</w:t>
            </w:r>
          </w:p>
        </w:tc>
      </w:tr>
      <w:tr>
        <w:tc>
          <w:tcPr>
            <w:tcW w:type="dxa" w:w="1008"/>
            <w:vAlign w:val="center"/>
          </w:tcPr>
          <w:p>
            <w:r/>
            <w:r>
              <w:rPr>
                <w:b w:val="0"/>
                <w:sz w:val="18"/>
              </w:rPr>
              <w:t>NFR-09</w:t>
            </w:r>
          </w:p>
        </w:tc>
        <w:tc>
          <w:tcPr>
            <w:tcW w:type="dxa" w:w="1872"/>
            <w:vAlign w:val="center"/>
          </w:tcPr>
          <w:p>
            <w:r/>
            <w:r>
              <w:rPr>
                <w:b w:val="0"/>
                <w:sz w:val="18"/>
              </w:rPr>
              <w:t>Portability</w:t>
            </w:r>
          </w:p>
        </w:tc>
        <w:tc>
          <w:tcPr>
            <w:tcW w:type="dxa" w:w="6768"/>
            <w:vAlign w:val="center"/>
          </w:tcPr>
          <w:p>
            <w:r/>
            <w:r>
              <w:rPr>
                <w:b w:val="0"/>
                <w:sz w:val="18"/>
              </w:rPr>
              <w:t>Inference layer should support CPU and optional GPU execution and an ONNX deployment path.</w:t>
            </w:r>
          </w:p>
        </w:tc>
      </w:tr>
      <w:tr>
        <w:tc>
          <w:tcPr>
            <w:tcW w:type="dxa" w:w="1008"/>
            <w:vAlign w:val="center"/>
          </w:tcPr>
          <w:p>
            <w:r/>
            <w:r>
              <w:rPr>
                <w:b w:val="0"/>
                <w:sz w:val="18"/>
              </w:rPr>
              <w:t>NFR-10</w:t>
            </w:r>
          </w:p>
        </w:tc>
        <w:tc>
          <w:tcPr>
            <w:tcW w:type="dxa" w:w="1872"/>
            <w:vAlign w:val="center"/>
          </w:tcPr>
          <w:p>
            <w:r/>
            <w:r>
              <w:rPr>
                <w:b w:val="0"/>
                <w:sz w:val="18"/>
              </w:rPr>
              <w:t>Scalability</w:t>
            </w:r>
          </w:p>
        </w:tc>
        <w:tc>
          <w:tcPr>
            <w:tcW w:type="dxa" w:w="6768"/>
            <w:vAlign w:val="center"/>
          </w:tcPr>
          <w:p>
            <w:r/>
            <w:r>
              <w:rPr>
                <w:b w:val="0"/>
                <w:sz w:val="18"/>
              </w:rPr>
              <w:t>Gallery size and camera count must be explicit load-test dimensions.</w:t>
            </w:r>
          </w:p>
        </w:tc>
      </w:tr>
      <w:tr>
        <w:tc>
          <w:tcPr>
            <w:tcW w:type="dxa" w:w="1008"/>
            <w:vAlign w:val="center"/>
          </w:tcPr>
          <w:p>
            <w:r/>
            <w:r>
              <w:rPr>
                <w:b w:val="0"/>
                <w:sz w:val="18"/>
              </w:rPr>
              <w:t>NFR-11</w:t>
            </w:r>
          </w:p>
        </w:tc>
        <w:tc>
          <w:tcPr>
            <w:tcW w:type="dxa" w:w="1872"/>
            <w:vAlign w:val="center"/>
          </w:tcPr>
          <w:p>
            <w:r/>
            <w:r>
              <w:rPr>
                <w:b w:val="0"/>
                <w:sz w:val="18"/>
              </w:rPr>
              <w:t>Maintainability</w:t>
            </w:r>
          </w:p>
        </w:tc>
        <w:tc>
          <w:tcPr>
            <w:tcW w:type="dxa" w:w="6768"/>
            <w:vAlign w:val="center"/>
          </w:tcPr>
          <w:p>
            <w:r/>
            <w:r>
              <w:rPr>
                <w:b w:val="0"/>
                <w:sz w:val="18"/>
              </w:rPr>
              <w:t>Modules must have independent interfaces and unit/integration tests.</w:t>
            </w:r>
          </w:p>
        </w:tc>
      </w:tr>
      <w:tr>
        <w:tc>
          <w:tcPr>
            <w:tcW w:type="dxa" w:w="1008"/>
            <w:vAlign w:val="center"/>
          </w:tcPr>
          <w:p>
            <w:r/>
            <w:r>
              <w:rPr>
                <w:b w:val="0"/>
                <w:sz w:val="18"/>
              </w:rPr>
              <w:t>NFR-12</w:t>
            </w:r>
          </w:p>
        </w:tc>
        <w:tc>
          <w:tcPr>
            <w:tcW w:type="dxa" w:w="1872"/>
            <w:vAlign w:val="center"/>
          </w:tcPr>
          <w:p>
            <w:r/>
            <w:r>
              <w:rPr>
                <w:b w:val="0"/>
                <w:sz w:val="18"/>
              </w:rPr>
              <w:t>Safety of decisions</w:t>
            </w:r>
          </w:p>
        </w:tc>
        <w:tc>
          <w:tcPr>
            <w:tcW w:type="dxa" w:w="6768"/>
            <w:vAlign w:val="center"/>
          </w:tcPr>
          <w:p>
            <w:r/>
            <w:r>
              <w:rPr>
                <w:b w:val="0"/>
                <w:sz w:val="18"/>
              </w:rPr>
              <w:t>System must expose confidence, quality and UNKNOWN rather than forcing an identity for every detected face.</w:t>
            </w:r>
          </w:p>
        </w:tc>
      </w:tr>
    </w:tbl>
    <w:p/>
    <w:p>
      <w:pPr>
        <w:pStyle w:val="Heading1"/>
      </w:pPr>
      <w:r>
        <w:t>7. High-Level Architecture</w:t>
      </w:r>
    </w:p>
    <w:p>
      <w:pPr>
        <w:pStyle w:val="NoSpacing"/>
      </w:pPr>
      <w:r>
        <w:rPr>
          <w:rFonts w:ascii="Consolas" w:hAnsi="Consolas"/>
          <w:sz w:val="17"/>
        </w:rPr>
        <w:t xml:space="preserve">                    +-----------------------------+</w:t>
        <w:br/>
        <w:t xml:space="preserve">                    |       Camera / Image         |</w:t>
        <w:br/>
        <w:t xml:space="preserve">                    +--------------+--------------+</w:t>
        <w:br/>
        <w:t xml:space="preserve">                                   |</w:t>
        <w:br/>
        <w:t xml:space="preserve">                                   v</w:t>
        <w:br/>
        <w:t xml:space="preserve">                    +-----------------------------+</w:t>
        <w:br/>
        <w:t xml:space="preserve">                    |      Frame Ingestion         |</w:t>
        <w:br/>
        <w:t xml:space="preserve">                    +--------------+--------------+</w:t>
        <w:br/>
        <w:t xml:space="preserve">                                   |</w:t>
        <w:br/>
        <w:t xml:space="preserve">                                   v</w:t>
        <w:br/>
        <w:t xml:space="preserve">                    +-----------------------------+</w:t>
        <w:br/>
        <w:t xml:space="preserve">                    |       Face Detection         |</w:t>
        <w:br/>
        <w:t xml:space="preserve">                    |      SCRFD / RetinaFace      |</w:t>
        <w:br/>
        <w:t xml:space="preserve">                    +--------------+--------------+</w:t>
        <w:br/>
        <w:t xml:space="preserve">                                   |</w:t>
        <w:br/>
        <w:t xml:space="preserve">                                   v</w:t>
        <w:br/>
        <w:t xml:space="preserve">                    +-----------------------------+</w:t>
        <w:br/>
        <w:t xml:space="preserve">                    | Tracking + Face Association  |</w:t>
        <w:br/>
        <w:t xml:space="preserve">                    |         ByteTrack             |</w:t>
        <w:br/>
        <w:t xml:space="preserve">                    +--------------+--------------+</w:t>
        <w:br/>
        <w:t xml:space="preserve">                                   |</w:t>
        <w:br/>
        <w:t xml:space="preserve">                                   v</w:t>
        <w:br/>
        <w:t xml:space="preserve">                    +-----------------------------+</w:t>
        <w:br/>
        <w:t xml:space="preserve">                    | Quality + Pose + Occlusion   |</w:t>
        <w:br/>
        <w:t xml:space="preserve">                    |      Acceptance Gate         |</w:t>
        <w:br/>
        <w:t xml:space="preserve">                    +--------------+--------------+</w:t>
        <w:br/>
        <w:t xml:space="preserve">                                   |</w:t>
        <w:br/>
        <w:t xml:space="preserve">                                   v</w:t>
        <w:br/>
        <w:t xml:space="preserve">                    +-----------------------------+</w:t>
        <w:br/>
        <w:t xml:space="preserve">                    | Landmark Alignment / Crop    |</w:t>
        <w:br/>
        <w:t xml:space="preserve">                    +--------------+--------------+</w:t>
        <w:br/>
        <w:t xml:space="preserve">                                   |</w:t>
        <w:br/>
        <w:t xml:space="preserve">                                   v</w:t>
        <w:br/>
        <w:t xml:space="preserve">                    +-----------------------------+</w:t>
        <w:br/>
        <w:t xml:space="preserve">                    |      Face Embedding          |</w:t>
        <w:br/>
        <w:t xml:space="preserve">                    | ArcFace / AdaFace / MagFace  |</w:t>
        <w:br/>
        <w:t xml:space="preserve">                    +--------------+--------------+</w:t>
        <w:br/>
        <w:t xml:space="preserve">                                   |</w:t>
        <w:br/>
        <w:t xml:space="preserve">                         +---------+---------+</w:t>
        <w:br/>
        <w:t xml:space="preserve">                         |                   |</w:t>
        <w:br/>
        <w:t xml:space="preserve">                         v                   v</w:t>
        <w:br/>
        <w:t xml:space="preserve">                +----------------+   +----------------+</w:t>
        <w:br/>
        <w:t xml:space="preserve">                | Vector Search  |   | Liveness /     |</w:t>
        <w:br/>
        <w:t xml:space="preserve">                | Top-K Matches  |   | Anti-Spoofing  |</w:t>
        <w:br/>
        <w:t xml:space="preserve">                +-------+--------+   +--------+-------+</w:t>
        <w:br/>
        <w:t xml:space="preserve">                        |                     |</w:t>
        <w:br/>
        <w:t xml:space="preserve">                        +----------+----------+</w:t>
        <w:br/>
        <w:t xml:space="preserve">                                   v</w:t>
        <w:br/>
        <w:t xml:space="preserve">                    +-----------------------------+</w:t>
        <w:br/>
        <w:t xml:space="preserve">                    |     Decision / Fusion       |</w:t>
        <w:br/>
        <w:t xml:space="preserve">                    | similarity + quality + time |</w:t>
        <w:br/>
        <w:t xml:space="preserve">                    +--------------+--------------+</w:t>
        <w:br/>
        <w:t xml:space="preserve">                                   |</w:t>
        <w:br/>
        <w:t xml:space="preserve">                                   v</w:t>
        <w:br/>
        <w:t xml:space="preserve">                    +-----------------------------+</w:t>
        <w:br/>
        <w:t xml:space="preserve">                    | Java/Spring Boot API Layer  |</w:t>
        <w:br/>
        <w:t xml:space="preserve">                    +--------------+--------------+</w:t>
        <w:br/>
        <w:t xml:space="preserve">                         |         |          |</w:t>
        <w:br/>
        <w:t xml:space="preserve">                         v         v          v</w:t>
        <w:br/>
        <w:t xml:space="preserve">                    PostgreSQL  Vector DB   Monitoring</w:t>
        <w:br/>
      </w:r>
    </w:p>
    <w:p>
      <w:r>
        <w:t>Architecture principle: ML inference is exposed through a stable service contract so models can be benchmarked and replaced without rewriting the Java application layer.</w:t>
      </w:r>
    </w:p>
    <w:p>
      <w:pPr>
        <w:pStyle w:val="Heading1"/>
      </w:pPr>
      <w:r>
        <w:t>8. Component Responsibilities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D9EAF7"/>
          </w:tcPr>
          <w:p>
            <w:r/>
            <w:r>
              <w:rPr>
                <w:b/>
                <w:sz w:val="18"/>
              </w:rPr>
              <w:t>Module</w:t>
            </w:r>
          </w:p>
        </w:tc>
        <w:tc>
          <w:tcPr>
            <w:tcW w:type="dxa" w:w="6768"/>
            <w:vAlign w:val="center"/>
            <w:shd w:fill="D9EAF7"/>
          </w:tcPr>
          <w:p>
            <w:r/>
            <w:r>
              <w:rPr>
                <w:b/>
                <w:sz w:val="18"/>
              </w:rPr>
              <w:t>Responsibility</w:t>
            </w:r>
          </w:p>
        </w:tc>
      </w:tr>
      <w:tr>
        <w:tc>
          <w:tcPr>
            <w:tcW w:type="dxa" w:w="2880"/>
            <w:vAlign w:val="center"/>
          </w:tcPr>
          <w:p>
            <w:r/>
            <w:r>
              <w:rPr>
                <w:b w:val="0"/>
                <w:sz w:val="18"/>
              </w:rPr>
              <w:t>Capture/ingestion</w:t>
            </w:r>
          </w:p>
        </w:tc>
        <w:tc>
          <w:tcPr>
            <w:tcW w:type="dxa" w:w="6768"/>
            <w:vAlign w:val="center"/>
          </w:tcPr>
          <w:p>
            <w:r/>
            <w:r>
              <w:rPr>
                <w:b w:val="0"/>
                <w:sz w:val="18"/>
              </w:rPr>
              <w:t>Frame acquisition, buffering, timestamps, frame sampling, back-pressure.</w:t>
            </w:r>
          </w:p>
        </w:tc>
      </w:tr>
      <w:tr>
        <w:tc>
          <w:tcPr>
            <w:tcW w:type="dxa" w:w="2880"/>
            <w:vAlign w:val="center"/>
          </w:tcPr>
          <w:p>
            <w:r/>
            <w:r>
              <w:rPr>
                <w:b w:val="0"/>
                <w:sz w:val="18"/>
              </w:rPr>
              <w:t>Face detector</w:t>
            </w:r>
          </w:p>
        </w:tc>
        <w:tc>
          <w:tcPr>
            <w:tcW w:type="dxa" w:w="6768"/>
            <w:vAlign w:val="center"/>
          </w:tcPr>
          <w:p>
            <w:r/>
            <w:r>
              <w:rPr>
                <w:b w:val="0"/>
                <w:sz w:val="18"/>
              </w:rPr>
              <w:t>Face boxes, detector score, optional landmarks.</w:t>
            </w:r>
          </w:p>
        </w:tc>
      </w:tr>
      <w:tr>
        <w:tc>
          <w:tcPr>
            <w:tcW w:type="dxa" w:w="2880"/>
            <w:vAlign w:val="center"/>
          </w:tcPr>
          <w:p>
            <w:r/>
            <w:r>
              <w:rPr>
                <w:b w:val="0"/>
                <w:sz w:val="18"/>
              </w:rPr>
              <w:t>Tracker</w:t>
            </w:r>
          </w:p>
        </w:tc>
        <w:tc>
          <w:tcPr>
            <w:tcW w:type="dxa" w:w="6768"/>
            <w:vAlign w:val="center"/>
          </w:tcPr>
          <w:p>
            <w:r/>
            <w:r>
              <w:rPr>
                <w:b w:val="0"/>
                <w:sz w:val="18"/>
              </w:rPr>
              <w:t>Track ID continuity across frames; associates detections over time.</w:t>
            </w:r>
          </w:p>
        </w:tc>
      </w:tr>
      <w:tr>
        <w:tc>
          <w:tcPr>
            <w:tcW w:type="dxa" w:w="2880"/>
            <w:vAlign w:val="center"/>
          </w:tcPr>
          <w:p>
            <w:r/>
            <w:r>
              <w:rPr>
                <w:b w:val="0"/>
                <w:sz w:val="18"/>
              </w:rPr>
              <w:t>Quality engine</w:t>
            </w:r>
          </w:p>
        </w:tc>
        <w:tc>
          <w:tcPr>
            <w:tcW w:type="dxa" w:w="6768"/>
            <w:vAlign w:val="center"/>
          </w:tcPr>
          <w:p>
            <w:r/>
            <w:r>
              <w:rPr>
                <w:b w:val="0"/>
                <w:sz w:val="18"/>
              </w:rPr>
              <w:t>Blur, exposure, face size, pose, occlusion and quality score.</w:t>
            </w:r>
          </w:p>
        </w:tc>
      </w:tr>
      <w:tr>
        <w:tc>
          <w:tcPr>
            <w:tcW w:type="dxa" w:w="2880"/>
            <w:vAlign w:val="center"/>
          </w:tcPr>
          <w:p>
            <w:r/>
            <w:r>
              <w:rPr>
                <w:b w:val="0"/>
                <w:sz w:val="18"/>
              </w:rPr>
              <w:t>Alignment</w:t>
            </w:r>
          </w:p>
        </w:tc>
        <w:tc>
          <w:tcPr>
            <w:tcW w:type="dxa" w:w="6768"/>
            <w:vAlign w:val="center"/>
          </w:tcPr>
          <w:p>
            <w:r/>
            <w:r>
              <w:rPr>
                <w:b w:val="0"/>
                <w:sz w:val="18"/>
              </w:rPr>
              <w:t>Canonical crop using landmarks; standardized input to recognizer.</w:t>
            </w:r>
          </w:p>
        </w:tc>
      </w:tr>
      <w:tr>
        <w:tc>
          <w:tcPr>
            <w:tcW w:type="dxa" w:w="2880"/>
            <w:vAlign w:val="center"/>
          </w:tcPr>
          <w:p>
            <w:r/>
            <w:r>
              <w:rPr>
                <w:b w:val="0"/>
                <w:sz w:val="18"/>
              </w:rPr>
              <w:t>Recognition engine</w:t>
            </w:r>
          </w:p>
        </w:tc>
        <w:tc>
          <w:tcPr>
            <w:tcW w:type="dxa" w:w="6768"/>
            <w:vAlign w:val="center"/>
          </w:tcPr>
          <w:p>
            <w:r/>
            <w:r>
              <w:rPr>
                <w:b w:val="0"/>
                <w:sz w:val="18"/>
              </w:rPr>
              <w:t>Embedding generation; model loading; batch inference; CPU/GPU selection.</w:t>
            </w:r>
          </w:p>
        </w:tc>
      </w:tr>
      <w:tr>
        <w:tc>
          <w:tcPr>
            <w:tcW w:type="dxa" w:w="2880"/>
            <w:vAlign w:val="center"/>
          </w:tcPr>
          <w:p>
            <w:r/>
            <w:r>
              <w:rPr>
                <w:b w:val="0"/>
                <w:sz w:val="18"/>
              </w:rPr>
              <w:t>Vector search</w:t>
            </w:r>
          </w:p>
        </w:tc>
        <w:tc>
          <w:tcPr>
            <w:tcW w:type="dxa" w:w="6768"/>
            <w:vAlign w:val="center"/>
          </w:tcPr>
          <w:p>
            <w:r/>
            <w:r>
              <w:rPr>
                <w:b w:val="0"/>
                <w:sz w:val="18"/>
              </w:rPr>
              <w:t>ANN index, top-K retrieval, gallery refresh and model-version isolation.</w:t>
            </w:r>
          </w:p>
        </w:tc>
      </w:tr>
      <w:tr>
        <w:tc>
          <w:tcPr>
            <w:tcW w:type="dxa" w:w="2880"/>
            <w:vAlign w:val="center"/>
          </w:tcPr>
          <w:p>
            <w:r/>
            <w:r>
              <w:rPr>
                <w:b w:val="0"/>
                <w:sz w:val="18"/>
              </w:rPr>
              <w:t>Decision engine</w:t>
            </w:r>
          </w:p>
        </w:tc>
        <w:tc>
          <w:tcPr>
            <w:tcW w:type="dxa" w:w="6768"/>
            <w:vAlign w:val="center"/>
          </w:tcPr>
          <w:p>
            <w:r/>
            <w:r>
              <w:rPr>
                <w:b w:val="0"/>
                <w:sz w:val="18"/>
              </w:rPr>
              <w:t>Thresholding, UNKNOWN rejection, temporal voting, candidate re-ranking, policy checks.</w:t>
            </w:r>
          </w:p>
        </w:tc>
      </w:tr>
      <w:tr>
        <w:tc>
          <w:tcPr>
            <w:tcW w:type="dxa" w:w="2880"/>
            <w:vAlign w:val="center"/>
          </w:tcPr>
          <w:p>
            <w:r/>
            <w:r>
              <w:rPr>
                <w:b w:val="0"/>
                <w:sz w:val="18"/>
              </w:rPr>
              <w:t>Liveness</w:t>
            </w:r>
          </w:p>
        </w:tc>
        <w:tc>
          <w:tcPr>
            <w:tcW w:type="dxa" w:w="6768"/>
            <w:vAlign w:val="center"/>
          </w:tcPr>
          <w:p>
            <w:r/>
            <w:r>
              <w:rPr>
                <w:b w:val="0"/>
                <w:sz w:val="18"/>
              </w:rPr>
              <w:t>Presentation-attack detection where required by the deployment policy.</w:t>
            </w:r>
          </w:p>
        </w:tc>
      </w:tr>
      <w:tr>
        <w:tc>
          <w:tcPr>
            <w:tcW w:type="dxa" w:w="2880"/>
            <w:vAlign w:val="center"/>
          </w:tcPr>
          <w:p>
            <w:r/>
            <w:r>
              <w:rPr>
                <w:b w:val="0"/>
                <w:sz w:val="18"/>
              </w:rPr>
              <w:t>Enrollment service</w:t>
            </w:r>
          </w:p>
        </w:tc>
        <w:tc>
          <w:tcPr>
            <w:tcW w:type="dxa" w:w="6768"/>
            <w:vAlign w:val="center"/>
          </w:tcPr>
          <w:p>
            <w:r/>
            <w:r>
              <w:rPr>
                <w:b w:val="0"/>
                <w:sz w:val="18"/>
              </w:rPr>
              <w:t>Capture/validate samples, quality filter, create templates and versions.</w:t>
            </w:r>
          </w:p>
        </w:tc>
      </w:tr>
      <w:tr>
        <w:tc>
          <w:tcPr>
            <w:tcW w:type="dxa" w:w="2880"/>
            <w:vAlign w:val="center"/>
          </w:tcPr>
          <w:p>
            <w:r/>
            <w:r>
              <w:rPr>
                <w:b w:val="0"/>
                <w:sz w:val="18"/>
              </w:rPr>
              <w:t>Java API</w:t>
            </w:r>
          </w:p>
        </w:tc>
        <w:tc>
          <w:tcPr>
            <w:tcW w:type="dxa" w:w="6768"/>
            <w:vAlign w:val="center"/>
          </w:tcPr>
          <w:p>
            <w:r/>
            <w:r>
              <w:rPr>
                <w:b w:val="0"/>
                <w:sz w:val="18"/>
              </w:rPr>
              <w:t>Identity/camera/admin APIs, auth, authorization, orchestration, audit and persistence.</w:t>
            </w:r>
          </w:p>
        </w:tc>
      </w:tr>
      <w:tr>
        <w:tc>
          <w:tcPr>
            <w:tcW w:type="dxa" w:w="2880"/>
            <w:vAlign w:val="center"/>
          </w:tcPr>
          <w:p>
            <w:r/>
            <w:r>
              <w:rPr>
                <w:b w:val="0"/>
                <w:sz w:val="18"/>
              </w:rPr>
              <w:t>Observability</w:t>
            </w:r>
          </w:p>
        </w:tc>
        <w:tc>
          <w:tcPr>
            <w:tcW w:type="dxa" w:w="6768"/>
            <w:vAlign w:val="center"/>
          </w:tcPr>
          <w:p>
            <w:r/>
            <w:r>
              <w:rPr>
                <w:b w:val="0"/>
                <w:sz w:val="18"/>
              </w:rPr>
              <w:t>Latency, FPS, error rate, quality reject rate, match/reject rate, drift indicators.</w:t>
            </w:r>
          </w:p>
        </w:tc>
      </w:tr>
      <w:tr>
        <w:tc>
          <w:tcPr>
            <w:tcW w:type="dxa" w:w="2880"/>
            <w:vAlign w:val="center"/>
          </w:tcPr>
          <w:p>
            <w:r/>
            <w:r>
              <w:rPr>
                <w:b w:val="0"/>
                <w:sz w:val="18"/>
              </w:rPr>
              <w:t>Configuration</w:t>
            </w:r>
          </w:p>
        </w:tc>
        <w:tc>
          <w:tcPr>
            <w:tcW w:type="dxa" w:w="6768"/>
            <w:vAlign w:val="center"/>
          </w:tcPr>
          <w:p>
            <w:r/>
            <w:r>
              <w:rPr>
                <w:b w:val="0"/>
                <w:sz w:val="18"/>
              </w:rPr>
              <w:t>Model registry, threshold profiles, camera profiles and retention settings.</w:t>
            </w:r>
          </w:p>
        </w:tc>
      </w:tr>
    </w:tbl>
    <w:p/>
    <w:p>
      <w:pPr>
        <w:pStyle w:val="Heading1"/>
      </w:pPr>
      <w:r>
        <w:t>9. Core Data Flow</w:t>
      </w:r>
    </w:p>
    <w:p>
      <w:pPr>
        <w:pStyle w:val="NoSpacing"/>
        <w:ind w:left="317" w:hanging="317"/>
      </w:pPr>
      <w:r>
        <w:rPr>
          <w:b/>
        </w:rPr>
        <w:t xml:space="preserve">1. </w:t>
      </w:r>
      <w:r>
        <w:t>Capture a frame and assign a monotonic frame ID plus timestamp.</w:t>
      </w:r>
    </w:p>
    <w:p>
      <w:pPr>
        <w:pStyle w:val="NoSpacing"/>
        <w:ind w:left="317" w:hanging="317"/>
      </w:pPr>
      <w:r>
        <w:rPr>
          <w:b/>
        </w:rPr>
        <w:t xml:space="preserve">2. </w:t>
      </w:r>
      <w:r>
        <w:t>Detect faces. If none are present, continue to the next frame.</w:t>
      </w:r>
    </w:p>
    <w:p>
      <w:pPr>
        <w:pStyle w:val="NoSpacing"/>
        <w:ind w:left="317" w:hanging="317"/>
      </w:pPr>
      <w:r>
        <w:rPr>
          <w:b/>
        </w:rPr>
        <w:t xml:space="preserve">3. </w:t>
      </w:r>
      <w:r>
        <w:t>Create/refresh tracks for detected faces. Avoid running full recognition on every frame if the tracker can safely reuse recent embeddings.</w:t>
      </w:r>
    </w:p>
    <w:p>
      <w:pPr>
        <w:pStyle w:val="NoSpacing"/>
        <w:ind w:left="317" w:hanging="317"/>
      </w:pPr>
      <w:r>
        <w:rPr>
          <w:b/>
        </w:rPr>
        <w:t xml:space="preserve">4. </w:t>
      </w:r>
      <w:r>
        <w:t>For each candidate crop, calculate quality signals. Reject very small, blurred, severely occluded or extreme-pose faces according to the configured policy.</w:t>
      </w:r>
    </w:p>
    <w:p>
      <w:pPr>
        <w:pStyle w:val="NoSpacing"/>
        <w:ind w:left="317" w:hanging="317"/>
      </w:pPr>
      <w:r>
        <w:rPr>
          <w:b/>
        </w:rPr>
        <w:t xml:space="preserve">5. </w:t>
      </w:r>
      <w:r>
        <w:t>Align the face using landmarks and generate a normalized embedding.</w:t>
      </w:r>
    </w:p>
    <w:p>
      <w:pPr>
        <w:pStyle w:val="NoSpacing"/>
        <w:ind w:left="317" w:hanging="317"/>
      </w:pPr>
      <w:r>
        <w:rPr>
          <w:b/>
        </w:rPr>
        <w:t xml:space="preserve">6. </w:t>
      </w:r>
      <w:r>
        <w:t>Query the vector index for top-K candidate templates belonging to the same model/version.</w:t>
      </w:r>
    </w:p>
    <w:p>
      <w:pPr>
        <w:pStyle w:val="NoSpacing"/>
        <w:ind w:left="317" w:hanging="317"/>
      </w:pPr>
      <w:r>
        <w:rPr>
          <w:b/>
        </w:rPr>
        <w:t xml:space="preserve">7. </w:t>
      </w:r>
      <w:r>
        <w:t>Combine similarity, quality and temporal evidence. Require a calibrated acceptance threshold; otherwise output UNKNOWN.</w:t>
      </w:r>
    </w:p>
    <w:p>
      <w:pPr>
        <w:pStyle w:val="NoSpacing"/>
        <w:ind w:left="317" w:hanging="317"/>
      </w:pPr>
      <w:r>
        <w:rPr>
          <w:b/>
        </w:rPr>
        <w:t xml:space="preserve">8. </w:t>
      </w:r>
      <w:r>
        <w:t>Optionally require liveness for security-sensitive decisions.</w:t>
      </w:r>
    </w:p>
    <w:p>
      <w:pPr>
        <w:pStyle w:val="NoSpacing"/>
        <w:ind w:left="317" w:hanging="317"/>
      </w:pPr>
      <w:r>
        <w:rPr>
          <w:b/>
        </w:rPr>
        <w:t xml:space="preserve">9. </w:t>
      </w:r>
      <w:r>
        <w:t>Persist a recognition event containing model version, threshold profile, candidate, scores, quality and decision reason.</w:t>
      </w:r>
    </w:p>
    <w:p>
      <w:pPr>
        <w:pStyle w:val="NoSpacing"/>
        <w:ind w:left="317" w:hanging="317"/>
      </w:pPr>
      <w:r>
        <w:rPr>
          <w:b/>
        </w:rPr>
        <w:t xml:space="preserve">10. </w:t>
      </w:r>
      <w:r>
        <w:t>Expose the result through the Java API/UI and emit operational telemetry.</w:t>
      </w:r>
    </w:p>
    <w:p>
      <w:pPr>
        <w:pStyle w:val="Heading1"/>
      </w:pPr>
      <w:r>
        <w:t>10. Enrollment Design</w:t>
      </w:r>
    </w:p>
    <w:p>
      <w:r>
        <w:t>Single-photo enrollment is explicitly rejected as the default strategy because it makes the gallery overly dependent on one pose, one lighting condition and one appearance state. Enrollment should create an identity template from multiple high-quality samples.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D9EAF7"/>
          </w:tcPr>
          <w:p>
            <w:r/>
            <w:r>
              <w:rPr>
                <w:b/>
                <w:sz w:val="18"/>
              </w:rPr>
              <w:t>Enrollment stage</w:t>
            </w:r>
          </w:p>
        </w:tc>
        <w:tc>
          <w:tcPr>
            <w:tcW w:type="dxa" w:w="6768"/>
            <w:vAlign w:val="center"/>
            <w:shd w:fill="D9EAF7"/>
          </w:tcPr>
          <w:p>
            <w:r/>
            <w:r>
              <w:rPr>
                <w:b/>
                <w:sz w:val="18"/>
              </w:rPr>
              <w:t>Rule</w:t>
            </w:r>
          </w:p>
        </w:tc>
      </w:tr>
      <w:tr>
        <w:tc>
          <w:tcPr>
            <w:tcW w:type="dxa" w:w="2880"/>
            <w:vAlign w:val="center"/>
          </w:tcPr>
          <w:p>
            <w:r/>
            <w:r>
              <w:rPr>
                <w:b w:val="0"/>
                <w:sz w:val="18"/>
              </w:rPr>
              <w:t>Capture</w:t>
            </w:r>
          </w:p>
        </w:tc>
        <w:tc>
          <w:tcPr>
            <w:tcW w:type="dxa" w:w="6768"/>
            <w:vAlign w:val="center"/>
          </w:tcPr>
          <w:p>
            <w:r/>
            <w:r>
              <w:rPr>
                <w:b w:val="0"/>
                <w:sz w:val="18"/>
              </w:rPr>
              <w:t>Collect a configurable set of samples spanning frontal, slight left/right pose and realistic expression/appearance variation.</w:t>
            </w:r>
          </w:p>
        </w:tc>
      </w:tr>
      <w:tr>
        <w:tc>
          <w:tcPr>
            <w:tcW w:type="dxa" w:w="2880"/>
            <w:vAlign w:val="center"/>
          </w:tcPr>
          <w:p>
            <w:r/>
            <w:r>
              <w:rPr>
                <w:b w:val="0"/>
                <w:sz w:val="18"/>
              </w:rPr>
              <w:t>Quality filtering</w:t>
            </w:r>
          </w:p>
        </w:tc>
        <w:tc>
          <w:tcPr>
            <w:tcW w:type="dxa" w:w="6768"/>
            <w:vAlign w:val="center"/>
          </w:tcPr>
          <w:p>
            <w:r/>
            <w:r>
              <w:rPr>
                <w:b w:val="0"/>
                <w:sz w:val="18"/>
              </w:rPr>
              <w:t>Discard samples below minimum size/quality or with severe blur/occlusion.</w:t>
            </w:r>
          </w:p>
        </w:tc>
      </w:tr>
      <w:tr>
        <w:tc>
          <w:tcPr>
            <w:tcW w:type="dxa" w:w="2880"/>
            <w:vAlign w:val="center"/>
          </w:tcPr>
          <w:p>
            <w:r/>
            <w:r>
              <w:rPr>
                <w:b w:val="0"/>
                <w:sz w:val="18"/>
              </w:rPr>
              <w:t>Embedding</w:t>
            </w:r>
          </w:p>
        </w:tc>
        <w:tc>
          <w:tcPr>
            <w:tcW w:type="dxa" w:w="6768"/>
            <w:vAlign w:val="center"/>
          </w:tcPr>
          <w:p>
            <w:r/>
            <w:r>
              <w:rPr>
                <w:b w:val="0"/>
                <w:sz w:val="18"/>
              </w:rPr>
              <w:t>Generate one embedding per accepted sample using the active recognition model.</w:t>
            </w:r>
          </w:p>
        </w:tc>
      </w:tr>
      <w:tr>
        <w:tc>
          <w:tcPr>
            <w:tcW w:type="dxa" w:w="2880"/>
            <w:vAlign w:val="center"/>
          </w:tcPr>
          <w:p>
            <w:r/>
            <w:r>
              <w:rPr>
                <w:b w:val="0"/>
                <w:sz w:val="18"/>
              </w:rPr>
              <w:t>Template</w:t>
            </w:r>
          </w:p>
        </w:tc>
        <w:tc>
          <w:tcPr>
            <w:tcW w:type="dxa" w:w="6768"/>
            <w:vAlign w:val="center"/>
          </w:tcPr>
          <w:p>
            <w:r/>
            <w:r>
              <w:rPr>
                <w:b w:val="0"/>
                <w:sz w:val="18"/>
              </w:rPr>
              <w:t>Keep multiple embeddings plus an optional prototype/centroid representation.</w:t>
            </w:r>
          </w:p>
        </w:tc>
      </w:tr>
      <w:tr>
        <w:tc>
          <w:tcPr>
            <w:tcW w:type="dxa" w:w="2880"/>
            <w:vAlign w:val="center"/>
          </w:tcPr>
          <w:p>
            <w:r/>
            <w:r>
              <w:rPr>
                <w:b w:val="0"/>
                <w:sz w:val="18"/>
              </w:rPr>
              <w:t>Metadata</w:t>
            </w:r>
          </w:p>
        </w:tc>
        <w:tc>
          <w:tcPr>
            <w:tcW w:type="dxa" w:w="6768"/>
            <w:vAlign w:val="center"/>
          </w:tcPr>
          <w:p>
            <w:r/>
            <w:r>
              <w:rPr>
                <w:b w:val="0"/>
                <w:sz w:val="18"/>
              </w:rPr>
              <w:t>Store sample quality, pose, model version and creation time.</w:t>
            </w:r>
          </w:p>
        </w:tc>
      </w:tr>
      <w:tr>
        <w:tc>
          <w:tcPr>
            <w:tcW w:type="dxa" w:w="2880"/>
            <w:vAlign w:val="center"/>
          </w:tcPr>
          <w:p>
            <w:r/>
            <w:r>
              <w:rPr>
                <w:b w:val="0"/>
                <w:sz w:val="18"/>
              </w:rPr>
              <w:t>Versioning</w:t>
            </w:r>
          </w:p>
        </w:tc>
        <w:tc>
          <w:tcPr>
            <w:tcW w:type="dxa" w:w="6768"/>
            <w:vAlign w:val="center"/>
          </w:tcPr>
          <w:p>
            <w:r/>
            <w:r>
              <w:rPr>
                <w:b w:val="0"/>
                <w:sz w:val="18"/>
              </w:rPr>
              <w:t>Never silently mix embeddings produced by incompatible recognition models.</w:t>
            </w:r>
          </w:p>
        </w:tc>
      </w:tr>
      <w:tr>
        <w:tc>
          <w:tcPr>
            <w:tcW w:type="dxa" w:w="2880"/>
            <w:vAlign w:val="center"/>
          </w:tcPr>
          <w:p>
            <w:r/>
            <w:r>
              <w:rPr>
                <w:b w:val="0"/>
                <w:sz w:val="18"/>
              </w:rPr>
              <w:t>Re-enrollment</w:t>
            </w:r>
          </w:p>
        </w:tc>
        <w:tc>
          <w:tcPr>
            <w:tcW w:type="dxa" w:w="6768"/>
            <w:vAlign w:val="center"/>
          </w:tcPr>
          <w:p>
            <w:r/>
            <w:r>
              <w:rPr>
                <w:b w:val="0"/>
                <w:sz w:val="18"/>
              </w:rPr>
              <w:t>Allow new samples to augment or replace the template under an explicit versioned operation.</w:t>
            </w:r>
          </w:p>
        </w:tc>
      </w:tr>
    </w:tbl>
    <w:p/>
    <w:p>
      <w:pPr>
        <w:pStyle w:val="Heading1"/>
      </w:pPr>
      <w:r>
        <w:t>11. Model Selection Strategy</w:t>
      </w:r>
    </w:p>
    <w:p>
      <w:r>
        <w:t>The project should benchmark model families by role. Popularity, repository stars, or a vendor name are not sufficient selection criteria. ArcFace provides a strong face-recognition baseline based on additive angular margin learning. MagFace explicitly couples embedding learning with an interpretable quality signal, and AdaFace is designed to adapt learning to face-image quality. InsightFace provides a mature ecosystem spanning face detection, alignment and recognition implementations, but model/data licensing must be checked for the exact intended use. [R1-R3,R7]</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vAlign w:val="center"/>
            <w:shd w:fill="D9EAF7"/>
          </w:tcPr>
          <w:p>
            <w:r/>
            <w:r>
              <w:rPr>
                <w:b/>
                <w:sz w:val="18"/>
              </w:rPr>
              <w:t>Candidate</w:t>
            </w:r>
          </w:p>
        </w:tc>
        <w:tc>
          <w:tcPr>
            <w:tcW w:type="dxa" w:w="1728"/>
            <w:vAlign w:val="center"/>
            <w:shd w:fill="D9EAF7"/>
          </w:tcPr>
          <w:p>
            <w:r/>
            <w:r>
              <w:rPr>
                <w:b/>
                <w:sz w:val="18"/>
              </w:rPr>
              <w:t>Role</w:t>
            </w:r>
          </w:p>
        </w:tc>
        <w:tc>
          <w:tcPr>
            <w:tcW w:type="dxa" w:w="4752"/>
            <w:vAlign w:val="center"/>
            <w:shd w:fill="D9EAF7"/>
          </w:tcPr>
          <w:p>
            <w:r/>
            <w:r>
              <w:rPr>
                <w:b/>
                <w:sz w:val="18"/>
              </w:rPr>
              <w:t>Why test it</w:t>
            </w:r>
          </w:p>
        </w:tc>
        <w:tc>
          <w:tcPr>
            <w:tcW w:type="dxa" w:w="1440"/>
            <w:vAlign w:val="center"/>
            <w:shd w:fill="D9EAF7"/>
          </w:tcPr>
          <w:p>
            <w:r/>
            <w:r>
              <w:rPr>
                <w:b/>
                <w:sz w:val="18"/>
              </w:rPr>
              <w:t>Decision</w:t>
            </w:r>
          </w:p>
        </w:tc>
      </w:tr>
      <w:tr>
        <w:tc>
          <w:tcPr>
            <w:tcW w:type="dxa" w:w="2016"/>
            <w:vAlign w:val="center"/>
          </w:tcPr>
          <w:p>
            <w:r/>
            <w:r>
              <w:rPr>
                <w:b w:val="0"/>
                <w:sz w:val="18"/>
              </w:rPr>
              <w:t>ArcFace / IResNet</w:t>
            </w:r>
          </w:p>
        </w:tc>
        <w:tc>
          <w:tcPr>
            <w:tcW w:type="dxa" w:w="1728"/>
            <w:vAlign w:val="center"/>
          </w:tcPr>
          <w:p>
            <w:r/>
            <w:r>
              <w:rPr>
                <w:b w:val="0"/>
                <w:sz w:val="18"/>
              </w:rPr>
              <w:t>Recognition baseline</w:t>
            </w:r>
          </w:p>
        </w:tc>
        <w:tc>
          <w:tcPr>
            <w:tcW w:type="dxa" w:w="4752"/>
            <w:vAlign w:val="center"/>
          </w:tcPr>
          <w:p>
            <w:r/>
            <w:r>
              <w:rPr>
                <w:b w:val="0"/>
                <w:sz w:val="18"/>
              </w:rPr>
              <w:t>Strong, widely reproduced embedding approach; clear reference baseline. [R1]</w:t>
            </w:r>
          </w:p>
        </w:tc>
        <w:tc>
          <w:tcPr>
            <w:tcW w:type="dxa" w:w="1440"/>
            <w:vAlign w:val="center"/>
          </w:tcPr>
          <w:p>
            <w:r/>
            <w:r>
              <w:rPr>
                <w:b w:val="0"/>
                <w:sz w:val="18"/>
              </w:rPr>
              <w:t>Baseline</w:t>
            </w:r>
          </w:p>
        </w:tc>
      </w:tr>
      <w:tr>
        <w:tc>
          <w:tcPr>
            <w:tcW w:type="dxa" w:w="2016"/>
            <w:vAlign w:val="center"/>
          </w:tcPr>
          <w:p>
            <w:r/>
            <w:r>
              <w:rPr>
                <w:b w:val="0"/>
                <w:sz w:val="18"/>
              </w:rPr>
              <w:t>AdaFace</w:t>
            </w:r>
          </w:p>
        </w:tc>
        <w:tc>
          <w:tcPr>
            <w:tcW w:type="dxa" w:w="1728"/>
            <w:vAlign w:val="center"/>
          </w:tcPr>
          <w:p>
            <w:r/>
            <w:r>
              <w:rPr>
                <w:b w:val="0"/>
                <w:sz w:val="18"/>
              </w:rPr>
              <w:t>Recognition</w:t>
            </w:r>
          </w:p>
        </w:tc>
        <w:tc>
          <w:tcPr>
            <w:tcW w:type="dxa" w:w="4752"/>
            <w:vAlign w:val="center"/>
          </w:tcPr>
          <w:p>
            <w:r/>
            <w:r>
              <w:rPr>
                <w:b w:val="0"/>
                <w:sz w:val="18"/>
              </w:rPr>
              <w:t>Quality-adaptive recognition; directly relevant to low-quality and appearance-variation experiments. [R2]</w:t>
            </w:r>
          </w:p>
        </w:tc>
        <w:tc>
          <w:tcPr>
            <w:tcW w:type="dxa" w:w="1440"/>
            <w:vAlign w:val="center"/>
          </w:tcPr>
          <w:p>
            <w:r/>
            <w:r>
              <w:rPr>
                <w:b w:val="0"/>
                <w:sz w:val="18"/>
              </w:rPr>
              <w:t>Primary research candidate</w:t>
            </w:r>
          </w:p>
        </w:tc>
      </w:tr>
      <w:tr>
        <w:tc>
          <w:tcPr>
            <w:tcW w:type="dxa" w:w="2016"/>
            <w:vAlign w:val="center"/>
          </w:tcPr>
          <w:p>
            <w:r/>
            <w:r>
              <w:rPr>
                <w:b w:val="0"/>
                <w:sz w:val="18"/>
              </w:rPr>
              <w:t>MagFace</w:t>
            </w:r>
          </w:p>
        </w:tc>
        <w:tc>
          <w:tcPr>
            <w:tcW w:type="dxa" w:w="1728"/>
            <w:vAlign w:val="center"/>
          </w:tcPr>
          <w:p>
            <w:r/>
            <w:r>
              <w:rPr>
                <w:b w:val="0"/>
                <w:sz w:val="18"/>
              </w:rPr>
              <w:t>Recognition + quality</w:t>
            </w:r>
          </w:p>
        </w:tc>
        <w:tc>
          <w:tcPr>
            <w:tcW w:type="dxa" w:w="4752"/>
            <w:vAlign w:val="center"/>
          </w:tcPr>
          <w:p>
            <w:r/>
            <w:r>
              <w:rPr>
                <w:b w:val="0"/>
                <w:sz w:val="18"/>
              </w:rPr>
              <w:t>Embedding magnitude is correlated with face quality; useful for quality-aware experiments. [R3]</w:t>
            </w:r>
          </w:p>
        </w:tc>
        <w:tc>
          <w:tcPr>
            <w:tcW w:type="dxa" w:w="1440"/>
            <w:vAlign w:val="center"/>
          </w:tcPr>
          <w:p>
            <w:r/>
            <w:r>
              <w:rPr>
                <w:b w:val="0"/>
                <w:sz w:val="18"/>
              </w:rPr>
              <w:t>Primary research candidate</w:t>
            </w:r>
          </w:p>
        </w:tc>
      </w:tr>
      <w:tr>
        <w:tc>
          <w:tcPr>
            <w:tcW w:type="dxa" w:w="2016"/>
            <w:vAlign w:val="center"/>
          </w:tcPr>
          <w:p>
            <w:r/>
            <w:r>
              <w:rPr>
                <w:b w:val="0"/>
                <w:sz w:val="18"/>
              </w:rPr>
              <w:t>InsightFace model zoo</w:t>
            </w:r>
          </w:p>
        </w:tc>
        <w:tc>
          <w:tcPr>
            <w:tcW w:type="dxa" w:w="1728"/>
            <w:vAlign w:val="center"/>
          </w:tcPr>
          <w:p>
            <w:r/>
            <w:r>
              <w:rPr>
                <w:b w:val="0"/>
                <w:sz w:val="18"/>
              </w:rPr>
              <w:t>Integrated face stack</w:t>
            </w:r>
          </w:p>
        </w:tc>
        <w:tc>
          <w:tcPr>
            <w:tcW w:type="dxa" w:w="4752"/>
            <w:vAlign w:val="center"/>
          </w:tcPr>
          <w:p>
            <w:r/>
            <w:r>
              <w:rPr>
                <w:b w:val="0"/>
                <w:sz w:val="18"/>
              </w:rPr>
              <w:t>Practical packaging and mature detection/recognition ecosystem. [R7]</w:t>
            </w:r>
          </w:p>
        </w:tc>
        <w:tc>
          <w:tcPr>
            <w:tcW w:type="dxa" w:w="1440"/>
            <w:vAlign w:val="center"/>
          </w:tcPr>
          <w:p>
            <w:r/>
            <w:r>
              <w:rPr>
                <w:b w:val="0"/>
                <w:sz w:val="18"/>
              </w:rPr>
              <w:t>Deployment candidate; verify licensing</w:t>
            </w:r>
          </w:p>
        </w:tc>
      </w:tr>
      <w:tr>
        <w:tc>
          <w:tcPr>
            <w:tcW w:type="dxa" w:w="2016"/>
            <w:vAlign w:val="center"/>
          </w:tcPr>
          <w:p>
            <w:r/>
            <w:r>
              <w:rPr>
                <w:b w:val="0"/>
                <w:sz w:val="18"/>
              </w:rPr>
              <w:t>SCRFD</w:t>
            </w:r>
          </w:p>
        </w:tc>
        <w:tc>
          <w:tcPr>
            <w:tcW w:type="dxa" w:w="1728"/>
            <w:vAlign w:val="center"/>
          </w:tcPr>
          <w:p>
            <w:r/>
            <w:r>
              <w:rPr>
                <w:b w:val="0"/>
                <w:sz w:val="18"/>
              </w:rPr>
              <w:t>Detection</w:t>
            </w:r>
          </w:p>
        </w:tc>
        <w:tc>
          <w:tcPr>
            <w:tcW w:type="dxa" w:w="4752"/>
            <w:vAlign w:val="center"/>
          </w:tcPr>
          <w:p>
            <w:r/>
            <w:r>
              <w:rPr>
                <w:b w:val="0"/>
                <w:sz w:val="18"/>
              </w:rPr>
              <w:t>Efficiency-oriented face detector candidate for real-time deployment.</w:t>
            </w:r>
          </w:p>
        </w:tc>
        <w:tc>
          <w:tcPr>
            <w:tcW w:type="dxa" w:w="1440"/>
            <w:vAlign w:val="center"/>
          </w:tcPr>
          <w:p>
            <w:r/>
            <w:r>
              <w:rPr>
                <w:b w:val="0"/>
                <w:sz w:val="18"/>
              </w:rPr>
              <w:t>Detection benchmark A</w:t>
            </w:r>
          </w:p>
        </w:tc>
      </w:tr>
      <w:tr>
        <w:tc>
          <w:tcPr>
            <w:tcW w:type="dxa" w:w="2016"/>
            <w:vAlign w:val="center"/>
          </w:tcPr>
          <w:p>
            <w:r/>
            <w:r>
              <w:rPr>
                <w:b w:val="0"/>
                <w:sz w:val="18"/>
              </w:rPr>
              <w:t>RetinaFace</w:t>
            </w:r>
          </w:p>
        </w:tc>
        <w:tc>
          <w:tcPr>
            <w:tcW w:type="dxa" w:w="1728"/>
            <w:vAlign w:val="center"/>
          </w:tcPr>
          <w:p>
            <w:r/>
            <w:r>
              <w:rPr>
                <w:b w:val="0"/>
                <w:sz w:val="18"/>
              </w:rPr>
              <w:t>Detection</w:t>
            </w:r>
          </w:p>
        </w:tc>
        <w:tc>
          <w:tcPr>
            <w:tcW w:type="dxa" w:w="4752"/>
            <w:vAlign w:val="center"/>
          </w:tcPr>
          <w:p>
            <w:r/>
            <w:r>
              <w:rPr>
                <w:b w:val="0"/>
                <w:sz w:val="18"/>
              </w:rPr>
              <w:t>Strong detection/landmark baseline for difficult faces.</w:t>
            </w:r>
          </w:p>
        </w:tc>
        <w:tc>
          <w:tcPr>
            <w:tcW w:type="dxa" w:w="1440"/>
            <w:vAlign w:val="center"/>
          </w:tcPr>
          <w:p>
            <w:r/>
            <w:r>
              <w:rPr>
                <w:b w:val="0"/>
                <w:sz w:val="18"/>
              </w:rPr>
              <w:t>Detection benchmark B</w:t>
            </w:r>
          </w:p>
        </w:tc>
      </w:tr>
      <w:tr>
        <w:tc>
          <w:tcPr>
            <w:tcW w:type="dxa" w:w="2016"/>
            <w:vAlign w:val="center"/>
          </w:tcPr>
          <w:p>
            <w:r/>
            <w:r>
              <w:rPr>
                <w:b w:val="0"/>
                <w:sz w:val="18"/>
              </w:rPr>
              <w:t>ByteTrack</w:t>
            </w:r>
          </w:p>
        </w:tc>
        <w:tc>
          <w:tcPr>
            <w:tcW w:type="dxa" w:w="1728"/>
            <w:vAlign w:val="center"/>
          </w:tcPr>
          <w:p>
            <w:r/>
            <w:r>
              <w:rPr>
                <w:b w:val="0"/>
                <w:sz w:val="18"/>
              </w:rPr>
              <w:t>Tracking</w:t>
            </w:r>
          </w:p>
        </w:tc>
        <w:tc>
          <w:tcPr>
            <w:tcW w:type="dxa" w:w="4752"/>
            <w:vAlign w:val="center"/>
          </w:tcPr>
          <w:p>
            <w:r/>
            <w:r>
              <w:rPr>
                <w:b w:val="0"/>
                <w:sz w:val="18"/>
              </w:rPr>
              <w:t>Fast multi-object tracking baseline for video identity persistence.</w:t>
            </w:r>
          </w:p>
        </w:tc>
        <w:tc>
          <w:tcPr>
            <w:tcW w:type="dxa" w:w="1440"/>
            <w:vAlign w:val="center"/>
          </w:tcPr>
          <w:p>
            <w:r/>
            <w:r>
              <w:rPr>
                <w:b w:val="0"/>
                <w:sz w:val="18"/>
              </w:rPr>
              <w:t>Tracking baseline</w:t>
            </w:r>
          </w:p>
        </w:tc>
      </w:tr>
      <w:tr>
        <w:tc>
          <w:tcPr>
            <w:tcW w:type="dxa" w:w="2016"/>
            <w:vAlign w:val="center"/>
          </w:tcPr>
          <w:p>
            <w:r/>
            <w:r>
              <w:rPr>
                <w:b w:val="0"/>
                <w:sz w:val="18"/>
              </w:rPr>
              <w:t>Liveness model</w:t>
            </w:r>
          </w:p>
        </w:tc>
        <w:tc>
          <w:tcPr>
            <w:tcW w:type="dxa" w:w="1728"/>
            <w:vAlign w:val="center"/>
          </w:tcPr>
          <w:p>
            <w:r/>
            <w:r>
              <w:rPr>
                <w:b w:val="0"/>
                <w:sz w:val="18"/>
              </w:rPr>
              <w:t>Anti-spoofing</w:t>
            </w:r>
          </w:p>
        </w:tc>
        <w:tc>
          <w:tcPr>
            <w:tcW w:type="dxa" w:w="4752"/>
            <w:vAlign w:val="center"/>
          </w:tcPr>
          <w:p>
            <w:r/>
            <w:r>
              <w:rPr>
                <w:b w:val="0"/>
                <w:sz w:val="18"/>
              </w:rPr>
              <w:t>Adds a security gate against presentation attacks.</w:t>
            </w:r>
          </w:p>
        </w:tc>
        <w:tc>
          <w:tcPr>
            <w:tcW w:type="dxa" w:w="1440"/>
            <w:vAlign w:val="center"/>
          </w:tcPr>
          <w:p>
            <w:r/>
            <w:r>
              <w:rPr>
                <w:b w:val="0"/>
                <w:sz w:val="18"/>
              </w:rPr>
              <w:t>Phase-2 security module</w:t>
            </w:r>
          </w:p>
        </w:tc>
      </w:tr>
    </w:tbl>
    <w:p/>
    <w:p>
      <w:pPr>
        <w:pStyle w:val="Heading1"/>
      </w:pPr>
      <w:r>
        <w:t>12. Model-Selection Experiment</w:t>
      </w:r>
    </w:p>
    <w:p>
      <w:pPr>
        <w:pStyle w:val="Heading2"/>
      </w:pPr>
      <w:r>
        <w:t>12.1 Controlled Experimental Design</w:t>
      </w:r>
    </w:p>
    <w:p>
      <w:pPr>
        <w:pStyle w:val="NoSpacing"/>
        <w:ind w:left="317" w:hanging="317"/>
      </w:pPr>
      <w:r>
        <w:rPr>
          <w:b/>
        </w:rPr>
        <w:t xml:space="preserve">1. </w:t>
      </w:r>
      <w:r>
        <w:t>Create a subject-disjoint dataset split: no person appears in both development/training-tuning data and final test identities.</w:t>
      </w:r>
    </w:p>
    <w:p>
      <w:pPr>
        <w:pStyle w:val="NoSpacing"/>
        <w:ind w:left="317" w:hanging="317"/>
      </w:pPr>
      <w:r>
        <w:rPr>
          <w:b/>
        </w:rPr>
        <w:t xml:space="preserve">2. </w:t>
      </w:r>
      <w:r>
        <w:t>Freeze the test set before final tuning. Thresholds are learned only on a development set.</w:t>
      </w:r>
    </w:p>
    <w:p>
      <w:pPr>
        <w:pStyle w:val="NoSpacing"/>
        <w:ind w:left="317" w:hanging="317"/>
      </w:pPr>
      <w:r>
        <w:rPr>
          <w:b/>
        </w:rPr>
        <w:t xml:space="preserve">3. </w:t>
      </w:r>
      <w:r>
        <w:t>Keep detection, alignment and preprocessing constant while comparing recognition models; repeat the process with a fixed recognition model while comparing detectors.</w:t>
      </w:r>
    </w:p>
    <w:p>
      <w:pPr>
        <w:pStyle w:val="NoSpacing"/>
        <w:ind w:left="317" w:hanging="317"/>
      </w:pPr>
      <w:r>
        <w:rPr>
          <w:b/>
        </w:rPr>
        <w:t xml:space="preserve">4. </w:t>
      </w:r>
      <w:r>
        <w:t>Run both 1:1 verification and 1:N identification tests.</w:t>
      </w:r>
    </w:p>
    <w:p>
      <w:pPr>
        <w:pStyle w:val="NoSpacing"/>
        <w:ind w:left="317" w:hanging="317"/>
      </w:pPr>
      <w:r>
        <w:rPr>
          <w:b/>
        </w:rPr>
        <w:t xml:space="preserve">5. </w:t>
      </w:r>
      <w:r>
        <w:t>Run clean, controlled perturbation suites so specific failure modes can be attributed to lighting, blur, pose, beard, hairstyle, aging, camera domain and resolution.</w:t>
      </w:r>
    </w:p>
    <w:p>
      <w:pPr>
        <w:pStyle w:val="NoSpacing"/>
        <w:ind w:left="317" w:hanging="317"/>
      </w:pPr>
      <w:r>
        <w:rPr>
          <w:b/>
        </w:rPr>
        <w:t xml:space="preserve">6. </w:t>
      </w:r>
      <w:r>
        <w:t>Run each benchmark on the same hardware and software build. Record CPU/GPU model, runtime provider, batch size, image size and precision mode.</w:t>
      </w:r>
    </w:p>
    <w:p>
      <w:pPr>
        <w:pStyle w:val="NoSpacing"/>
        <w:ind w:left="317" w:hanging="317"/>
      </w:pPr>
      <w:r>
        <w:rPr>
          <w:b/>
        </w:rPr>
        <w:t xml:space="preserve">7. </w:t>
      </w:r>
      <w:r>
        <w:t>Run at least three repeated performance measurements after warm-up and report median plus p95/p99 where relevant.</w:t>
      </w:r>
    </w:p>
    <w:p>
      <w:pPr>
        <w:pStyle w:val="NoSpacing"/>
        <w:ind w:left="317" w:hanging="317"/>
      </w:pPr>
      <w:r>
        <w:rPr>
          <w:b/>
        </w:rPr>
        <w:t xml:space="preserve">8. </w:t>
      </w:r>
      <w:r>
        <w:t>Select the model using a weighted score dominated by false-accept behavior and robustness, with latency and memory as deployment constraints rather than arbitrary priorities.</w:t>
      </w:r>
    </w:p>
    <w:p>
      <w:pPr>
        <w:pStyle w:val="Heading2"/>
      </w:pPr>
      <w:r>
        <w:t>12.2 Required Comparison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D9EAF7"/>
          </w:tcPr>
          <w:p>
            <w:r/>
            <w:r>
              <w:rPr>
                <w:b/>
                <w:sz w:val="18"/>
              </w:rPr>
              <w:t>Dimension</w:t>
            </w:r>
          </w:p>
        </w:tc>
        <w:tc>
          <w:tcPr>
            <w:tcW w:type="dxa" w:w="3312"/>
            <w:vAlign w:val="center"/>
            <w:shd w:fill="D9EAF7"/>
          </w:tcPr>
          <w:p>
            <w:r/>
            <w:r>
              <w:rPr>
                <w:b/>
                <w:sz w:val="18"/>
              </w:rPr>
              <w:t>Measure</w:t>
            </w:r>
          </w:p>
        </w:tc>
        <w:tc>
          <w:tcPr>
            <w:tcW w:type="dxa" w:w="4032"/>
            <w:vAlign w:val="center"/>
            <w:shd w:fill="D9EAF7"/>
          </w:tcPr>
          <w:p>
            <w:r/>
            <w:r>
              <w:rPr>
                <w:b/>
                <w:sz w:val="18"/>
              </w:rPr>
              <w:t>Purpose</w:t>
            </w:r>
          </w:p>
        </w:tc>
      </w:tr>
      <w:tr>
        <w:tc>
          <w:tcPr>
            <w:tcW w:type="dxa" w:w="2160"/>
            <w:vAlign w:val="center"/>
          </w:tcPr>
          <w:p>
            <w:r/>
            <w:r>
              <w:rPr>
                <w:b w:val="0"/>
                <w:sz w:val="18"/>
              </w:rPr>
              <w:t>Verification accuracy</w:t>
            </w:r>
          </w:p>
        </w:tc>
        <w:tc>
          <w:tcPr>
            <w:tcW w:type="dxa" w:w="3312"/>
            <w:vAlign w:val="center"/>
          </w:tcPr>
          <w:p>
            <w:r/>
            <w:r>
              <w:rPr>
                <w:b w:val="0"/>
                <w:sz w:val="18"/>
              </w:rPr>
              <w:t>TAR, FNMR at operating FAR</w:t>
            </w:r>
          </w:p>
        </w:tc>
        <w:tc>
          <w:tcPr>
            <w:tcW w:type="dxa" w:w="4032"/>
            <w:vAlign w:val="center"/>
          </w:tcPr>
          <w:p>
            <w:r/>
            <w:r>
              <w:rPr>
                <w:b w:val="0"/>
                <w:sz w:val="18"/>
              </w:rPr>
              <w:t>Measures true-match acceptance while controlling false matches.</w:t>
            </w:r>
          </w:p>
        </w:tc>
      </w:tr>
      <w:tr>
        <w:tc>
          <w:tcPr>
            <w:tcW w:type="dxa" w:w="2160"/>
            <w:vAlign w:val="center"/>
          </w:tcPr>
          <w:p>
            <w:r/>
            <w:r>
              <w:rPr>
                <w:b w:val="0"/>
                <w:sz w:val="18"/>
              </w:rPr>
              <w:t>Identification accuracy</w:t>
            </w:r>
          </w:p>
        </w:tc>
        <w:tc>
          <w:tcPr>
            <w:tcW w:type="dxa" w:w="3312"/>
            <w:vAlign w:val="center"/>
          </w:tcPr>
          <w:p>
            <w:r/>
            <w:r>
              <w:rPr>
                <w:b w:val="0"/>
                <w:sz w:val="18"/>
              </w:rPr>
              <w:t>Rank-1, Rank-5, FNIR</w:t>
            </w:r>
          </w:p>
        </w:tc>
        <w:tc>
          <w:tcPr>
            <w:tcW w:type="dxa" w:w="4032"/>
            <w:vAlign w:val="center"/>
          </w:tcPr>
          <w:p>
            <w:r/>
            <w:r>
              <w:rPr>
                <w:b w:val="0"/>
                <w:sz w:val="18"/>
              </w:rPr>
              <w:t>Measures one-to-many identification quality and rejection.</w:t>
            </w:r>
          </w:p>
        </w:tc>
      </w:tr>
      <w:tr>
        <w:tc>
          <w:tcPr>
            <w:tcW w:type="dxa" w:w="2160"/>
            <w:vAlign w:val="center"/>
          </w:tcPr>
          <w:p>
            <w:r/>
            <w:r>
              <w:rPr>
                <w:b w:val="0"/>
                <w:sz w:val="18"/>
              </w:rPr>
              <w:t>False acceptance</w:t>
            </w:r>
          </w:p>
        </w:tc>
        <w:tc>
          <w:tcPr>
            <w:tcW w:type="dxa" w:w="3312"/>
            <w:vAlign w:val="center"/>
          </w:tcPr>
          <w:p>
            <w:r/>
            <w:r>
              <w:rPr>
                <w:b w:val="0"/>
                <w:sz w:val="18"/>
              </w:rPr>
              <w:t>FMR/FAR</w:t>
            </w:r>
          </w:p>
        </w:tc>
        <w:tc>
          <w:tcPr>
            <w:tcW w:type="dxa" w:w="4032"/>
            <w:vAlign w:val="center"/>
          </w:tcPr>
          <w:p>
            <w:r/>
            <w:r>
              <w:rPr>
                <w:b w:val="0"/>
                <w:sz w:val="18"/>
              </w:rPr>
              <w:t>Primary security metric; wrong identity accepted.</w:t>
            </w:r>
          </w:p>
        </w:tc>
      </w:tr>
      <w:tr>
        <w:tc>
          <w:tcPr>
            <w:tcW w:type="dxa" w:w="2160"/>
            <w:vAlign w:val="center"/>
          </w:tcPr>
          <w:p>
            <w:r/>
            <w:r>
              <w:rPr>
                <w:b w:val="0"/>
                <w:sz w:val="18"/>
              </w:rPr>
              <w:t>Unknown rejection</w:t>
            </w:r>
          </w:p>
        </w:tc>
        <w:tc>
          <w:tcPr>
            <w:tcW w:type="dxa" w:w="3312"/>
            <w:vAlign w:val="center"/>
          </w:tcPr>
          <w:p>
            <w:r/>
            <w:r>
              <w:rPr>
                <w:b w:val="0"/>
                <w:sz w:val="18"/>
              </w:rPr>
              <w:t>False positive identification rate / open-set DIR</w:t>
            </w:r>
          </w:p>
        </w:tc>
        <w:tc>
          <w:tcPr>
            <w:tcW w:type="dxa" w:w="4032"/>
            <w:vAlign w:val="center"/>
          </w:tcPr>
          <w:p>
            <w:r/>
            <w:r>
              <w:rPr>
                <w:b w:val="0"/>
                <w:sz w:val="18"/>
              </w:rPr>
              <w:t>Measures behavior when the person is not enrolled.</w:t>
            </w:r>
          </w:p>
        </w:tc>
      </w:tr>
      <w:tr>
        <w:tc>
          <w:tcPr>
            <w:tcW w:type="dxa" w:w="2160"/>
            <w:vAlign w:val="center"/>
          </w:tcPr>
          <w:p>
            <w:r/>
            <w:r>
              <w:rPr>
                <w:b w:val="0"/>
                <w:sz w:val="18"/>
              </w:rPr>
              <w:t>Robustness</w:t>
            </w:r>
          </w:p>
        </w:tc>
        <w:tc>
          <w:tcPr>
            <w:tcW w:type="dxa" w:w="3312"/>
            <w:vAlign w:val="center"/>
          </w:tcPr>
          <w:p>
            <w:r/>
            <w:r>
              <w:rPr>
                <w:b w:val="0"/>
                <w:sz w:val="18"/>
              </w:rPr>
              <w:t>Condition-wise TAR/FAR delta vs clean</w:t>
            </w:r>
          </w:p>
        </w:tc>
        <w:tc>
          <w:tcPr>
            <w:tcW w:type="dxa" w:w="4032"/>
            <w:vAlign w:val="center"/>
          </w:tcPr>
          <w:p>
            <w:r/>
            <w:r>
              <w:rPr>
                <w:b w:val="0"/>
                <w:sz w:val="18"/>
              </w:rPr>
              <w:t>Quantifies degradation from beard, aging, pose, light, blur, etc.</w:t>
            </w:r>
          </w:p>
        </w:tc>
      </w:tr>
      <w:tr>
        <w:tc>
          <w:tcPr>
            <w:tcW w:type="dxa" w:w="2160"/>
            <w:vAlign w:val="center"/>
          </w:tcPr>
          <w:p>
            <w:r/>
            <w:r>
              <w:rPr>
                <w:b w:val="0"/>
                <w:sz w:val="18"/>
              </w:rPr>
              <w:t>Quality behavior</w:t>
            </w:r>
          </w:p>
        </w:tc>
        <w:tc>
          <w:tcPr>
            <w:tcW w:type="dxa" w:w="3312"/>
            <w:vAlign w:val="center"/>
          </w:tcPr>
          <w:p>
            <w:r/>
            <w:r>
              <w:rPr>
                <w:b w:val="0"/>
                <w:sz w:val="18"/>
              </w:rPr>
              <w:t>Performance by quality bucket</w:t>
            </w:r>
          </w:p>
        </w:tc>
        <w:tc>
          <w:tcPr>
            <w:tcW w:type="dxa" w:w="4032"/>
            <w:vAlign w:val="center"/>
          </w:tcPr>
          <w:p>
            <w:r/>
            <w:r>
              <w:rPr>
                <w:b w:val="0"/>
                <w:sz w:val="18"/>
              </w:rPr>
              <w:t>Shows whether low-quality faces are causing failures.</w:t>
            </w:r>
          </w:p>
        </w:tc>
      </w:tr>
      <w:tr>
        <w:tc>
          <w:tcPr>
            <w:tcW w:type="dxa" w:w="2160"/>
            <w:vAlign w:val="center"/>
          </w:tcPr>
          <w:p>
            <w:r/>
            <w:r>
              <w:rPr>
                <w:b w:val="0"/>
                <w:sz w:val="18"/>
              </w:rPr>
              <w:t>Speed</w:t>
            </w:r>
          </w:p>
        </w:tc>
        <w:tc>
          <w:tcPr>
            <w:tcW w:type="dxa" w:w="3312"/>
            <w:vAlign w:val="center"/>
          </w:tcPr>
          <w:p>
            <w:r/>
            <w:r>
              <w:rPr>
                <w:b w:val="0"/>
                <w:sz w:val="18"/>
              </w:rPr>
              <w:t>ms/frame, FPS, p95 latency</w:t>
            </w:r>
          </w:p>
        </w:tc>
        <w:tc>
          <w:tcPr>
            <w:tcW w:type="dxa" w:w="4032"/>
            <w:vAlign w:val="center"/>
          </w:tcPr>
          <w:p>
            <w:r/>
            <w:r>
              <w:rPr>
                <w:b w:val="0"/>
                <w:sz w:val="18"/>
              </w:rPr>
              <w:t>Determines real-time feasibility.</w:t>
            </w:r>
          </w:p>
        </w:tc>
      </w:tr>
      <w:tr>
        <w:tc>
          <w:tcPr>
            <w:tcW w:type="dxa" w:w="2160"/>
            <w:vAlign w:val="center"/>
          </w:tcPr>
          <w:p>
            <w:r/>
            <w:r>
              <w:rPr>
                <w:b w:val="0"/>
                <w:sz w:val="18"/>
              </w:rPr>
              <w:t>Memory</w:t>
            </w:r>
          </w:p>
        </w:tc>
        <w:tc>
          <w:tcPr>
            <w:tcW w:type="dxa" w:w="3312"/>
            <w:vAlign w:val="center"/>
          </w:tcPr>
          <w:p>
            <w:r/>
            <w:r>
              <w:rPr>
                <w:b w:val="0"/>
                <w:sz w:val="18"/>
              </w:rPr>
              <w:t>Peak RAM/VRAM</w:t>
            </w:r>
          </w:p>
        </w:tc>
        <w:tc>
          <w:tcPr>
            <w:tcW w:type="dxa" w:w="4032"/>
            <w:vAlign w:val="center"/>
          </w:tcPr>
          <w:p>
            <w:r/>
            <w:r>
              <w:rPr>
                <w:b w:val="0"/>
                <w:sz w:val="18"/>
              </w:rPr>
              <w:t>Determines edge deployment feasibility.</w:t>
            </w:r>
          </w:p>
        </w:tc>
      </w:tr>
      <w:tr>
        <w:tc>
          <w:tcPr>
            <w:tcW w:type="dxa" w:w="2160"/>
            <w:vAlign w:val="center"/>
          </w:tcPr>
          <w:p>
            <w:r/>
            <w:r>
              <w:rPr>
                <w:b w:val="0"/>
                <w:sz w:val="18"/>
              </w:rPr>
              <w:t>Scalability</w:t>
            </w:r>
          </w:p>
        </w:tc>
        <w:tc>
          <w:tcPr>
            <w:tcW w:type="dxa" w:w="3312"/>
            <w:vAlign w:val="center"/>
          </w:tcPr>
          <w:p>
            <w:r/>
            <w:r>
              <w:rPr>
                <w:b w:val="0"/>
                <w:sz w:val="18"/>
              </w:rPr>
              <w:t>Search latency vs gallery size</w:t>
            </w:r>
          </w:p>
        </w:tc>
        <w:tc>
          <w:tcPr>
            <w:tcW w:type="dxa" w:w="4032"/>
            <w:vAlign w:val="center"/>
          </w:tcPr>
          <w:p>
            <w:r/>
            <w:r>
              <w:rPr>
                <w:b w:val="0"/>
                <w:sz w:val="18"/>
              </w:rPr>
              <w:t>Determines when ANN/vector indexing is required.</w:t>
            </w:r>
          </w:p>
        </w:tc>
      </w:tr>
      <w:tr>
        <w:tc>
          <w:tcPr>
            <w:tcW w:type="dxa" w:w="2160"/>
            <w:vAlign w:val="center"/>
          </w:tcPr>
          <w:p>
            <w:r/>
            <w:r>
              <w:rPr>
                <w:b w:val="0"/>
                <w:sz w:val="18"/>
              </w:rPr>
              <w:t>Stability</w:t>
            </w:r>
          </w:p>
        </w:tc>
        <w:tc>
          <w:tcPr>
            <w:tcW w:type="dxa" w:w="3312"/>
            <w:vAlign w:val="center"/>
          </w:tcPr>
          <w:p>
            <w:r/>
            <w:r>
              <w:rPr>
                <w:b w:val="0"/>
                <w:sz w:val="18"/>
              </w:rPr>
              <w:t>Identity switch rate per track</w:t>
            </w:r>
          </w:p>
        </w:tc>
        <w:tc>
          <w:tcPr>
            <w:tcW w:type="dxa" w:w="4032"/>
            <w:vAlign w:val="center"/>
          </w:tcPr>
          <w:p>
            <w:r/>
            <w:r>
              <w:rPr>
                <w:b w:val="0"/>
                <w:sz w:val="18"/>
              </w:rPr>
              <w:t>Measures temporal consistency in video.</w:t>
            </w:r>
          </w:p>
        </w:tc>
      </w:tr>
    </w:tbl>
    <w:p/>
    <w:p>
      <w:pPr>
        <w:pStyle w:val="Heading1"/>
      </w:pPr>
      <w:r>
        <w:t>13. Recognition Decision Policy</w:t>
      </w:r>
    </w:p>
    <w:p>
      <w:r>
        <w:t>The decision layer must never equate “nearest candidate” with “recognized person.” Every query gets a candidate score, but acceptance requires passing a calibrated threshold and policy gates.</w:t>
      </w:r>
    </w:p>
    <w:p>
      <w:pPr>
        <w:pStyle w:val="NoSpacing"/>
      </w:pPr>
      <w:r>
        <w:rPr>
          <w:rFonts w:ascii="Consolas" w:hAnsi="Consolas"/>
          <w:sz w:val="17"/>
        </w:rPr>
        <w:t>candidate = vector_search(query_embedding, top_k=K)</w:t>
        <w:br/>
        <w:t>score = similarity(query_embedding, candidate.embedding)</w:t>
        <w:br/>
        <w:t>quality_factor = quality_policy(face_quality, pose, size, blur)</w:t>
        <w:br/>
        <w:t>temporal_factor = track_consensus(track_history)</w:t>
        <w:br/>
        <w:t>liveness_ok = liveness_policy(result)</w:t>
        <w:br/>
        <w:br/>
        <w:t>if score &gt;= threshold and quality_factor &gt;= q_min \</w:t>
        <w:br/>
        <w:t xml:space="preserve">   and temporal_factor &gt;= t_min and liveness_ok:</w:t>
        <w:br/>
        <w:t xml:space="preserve">    decision = IDENTIFIED</w:t>
        <w:br/>
        <w:t>else:</w:t>
        <w:br/>
        <w:t xml:space="preserve">    decision = UNKNOWN / REJECTED</w:t>
        <w:br/>
      </w:r>
    </w:p>
    <w:p>
      <w:r>
        <w:t>The exact numerical thresholds must be learned from development data and validated on the frozen test set. They must not be hard-coded from a blog post or copied from another dataset.</w:t>
      </w:r>
    </w:p>
    <w:p>
      <w:pPr>
        <w:pStyle w:val="Heading1"/>
      </w:pPr>
      <w:r>
        <w:t>14. Video and Temporal Logic</w:t>
      </w:r>
    </w:p>
    <w:p>
      <w:r>
        <w:t>Recognition should be event-oriented rather than frame-oriented. The tracker can maintain a track state containing recent embeddings, candidate identities, scores and quality. A stable decision can be produced after multiple sufficiently good observations rather than trusting a single frame.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D9EAF7"/>
          </w:tcPr>
          <w:p>
            <w:r/>
            <w:r>
              <w:rPr>
                <w:b/>
                <w:sz w:val="18"/>
              </w:rPr>
              <w:t>Track field</w:t>
            </w:r>
          </w:p>
        </w:tc>
        <w:tc>
          <w:tcPr>
            <w:tcW w:type="dxa" w:w="7056"/>
            <w:vAlign w:val="center"/>
            <w:shd w:fill="D9EAF7"/>
          </w:tcPr>
          <w:p>
            <w:r/>
            <w:r>
              <w:rPr>
                <w:b/>
                <w:sz w:val="18"/>
              </w:rPr>
              <w:t>Purpose</w:t>
            </w:r>
          </w:p>
        </w:tc>
      </w:tr>
      <w:tr>
        <w:tc>
          <w:tcPr>
            <w:tcW w:type="dxa" w:w="2592"/>
            <w:vAlign w:val="center"/>
          </w:tcPr>
          <w:p>
            <w:r/>
            <w:r>
              <w:rPr>
                <w:b w:val="0"/>
                <w:sz w:val="18"/>
              </w:rPr>
              <w:t>track_id</w:t>
            </w:r>
          </w:p>
        </w:tc>
        <w:tc>
          <w:tcPr>
            <w:tcW w:type="dxa" w:w="7056"/>
            <w:vAlign w:val="center"/>
          </w:tcPr>
          <w:p>
            <w:r/>
            <w:r>
              <w:rPr>
                <w:b w:val="0"/>
                <w:sz w:val="18"/>
              </w:rPr>
              <w:t>Stable identifier for a detected face trajectory.</w:t>
            </w:r>
          </w:p>
        </w:tc>
      </w:tr>
      <w:tr>
        <w:tc>
          <w:tcPr>
            <w:tcW w:type="dxa" w:w="2592"/>
            <w:vAlign w:val="center"/>
          </w:tcPr>
          <w:p>
            <w:r/>
            <w:r>
              <w:rPr>
                <w:b w:val="0"/>
                <w:sz w:val="18"/>
              </w:rPr>
              <w:t>embedding_history</w:t>
            </w:r>
          </w:p>
        </w:tc>
        <w:tc>
          <w:tcPr>
            <w:tcW w:type="dxa" w:w="7056"/>
            <w:vAlign w:val="center"/>
          </w:tcPr>
          <w:p>
            <w:r/>
            <w:r>
              <w:rPr>
                <w:b w:val="0"/>
                <w:sz w:val="18"/>
              </w:rPr>
              <w:t>Recent high-quality embeddings for the track.</w:t>
            </w:r>
          </w:p>
        </w:tc>
      </w:tr>
      <w:tr>
        <w:tc>
          <w:tcPr>
            <w:tcW w:type="dxa" w:w="2592"/>
            <w:vAlign w:val="center"/>
          </w:tcPr>
          <w:p>
            <w:r/>
            <w:r>
              <w:rPr>
                <w:b w:val="0"/>
                <w:sz w:val="18"/>
              </w:rPr>
              <w:t>candidate_history</w:t>
            </w:r>
          </w:p>
        </w:tc>
        <w:tc>
          <w:tcPr>
            <w:tcW w:type="dxa" w:w="7056"/>
            <w:vAlign w:val="center"/>
          </w:tcPr>
          <w:p>
            <w:r/>
            <w:r>
              <w:rPr>
                <w:b w:val="0"/>
                <w:sz w:val="18"/>
              </w:rPr>
              <w:t>Top candidates and scores over recent frames.</w:t>
            </w:r>
          </w:p>
        </w:tc>
      </w:tr>
      <w:tr>
        <w:tc>
          <w:tcPr>
            <w:tcW w:type="dxa" w:w="2592"/>
            <w:vAlign w:val="center"/>
          </w:tcPr>
          <w:p>
            <w:r/>
            <w:r>
              <w:rPr>
                <w:b w:val="0"/>
                <w:sz w:val="18"/>
              </w:rPr>
              <w:t>quality_history</w:t>
            </w:r>
          </w:p>
        </w:tc>
        <w:tc>
          <w:tcPr>
            <w:tcW w:type="dxa" w:w="7056"/>
            <w:vAlign w:val="center"/>
          </w:tcPr>
          <w:p>
            <w:r/>
            <w:r>
              <w:rPr>
                <w:b w:val="0"/>
                <w:sz w:val="18"/>
              </w:rPr>
              <w:t>Quality of the evidence used for decisioning.</w:t>
            </w:r>
          </w:p>
        </w:tc>
      </w:tr>
      <w:tr>
        <w:tc>
          <w:tcPr>
            <w:tcW w:type="dxa" w:w="2592"/>
            <w:vAlign w:val="center"/>
          </w:tcPr>
          <w:p>
            <w:r/>
            <w:r>
              <w:rPr>
                <w:b w:val="0"/>
                <w:sz w:val="18"/>
              </w:rPr>
              <w:t>decision_state</w:t>
            </w:r>
          </w:p>
        </w:tc>
        <w:tc>
          <w:tcPr>
            <w:tcW w:type="dxa" w:w="7056"/>
            <w:vAlign w:val="center"/>
          </w:tcPr>
          <w:p>
            <w:r/>
            <w:r>
              <w:rPr>
                <w:b w:val="0"/>
                <w:sz w:val="18"/>
              </w:rPr>
              <w:t>UNKNOWN / TENTATIVE / IDENTIFIED / REJECTED.</w:t>
            </w:r>
          </w:p>
        </w:tc>
      </w:tr>
      <w:tr>
        <w:tc>
          <w:tcPr>
            <w:tcW w:type="dxa" w:w="2592"/>
            <w:vAlign w:val="center"/>
          </w:tcPr>
          <w:p>
            <w:r/>
            <w:r>
              <w:rPr>
                <w:b w:val="0"/>
                <w:sz w:val="18"/>
              </w:rPr>
              <w:t>last_seen</w:t>
            </w:r>
          </w:p>
        </w:tc>
        <w:tc>
          <w:tcPr>
            <w:tcW w:type="dxa" w:w="7056"/>
            <w:vAlign w:val="center"/>
          </w:tcPr>
          <w:p>
            <w:r/>
            <w:r>
              <w:rPr>
                <w:b w:val="0"/>
                <w:sz w:val="18"/>
              </w:rPr>
              <w:t>Expiry and lifecycle management.</w:t>
            </w:r>
          </w:p>
        </w:tc>
      </w:tr>
      <w:tr>
        <w:tc>
          <w:tcPr>
            <w:tcW w:type="dxa" w:w="2592"/>
            <w:vAlign w:val="center"/>
          </w:tcPr>
          <w:p>
            <w:r/>
            <w:r>
              <w:rPr>
                <w:b w:val="0"/>
                <w:sz w:val="18"/>
              </w:rPr>
              <w:t>model_version</w:t>
            </w:r>
          </w:p>
        </w:tc>
        <w:tc>
          <w:tcPr>
            <w:tcW w:type="dxa" w:w="7056"/>
            <w:vAlign w:val="center"/>
          </w:tcPr>
          <w:p>
            <w:r/>
            <w:r>
              <w:rPr>
                <w:b w:val="0"/>
                <w:sz w:val="18"/>
              </w:rPr>
              <w:t>Prevents mixing incompatible embedding spaces.</w:t>
            </w:r>
          </w:p>
        </w:tc>
      </w:tr>
    </w:tbl>
    <w:p/>
    <w:p>
      <w:pPr>
        <w:pStyle w:val="Heading1"/>
      </w:pPr>
      <w:r>
        <w:t>15. Database Schema</w:t>
      </w:r>
    </w:p>
    <w:p>
      <w:r>
        <w:t>Relational storage should hold identities, operational configuration and audit data. Embeddings may be stored in PostgreSQL with pgvector or in a dedicated vector engine; the initial prototype can use PostgreSQL + FAISS if that is simpler. The relational schema below is the logical contract independent of the physical vector technology.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D9EAF7"/>
          </w:tcPr>
          <w:p>
            <w:r/>
            <w:r>
              <w:rPr>
                <w:b/>
                <w:sz w:val="18"/>
              </w:rPr>
              <w:t>Table</w:t>
            </w:r>
          </w:p>
        </w:tc>
        <w:tc>
          <w:tcPr>
            <w:tcW w:type="dxa" w:w="6768"/>
            <w:vAlign w:val="center"/>
            <w:shd w:fill="D9EAF7"/>
          </w:tcPr>
          <w:p>
            <w:r/>
            <w:r>
              <w:rPr>
                <w:b/>
                <w:sz w:val="18"/>
              </w:rPr>
              <w:t>Logical columns</w:t>
            </w:r>
          </w:p>
        </w:tc>
      </w:tr>
      <w:tr>
        <w:tc>
          <w:tcPr>
            <w:tcW w:type="dxa" w:w="2880"/>
            <w:vAlign w:val="center"/>
          </w:tcPr>
          <w:p>
            <w:r/>
            <w:r>
              <w:rPr>
                <w:b w:val="0"/>
                <w:sz w:val="18"/>
              </w:rPr>
              <w:t>persons</w:t>
            </w:r>
          </w:p>
        </w:tc>
        <w:tc>
          <w:tcPr>
            <w:tcW w:type="dxa" w:w="6768"/>
            <w:vAlign w:val="center"/>
          </w:tcPr>
          <w:p>
            <w:r/>
            <w:r>
              <w:rPr>
                <w:b w:val="0"/>
                <w:sz w:val="18"/>
              </w:rPr>
              <w:t>person_id PK; external_ref; display_name; status; created_at; updated_at; deleted_at</w:t>
            </w:r>
          </w:p>
        </w:tc>
      </w:tr>
      <w:tr>
        <w:tc>
          <w:tcPr>
            <w:tcW w:type="dxa" w:w="2880"/>
            <w:vAlign w:val="center"/>
          </w:tcPr>
          <w:p>
            <w:r/>
            <w:r>
              <w:rPr>
                <w:b w:val="0"/>
                <w:sz w:val="18"/>
              </w:rPr>
              <w:t>face_templates</w:t>
            </w:r>
          </w:p>
        </w:tc>
        <w:tc>
          <w:tcPr>
            <w:tcW w:type="dxa" w:w="6768"/>
            <w:vAlign w:val="center"/>
          </w:tcPr>
          <w:p>
            <w:r/>
            <w:r>
              <w:rPr>
                <w:b w:val="0"/>
                <w:sz w:val="18"/>
              </w:rPr>
              <w:t>template_id PK; person_id FK; model_id; model_version; template_type; quality_summary; created_at; active_from; retired_at</w:t>
            </w:r>
          </w:p>
        </w:tc>
      </w:tr>
      <w:tr>
        <w:tc>
          <w:tcPr>
            <w:tcW w:type="dxa" w:w="2880"/>
            <w:vAlign w:val="center"/>
          </w:tcPr>
          <w:p>
            <w:r/>
            <w:r>
              <w:rPr>
                <w:b w:val="0"/>
                <w:sz w:val="18"/>
              </w:rPr>
              <w:t>face_embeddings</w:t>
            </w:r>
          </w:p>
        </w:tc>
        <w:tc>
          <w:tcPr>
            <w:tcW w:type="dxa" w:w="6768"/>
            <w:vAlign w:val="center"/>
          </w:tcPr>
          <w:p>
            <w:r/>
            <w:r>
              <w:rPr>
                <w:b w:val="0"/>
                <w:sz w:val="18"/>
              </w:rPr>
              <w:t>embedding_id PK; template_id FK; vector; source_sample_id; quality_score; pose_score; created_at</w:t>
            </w:r>
          </w:p>
        </w:tc>
      </w:tr>
      <w:tr>
        <w:tc>
          <w:tcPr>
            <w:tcW w:type="dxa" w:w="2880"/>
            <w:vAlign w:val="center"/>
          </w:tcPr>
          <w:p>
            <w:r/>
            <w:r>
              <w:rPr>
                <w:b w:val="0"/>
                <w:sz w:val="18"/>
              </w:rPr>
              <w:t>enrollment_samples</w:t>
            </w:r>
          </w:p>
        </w:tc>
        <w:tc>
          <w:tcPr>
            <w:tcW w:type="dxa" w:w="6768"/>
            <w:vAlign w:val="center"/>
          </w:tcPr>
          <w:p>
            <w:r/>
            <w:r>
              <w:rPr>
                <w:b w:val="0"/>
                <w:sz w:val="18"/>
              </w:rPr>
              <w:t>sample_id PK; person_id FK; storage_ref; capture_time; source_type; quality_score; status; retention_deadline</w:t>
            </w:r>
          </w:p>
        </w:tc>
      </w:tr>
      <w:tr>
        <w:tc>
          <w:tcPr>
            <w:tcW w:type="dxa" w:w="2880"/>
            <w:vAlign w:val="center"/>
          </w:tcPr>
          <w:p>
            <w:r/>
            <w:r>
              <w:rPr>
                <w:b w:val="0"/>
                <w:sz w:val="18"/>
              </w:rPr>
              <w:t>cameras</w:t>
            </w:r>
          </w:p>
        </w:tc>
        <w:tc>
          <w:tcPr>
            <w:tcW w:type="dxa" w:w="6768"/>
            <w:vAlign w:val="center"/>
          </w:tcPr>
          <w:p>
            <w:r/>
            <w:r>
              <w:rPr>
                <w:b w:val="0"/>
                <w:sz w:val="18"/>
              </w:rPr>
              <w:t>camera_id PK; name; location_label; stream_uri_ref; profile_id FK; status; created_at</w:t>
            </w:r>
          </w:p>
        </w:tc>
      </w:tr>
      <w:tr>
        <w:tc>
          <w:tcPr>
            <w:tcW w:type="dxa" w:w="2880"/>
            <w:vAlign w:val="center"/>
          </w:tcPr>
          <w:p>
            <w:r/>
            <w:r>
              <w:rPr>
                <w:b w:val="0"/>
                <w:sz w:val="18"/>
              </w:rPr>
              <w:t>model_registry</w:t>
            </w:r>
          </w:p>
        </w:tc>
        <w:tc>
          <w:tcPr>
            <w:tcW w:type="dxa" w:w="6768"/>
            <w:vAlign w:val="center"/>
          </w:tcPr>
          <w:p>
            <w:r/>
            <w:r>
              <w:rPr>
                <w:b w:val="0"/>
                <w:sz w:val="18"/>
              </w:rPr>
              <w:t>model_id PK; version; role; artifact_ref; hash; runtime; input_shape; dimension; license_note; active</w:t>
            </w:r>
          </w:p>
        </w:tc>
      </w:tr>
      <w:tr>
        <w:tc>
          <w:tcPr>
            <w:tcW w:type="dxa" w:w="2880"/>
            <w:vAlign w:val="center"/>
          </w:tcPr>
          <w:p>
            <w:r/>
            <w:r>
              <w:rPr>
                <w:b w:val="0"/>
                <w:sz w:val="18"/>
              </w:rPr>
              <w:t>threshold_profiles</w:t>
            </w:r>
          </w:p>
        </w:tc>
        <w:tc>
          <w:tcPr>
            <w:tcW w:type="dxa" w:w="6768"/>
            <w:vAlign w:val="center"/>
          </w:tcPr>
          <w:p>
            <w:r/>
            <w:r>
              <w:rPr>
                <w:b w:val="0"/>
                <w:sz w:val="18"/>
              </w:rPr>
              <w:t>profile_id PK; model_id FK; verification_threshold; identification_threshold; quality_min; temporal_min; created_at</w:t>
            </w:r>
          </w:p>
        </w:tc>
      </w:tr>
      <w:tr>
        <w:tc>
          <w:tcPr>
            <w:tcW w:type="dxa" w:w="2880"/>
            <w:vAlign w:val="center"/>
          </w:tcPr>
          <w:p>
            <w:r/>
            <w:r>
              <w:rPr>
                <w:b w:val="0"/>
                <w:sz w:val="18"/>
              </w:rPr>
              <w:t>recognition_events</w:t>
            </w:r>
          </w:p>
        </w:tc>
        <w:tc>
          <w:tcPr>
            <w:tcW w:type="dxa" w:w="6768"/>
            <w:vAlign w:val="center"/>
          </w:tcPr>
          <w:p>
            <w:r/>
            <w:r>
              <w:rPr>
                <w:b w:val="0"/>
                <w:sz w:val="18"/>
              </w:rPr>
              <w:t>event_id PK; camera_id FK; track_id; person_id nullable; decision; similarity; quality_score; liveness_score; model_version; threshold_profile_id; timestamp; reason_code</w:t>
            </w:r>
          </w:p>
        </w:tc>
      </w:tr>
      <w:tr>
        <w:tc>
          <w:tcPr>
            <w:tcW w:type="dxa" w:w="2880"/>
            <w:vAlign w:val="center"/>
          </w:tcPr>
          <w:p>
            <w:r/>
            <w:r>
              <w:rPr>
                <w:b w:val="0"/>
                <w:sz w:val="18"/>
              </w:rPr>
              <w:t>audit_logs</w:t>
            </w:r>
          </w:p>
        </w:tc>
        <w:tc>
          <w:tcPr>
            <w:tcW w:type="dxa" w:w="6768"/>
            <w:vAlign w:val="center"/>
          </w:tcPr>
          <w:p>
            <w:r/>
            <w:r>
              <w:rPr>
                <w:b w:val="0"/>
                <w:sz w:val="18"/>
              </w:rPr>
              <w:t>audit_id PK; actor_id; action; object_type; object_id; timestamp; result; metadata</w:t>
            </w:r>
          </w:p>
        </w:tc>
      </w:tr>
      <w:tr>
        <w:tc>
          <w:tcPr>
            <w:tcW w:type="dxa" w:w="2880"/>
            <w:vAlign w:val="center"/>
          </w:tcPr>
          <w:p>
            <w:r/>
            <w:r>
              <w:rPr>
                <w:b w:val="0"/>
                <w:sz w:val="18"/>
              </w:rPr>
              <w:t>system_profiles</w:t>
            </w:r>
          </w:p>
        </w:tc>
        <w:tc>
          <w:tcPr>
            <w:tcW w:type="dxa" w:w="6768"/>
            <w:vAlign w:val="center"/>
          </w:tcPr>
          <w:p>
            <w:r/>
            <w:r>
              <w:rPr>
                <w:b w:val="0"/>
                <w:sz w:val="18"/>
              </w:rPr>
              <w:t>profile_id PK; detector_model; recognizer_model; tracker_model; sample_rate; retention_policy; config_json</w:t>
            </w:r>
          </w:p>
        </w:tc>
      </w:tr>
    </w:tbl>
    <w:p/>
    <w:p>
      <w:pPr>
        <w:pStyle w:val="Heading1"/>
      </w:pPr>
      <w:r>
        <w:t>16. API Specification</w:t>
      </w:r>
    </w:p>
    <w:p>
      <w:pPr>
        <w:pStyle w:val="Heading2"/>
      </w:pPr>
      <w:r>
        <w:t>16.1 Java/Spring Boot API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vAlign w:val="center"/>
            <w:shd w:fill="D9EAF7"/>
          </w:tcPr>
          <w:p>
            <w:r/>
            <w:r>
              <w:rPr>
                <w:b/>
                <w:sz w:val="18"/>
              </w:rPr>
              <w:t>Method</w:t>
            </w:r>
          </w:p>
        </w:tc>
        <w:tc>
          <w:tcPr>
            <w:tcW w:type="dxa" w:w="3168"/>
            <w:vAlign w:val="center"/>
            <w:shd w:fill="D9EAF7"/>
          </w:tcPr>
          <w:p>
            <w:r/>
            <w:r>
              <w:rPr>
                <w:b/>
                <w:sz w:val="18"/>
              </w:rPr>
              <w:t>Endpoint</w:t>
            </w:r>
          </w:p>
        </w:tc>
        <w:tc>
          <w:tcPr>
            <w:tcW w:type="dxa" w:w="5040"/>
            <w:vAlign w:val="center"/>
            <w:shd w:fill="D9EAF7"/>
          </w:tcPr>
          <w:p>
            <w:r/>
            <w:r>
              <w:rPr>
                <w:b/>
                <w:sz w:val="18"/>
              </w:rPr>
              <w:t>Purpose</w:t>
            </w:r>
          </w:p>
        </w:tc>
      </w:tr>
      <w:tr>
        <w:tc>
          <w:tcPr>
            <w:tcW w:type="dxa" w:w="1440"/>
            <w:vAlign w:val="center"/>
          </w:tcPr>
          <w:p>
            <w:r/>
            <w:r>
              <w:rPr>
                <w:b w:val="0"/>
                <w:sz w:val="18"/>
              </w:rPr>
              <w:t>POST</w:t>
            </w:r>
          </w:p>
        </w:tc>
        <w:tc>
          <w:tcPr>
            <w:tcW w:type="dxa" w:w="3168"/>
            <w:vAlign w:val="center"/>
          </w:tcPr>
          <w:p>
            <w:r/>
            <w:r>
              <w:rPr>
                <w:b w:val="0"/>
                <w:sz w:val="18"/>
              </w:rPr>
              <w:t>/api/v1/persons</w:t>
            </w:r>
          </w:p>
        </w:tc>
        <w:tc>
          <w:tcPr>
            <w:tcW w:type="dxa" w:w="5040"/>
            <w:vAlign w:val="center"/>
          </w:tcPr>
          <w:p>
            <w:r/>
            <w:r>
              <w:rPr>
                <w:b w:val="0"/>
                <w:sz w:val="18"/>
              </w:rPr>
              <w:t>Create a person record.</w:t>
            </w:r>
          </w:p>
        </w:tc>
      </w:tr>
      <w:tr>
        <w:tc>
          <w:tcPr>
            <w:tcW w:type="dxa" w:w="1440"/>
            <w:vAlign w:val="center"/>
          </w:tcPr>
          <w:p>
            <w:r/>
            <w:r>
              <w:rPr>
                <w:b w:val="0"/>
                <w:sz w:val="18"/>
              </w:rPr>
              <w:t>GET</w:t>
            </w:r>
          </w:p>
        </w:tc>
        <w:tc>
          <w:tcPr>
            <w:tcW w:type="dxa" w:w="3168"/>
            <w:vAlign w:val="center"/>
          </w:tcPr>
          <w:p>
            <w:r/>
            <w:r>
              <w:rPr>
                <w:b w:val="0"/>
                <w:sz w:val="18"/>
              </w:rPr>
              <w:t>/api/v1/persons/{id}</w:t>
            </w:r>
          </w:p>
        </w:tc>
        <w:tc>
          <w:tcPr>
            <w:tcW w:type="dxa" w:w="5040"/>
            <w:vAlign w:val="center"/>
          </w:tcPr>
          <w:p>
            <w:r/>
            <w:r>
              <w:rPr>
                <w:b w:val="0"/>
                <w:sz w:val="18"/>
              </w:rPr>
              <w:t>Get person metadata/status.</w:t>
            </w:r>
          </w:p>
        </w:tc>
      </w:tr>
      <w:tr>
        <w:tc>
          <w:tcPr>
            <w:tcW w:type="dxa" w:w="1440"/>
            <w:vAlign w:val="center"/>
          </w:tcPr>
          <w:p>
            <w:r/>
            <w:r>
              <w:rPr>
                <w:b w:val="0"/>
                <w:sz w:val="18"/>
              </w:rPr>
              <w:t>DELETE</w:t>
            </w:r>
          </w:p>
        </w:tc>
        <w:tc>
          <w:tcPr>
            <w:tcW w:type="dxa" w:w="3168"/>
            <w:vAlign w:val="center"/>
          </w:tcPr>
          <w:p>
            <w:r/>
            <w:r>
              <w:rPr>
                <w:b w:val="0"/>
                <w:sz w:val="18"/>
              </w:rPr>
              <w:t>/api/v1/persons/{id}</w:t>
            </w:r>
          </w:p>
        </w:tc>
        <w:tc>
          <w:tcPr>
            <w:tcW w:type="dxa" w:w="5040"/>
            <w:vAlign w:val="center"/>
          </w:tcPr>
          <w:p>
            <w:r/>
            <w:r>
              <w:rPr>
                <w:b w:val="0"/>
                <w:sz w:val="18"/>
              </w:rPr>
              <w:t>Revoke/delete identity and associated biometric records according to retention policy.</w:t>
            </w:r>
          </w:p>
        </w:tc>
      </w:tr>
      <w:tr>
        <w:tc>
          <w:tcPr>
            <w:tcW w:type="dxa" w:w="1440"/>
            <w:vAlign w:val="center"/>
          </w:tcPr>
          <w:p>
            <w:r/>
            <w:r>
              <w:rPr>
                <w:b w:val="0"/>
                <w:sz w:val="18"/>
              </w:rPr>
              <w:t>POST</w:t>
            </w:r>
          </w:p>
        </w:tc>
        <w:tc>
          <w:tcPr>
            <w:tcW w:type="dxa" w:w="3168"/>
            <w:vAlign w:val="center"/>
          </w:tcPr>
          <w:p>
            <w:r/>
            <w:r>
              <w:rPr>
                <w:b w:val="0"/>
                <w:sz w:val="18"/>
              </w:rPr>
              <w:t>/api/v1/persons/{id}/enrollment</w:t>
            </w:r>
          </w:p>
        </w:tc>
        <w:tc>
          <w:tcPr>
            <w:tcW w:type="dxa" w:w="5040"/>
            <w:vAlign w:val="center"/>
          </w:tcPr>
          <w:p>
            <w:r/>
            <w:r>
              <w:rPr>
                <w:b w:val="0"/>
                <w:sz w:val="18"/>
              </w:rPr>
              <w:t>Submit enrollment samples and create a template version.</w:t>
            </w:r>
          </w:p>
        </w:tc>
      </w:tr>
      <w:tr>
        <w:tc>
          <w:tcPr>
            <w:tcW w:type="dxa" w:w="1440"/>
            <w:vAlign w:val="center"/>
          </w:tcPr>
          <w:p>
            <w:r/>
            <w:r>
              <w:rPr>
                <w:b w:val="0"/>
                <w:sz w:val="18"/>
              </w:rPr>
              <w:t>GET</w:t>
            </w:r>
          </w:p>
        </w:tc>
        <w:tc>
          <w:tcPr>
            <w:tcW w:type="dxa" w:w="3168"/>
            <w:vAlign w:val="center"/>
          </w:tcPr>
          <w:p>
            <w:r/>
            <w:r>
              <w:rPr>
                <w:b w:val="0"/>
                <w:sz w:val="18"/>
              </w:rPr>
              <w:t>/api/v1/persons/{id}/templates</w:t>
            </w:r>
          </w:p>
        </w:tc>
        <w:tc>
          <w:tcPr>
            <w:tcW w:type="dxa" w:w="5040"/>
            <w:vAlign w:val="center"/>
          </w:tcPr>
          <w:p>
            <w:r/>
            <w:r>
              <w:rPr>
                <w:b w:val="0"/>
                <w:sz w:val="18"/>
              </w:rPr>
              <w:t>List active/retired template versions.</w:t>
            </w:r>
          </w:p>
        </w:tc>
      </w:tr>
      <w:tr>
        <w:tc>
          <w:tcPr>
            <w:tcW w:type="dxa" w:w="1440"/>
            <w:vAlign w:val="center"/>
          </w:tcPr>
          <w:p>
            <w:r/>
            <w:r>
              <w:rPr>
                <w:b w:val="0"/>
                <w:sz w:val="18"/>
              </w:rPr>
              <w:t>POST</w:t>
            </w:r>
          </w:p>
        </w:tc>
        <w:tc>
          <w:tcPr>
            <w:tcW w:type="dxa" w:w="3168"/>
            <w:vAlign w:val="center"/>
          </w:tcPr>
          <w:p>
            <w:r/>
            <w:r>
              <w:rPr>
                <w:b w:val="0"/>
                <w:sz w:val="18"/>
              </w:rPr>
              <w:t>/api/v1/recognition/image</w:t>
            </w:r>
          </w:p>
        </w:tc>
        <w:tc>
          <w:tcPr>
            <w:tcW w:type="dxa" w:w="5040"/>
            <w:vAlign w:val="center"/>
          </w:tcPr>
          <w:p>
            <w:r/>
            <w:r>
              <w:rPr>
                <w:b w:val="0"/>
                <w:sz w:val="18"/>
              </w:rPr>
              <w:t>Run one-shot image recognition.</w:t>
            </w:r>
          </w:p>
        </w:tc>
      </w:tr>
      <w:tr>
        <w:tc>
          <w:tcPr>
            <w:tcW w:type="dxa" w:w="1440"/>
            <w:vAlign w:val="center"/>
          </w:tcPr>
          <w:p>
            <w:r/>
            <w:r>
              <w:rPr>
                <w:b w:val="0"/>
                <w:sz w:val="18"/>
              </w:rPr>
              <w:t>POST</w:t>
            </w:r>
          </w:p>
        </w:tc>
        <w:tc>
          <w:tcPr>
            <w:tcW w:type="dxa" w:w="3168"/>
            <w:vAlign w:val="center"/>
          </w:tcPr>
          <w:p>
            <w:r/>
            <w:r>
              <w:rPr>
                <w:b w:val="0"/>
                <w:sz w:val="18"/>
              </w:rPr>
              <w:t>/api/v1/recognition/verify</w:t>
            </w:r>
          </w:p>
        </w:tc>
        <w:tc>
          <w:tcPr>
            <w:tcW w:type="dxa" w:w="5040"/>
            <w:vAlign w:val="center"/>
          </w:tcPr>
          <w:p>
            <w:r/>
            <w:r>
              <w:rPr>
                <w:b w:val="0"/>
                <w:sz w:val="18"/>
              </w:rPr>
              <w:t>Verify claimed identity using 1:1 matching.</w:t>
            </w:r>
          </w:p>
        </w:tc>
      </w:tr>
      <w:tr>
        <w:tc>
          <w:tcPr>
            <w:tcW w:type="dxa" w:w="1440"/>
            <w:vAlign w:val="center"/>
          </w:tcPr>
          <w:p>
            <w:r/>
            <w:r>
              <w:rPr>
                <w:b w:val="0"/>
                <w:sz w:val="18"/>
              </w:rPr>
              <w:t>POST</w:t>
            </w:r>
          </w:p>
        </w:tc>
        <w:tc>
          <w:tcPr>
            <w:tcW w:type="dxa" w:w="3168"/>
            <w:vAlign w:val="center"/>
          </w:tcPr>
          <w:p>
            <w:r/>
            <w:r>
              <w:rPr>
                <w:b w:val="0"/>
                <w:sz w:val="18"/>
              </w:rPr>
              <w:t>/api/v1/cameras</w:t>
            </w:r>
          </w:p>
        </w:tc>
        <w:tc>
          <w:tcPr>
            <w:tcW w:type="dxa" w:w="5040"/>
            <w:vAlign w:val="center"/>
          </w:tcPr>
          <w:p>
            <w:r/>
            <w:r>
              <w:rPr>
                <w:b w:val="0"/>
                <w:sz w:val="18"/>
              </w:rPr>
              <w:t>Register a camera.</w:t>
            </w:r>
          </w:p>
        </w:tc>
      </w:tr>
      <w:tr>
        <w:tc>
          <w:tcPr>
            <w:tcW w:type="dxa" w:w="1440"/>
            <w:vAlign w:val="center"/>
          </w:tcPr>
          <w:p>
            <w:r/>
            <w:r>
              <w:rPr>
                <w:b w:val="0"/>
                <w:sz w:val="18"/>
              </w:rPr>
              <w:t>GET</w:t>
            </w:r>
          </w:p>
        </w:tc>
        <w:tc>
          <w:tcPr>
            <w:tcW w:type="dxa" w:w="3168"/>
            <w:vAlign w:val="center"/>
          </w:tcPr>
          <w:p>
            <w:r/>
            <w:r>
              <w:rPr>
                <w:b w:val="0"/>
                <w:sz w:val="18"/>
              </w:rPr>
              <w:t>/api/v1/cameras</w:t>
            </w:r>
          </w:p>
        </w:tc>
        <w:tc>
          <w:tcPr>
            <w:tcW w:type="dxa" w:w="5040"/>
            <w:vAlign w:val="center"/>
          </w:tcPr>
          <w:p>
            <w:r/>
            <w:r>
              <w:rPr>
                <w:b w:val="0"/>
                <w:sz w:val="18"/>
              </w:rPr>
              <w:t>List camera status/configuration.</w:t>
            </w:r>
          </w:p>
        </w:tc>
      </w:tr>
      <w:tr>
        <w:tc>
          <w:tcPr>
            <w:tcW w:type="dxa" w:w="1440"/>
            <w:vAlign w:val="center"/>
          </w:tcPr>
          <w:p>
            <w:r/>
            <w:r>
              <w:rPr>
                <w:b w:val="0"/>
                <w:sz w:val="18"/>
              </w:rPr>
              <w:t>POST</w:t>
            </w:r>
          </w:p>
        </w:tc>
        <w:tc>
          <w:tcPr>
            <w:tcW w:type="dxa" w:w="3168"/>
            <w:vAlign w:val="center"/>
          </w:tcPr>
          <w:p>
            <w:r/>
            <w:r>
              <w:rPr>
                <w:b w:val="0"/>
                <w:sz w:val="18"/>
              </w:rPr>
              <w:t>/api/v1/cameras/{id}/start</w:t>
            </w:r>
          </w:p>
        </w:tc>
        <w:tc>
          <w:tcPr>
            <w:tcW w:type="dxa" w:w="5040"/>
            <w:vAlign w:val="center"/>
          </w:tcPr>
          <w:p>
            <w:r/>
            <w:r>
              <w:rPr>
                <w:b w:val="0"/>
                <w:sz w:val="18"/>
              </w:rPr>
              <w:t>Start camera processing.</w:t>
            </w:r>
          </w:p>
        </w:tc>
      </w:tr>
      <w:tr>
        <w:tc>
          <w:tcPr>
            <w:tcW w:type="dxa" w:w="1440"/>
            <w:vAlign w:val="center"/>
          </w:tcPr>
          <w:p>
            <w:r/>
            <w:r>
              <w:rPr>
                <w:b w:val="0"/>
                <w:sz w:val="18"/>
              </w:rPr>
              <w:t>POST</w:t>
            </w:r>
          </w:p>
        </w:tc>
        <w:tc>
          <w:tcPr>
            <w:tcW w:type="dxa" w:w="3168"/>
            <w:vAlign w:val="center"/>
          </w:tcPr>
          <w:p>
            <w:r/>
            <w:r>
              <w:rPr>
                <w:b w:val="0"/>
                <w:sz w:val="18"/>
              </w:rPr>
              <w:t>/api/v1/cameras/{id}/stop</w:t>
            </w:r>
          </w:p>
        </w:tc>
        <w:tc>
          <w:tcPr>
            <w:tcW w:type="dxa" w:w="5040"/>
            <w:vAlign w:val="center"/>
          </w:tcPr>
          <w:p>
            <w:r/>
            <w:r>
              <w:rPr>
                <w:b w:val="0"/>
                <w:sz w:val="18"/>
              </w:rPr>
              <w:t>Stop camera processing.</w:t>
            </w:r>
          </w:p>
        </w:tc>
      </w:tr>
      <w:tr>
        <w:tc>
          <w:tcPr>
            <w:tcW w:type="dxa" w:w="1440"/>
            <w:vAlign w:val="center"/>
          </w:tcPr>
          <w:p>
            <w:r/>
            <w:r>
              <w:rPr>
                <w:b w:val="0"/>
                <w:sz w:val="18"/>
              </w:rPr>
              <w:t>GET</w:t>
            </w:r>
          </w:p>
        </w:tc>
        <w:tc>
          <w:tcPr>
            <w:tcW w:type="dxa" w:w="3168"/>
            <w:vAlign w:val="center"/>
          </w:tcPr>
          <w:p>
            <w:r/>
            <w:r>
              <w:rPr>
                <w:b w:val="0"/>
                <w:sz w:val="18"/>
              </w:rPr>
              <w:t>/api/v1/events</w:t>
            </w:r>
          </w:p>
        </w:tc>
        <w:tc>
          <w:tcPr>
            <w:tcW w:type="dxa" w:w="5040"/>
            <w:vAlign w:val="center"/>
          </w:tcPr>
          <w:p>
            <w:r/>
            <w:r>
              <w:rPr>
                <w:b w:val="0"/>
                <w:sz w:val="18"/>
              </w:rPr>
              <w:t>Query recognition/audit events with filters.</w:t>
            </w:r>
          </w:p>
        </w:tc>
      </w:tr>
      <w:tr>
        <w:tc>
          <w:tcPr>
            <w:tcW w:type="dxa" w:w="1440"/>
            <w:vAlign w:val="center"/>
          </w:tcPr>
          <w:p>
            <w:r/>
            <w:r>
              <w:rPr>
                <w:b w:val="0"/>
                <w:sz w:val="18"/>
              </w:rPr>
              <w:t>GET</w:t>
            </w:r>
          </w:p>
        </w:tc>
        <w:tc>
          <w:tcPr>
            <w:tcW w:type="dxa" w:w="3168"/>
            <w:vAlign w:val="center"/>
          </w:tcPr>
          <w:p>
            <w:r/>
            <w:r>
              <w:rPr>
                <w:b w:val="0"/>
                <w:sz w:val="18"/>
              </w:rPr>
              <w:t>/api/v1/health</w:t>
            </w:r>
          </w:p>
        </w:tc>
        <w:tc>
          <w:tcPr>
            <w:tcW w:type="dxa" w:w="5040"/>
            <w:vAlign w:val="center"/>
          </w:tcPr>
          <w:p>
            <w:r/>
            <w:r>
              <w:rPr>
                <w:b w:val="0"/>
                <w:sz w:val="18"/>
              </w:rPr>
              <w:t>Application health.</w:t>
            </w:r>
          </w:p>
        </w:tc>
      </w:tr>
      <w:tr>
        <w:tc>
          <w:tcPr>
            <w:tcW w:type="dxa" w:w="1440"/>
            <w:vAlign w:val="center"/>
          </w:tcPr>
          <w:p>
            <w:r/>
            <w:r>
              <w:rPr>
                <w:b w:val="0"/>
                <w:sz w:val="18"/>
              </w:rPr>
              <w:t>GET</w:t>
            </w:r>
          </w:p>
        </w:tc>
        <w:tc>
          <w:tcPr>
            <w:tcW w:type="dxa" w:w="3168"/>
            <w:vAlign w:val="center"/>
          </w:tcPr>
          <w:p>
            <w:r/>
            <w:r>
              <w:rPr>
                <w:b w:val="0"/>
                <w:sz w:val="18"/>
              </w:rPr>
              <w:t>/api/v1/metrics</w:t>
            </w:r>
          </w:p>
        </w:tc>
        <w:tc>
          <w:tcPr>
            <w:tcW w:type="dxa" w:w="5040"/>
            <w:vAlign w:val="center"/>
          </w:tcPr>
          <w:p>
            <w:r/>
            <w:r>
              <w:rPr>
                <w:b w:val="0"/>
                <w:sz w:val="18"/>
              </w:rPr>
              <w:t>Prometheus-compatible service metrics or aggregated telemetry.</w:t>
            </w:r>
          </w:p>
        </w:tc>
      </w:tr>
    </w:tbl>
    <w:p/>
    <w:p>
      <w:pPr>
        <w:pStyle w:val="Heading2"/>
      </w:pPr>
      <w:r>
        <w:t>16.2 Python Inference Service Contract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D9EAF7"/>
          </w:tcPr>
          <w:p>
            <w:r/>
            <w:r>
              <w:rPr>
                <w:b/>
                <w:sz w:val="18"/>
              </w:rPr>
              <w:t>Endpoint / call</w:t>
            </w:r>
          </w:p>
        </w:tc>
        <w:tc>
          <w:tcPr>
            <w:tcW w:type="dxa" w:w="3600"/>
            <w:vAlign w:val="center"/>
            <w:shd w:fill="D9EAF7"/>
          </w:tcPr>
          <w:p>
            <w:r/>
            <w:r>
              <w:rPr>
                <w:b/>
                <w:sz w:val="18"/>
              </w:rPr>
              <w:t>Input</w:t>
            </w:r>
          </w:p>
        </w:tc>
        <w:tc>
          <w:tcPr>
            <w:tcW w:type="dxa" w:w="3168"/>
            <w:vAlign w:val="center"/>
            <w:shd w:fill="D9EAF7"/>
          </w:tcPr>
          <w:p>
            <w:r/>
            <w:r>
              <w:rPr>
                <w:b/>
                <w:sz w:val="18"/>
              </w:rPr>
              <w:t>Output</w:t>
            </w:r>
          </w:p>
        </w:tc>
      </w:tr>
      <w:tr>
        <w:tc>
          <w:tcPr>
            <w:tcW w:type="dxa" w:w="2880"/>
            <w:vAlign w:val="center"/>
          </w:tcPr>
          <w:p>
            <w:r/>
            <w:r>
              <w:rPr>
                <w:b w:val="0"/>
                <w:sz w:val="18"/>
              </w:rPr>
              <w:t>POST /infer/detect</w:t>
            </w:r>
          </w:p>
        </w:tc>
        <w:tc>
          <w:tcPr>
            <w:tcW w:type="dxa" w:w="3600"/>
            <w:vAlign w:val="center"/>
          </w:tcPr>
          <w:p>
            <w:r/>
            <w:r>
              <w:rPr>
                <w:b w:val="0"/>
                <w:sz w:val="18"/>
              </w:rPr>
              <w:t>image/frame</w:t>
            </w:r>
          </w:p>
        </w:tc>
        <w:tc>
          <w:tcPr>
            <w:tcW w:type="dxa" w:w="3168"/>
            <w:vAlign w:val="center"/>
          </w:tcPr>
          <w:p>
            <w:r/>
            <w:r>
              <w:rPr>
                <w:b w:val="0"/>
                <w:sz w:val="18"/>
              </w:rPr>
              <w:t>face boxes, landmarks, detector scores</w:t>
            </w:r>
          </w:p>
        </w:tc>
      </w:tr>
      <w:tr>
        <w:tc>
          <w:tcPr>
            <w:tcW w:type="dxa" w:w="2880"/>
            <w:vAlign w:val="center"/>
          </w:tcPr>
          <w:p>
            <w:r/>
            <w:r>
              <w:rPr>
                <w:b w:val="0"/>
                <w:sz w:val="18"/>
              </w:rPr>
              <w:t>POST /infer/embed</w:t>
            </w:r>
          </w:p>
        </w:tc>
        <w:tc>
          <w:tcPr>
            <w:tcW w:type="dxa" w:w="3600"/>
            <w:vAlign w:val="center"/>
          </w:tcPr>
          <w:p>
            <w:r/>
            <w:r>
              <w:rPr>
                <w:b w:val="0"/>
                <w:sz w:val="18"/>
              </w:rPr>
              <w:t>aligned face(s), model_version</w:t>
            </w:r>
          </w:p>
        </w:tc>
        <w:tc>
          <w:tcPr>
            <w:tcW w:type="dxa" w:w="3168"/>
            <w:vAlign w:val="center"/>
          </w:tcPr>
          <w:p>
            <w:r/>
            <w:r>
              <w:rPr>
                <w:b w:val="0"/>
                <w:sz w:val="18"/>
              </w:rPr>
              <w:t>embedding(s), quality metadata</w:t>
            </w:r>
          </w:p>
        </w:tc>
      </w:tr>
      <w:tr>
        <w:tc>
          <w:tcPr>
            <w:tcW w:type="dxa" w:w="2880"/>
            <w:vAlign w:val="center"/>
          </w:tcPr>
          <w:p>
            <w:r/>
            <w:r>
              <w:rPr>
                <w:b w:val="0"/>
                <w:sz w:val="18"/>
              </w:rPr>
              <w:t>POST /infer/recognize</w:t>
            </w:r>
          </w:p>
        </w:tc>
        <w:tc>
          <w:tcPr>
            <w:tcW w:type="dxa" w:w="3600"/>
            <w:vAlign w:val="center"/>
          </w:tcPr>
          <w:p>
            <w:r/>
            <w:r>
              <w:rPr>
                <w:b w:val="0"/>
                <w:sz w:val="18"/>
              </w:rPr>
              <w:t>embedding + search policy</w:t>
            </w:r>
          </w:p>
        </w:tc>
        <w:tc>
          <w:tcPr>
            <w:tcW w:type="dxa" w:w="3168"/>
            <w:vAlign w:val="center"/>
          </w:tcPr>
          <w:p>
            <w:r/>
            <w:r>
              <w:rPr>
                <w:b w:val="0"/>
                <w:sz w:val="18"/>
              </w:rPr>
              <w:t>top-K candidates, similarity scores</w:t>
            </w:r>
          </w:p>
        </w:tc>
      </w:tr>
      <w:tr>
        <w:tc>
          <w:tcPr>
            <w:tcW w:type="dxa" w:w="2880"/>
            <w:vAlign w:val="center"/>
          </w:tcPr>
          <w:p>
            <w:r/>
            <w:r>
              <w:rPr>
                <w:b w:val="0"/>
                <w:sz w:val="18"/>
              </w:rPr>
              <w:t>POST /infer/liveness</w:t>
            </w:r>
          </w:p>
        </w:tc>
        <w:tc>
          <w:tcPr>
            <w:tcW w:type="dxa" w:w="3600"/>
            <w:vAlign w:val="center"/>
          </w:tcPr>
          <w:p>
            <w:r/>
            <w:r>
              <w:rPr>
                <w:b w:val="0"/>
                <w:sz w:val="18"/>
              </w:rPr>
              <w:t>face crop/frame sequence</w:t>
            </w:r>
          </w:p>
        </w:tc>
        <w:tc>
          <w:tcPr>
            <w:tcW w:type="dxa" w:w="3168"/>
            <w:vAlign w:val="center"/>
          </w:tcPr>
          <w:p>
            <w:r/>
            <w:r>
              <w:rPr>
                <w:b w:val="0"/>
                <w:sz w:val="18"/>
              </w:rPr>
              <w:t>liveness score / status</w:t>
            </w:r>
          </w:p>
        </w:tc>
      </w:tr>
      <w:tr>
        <w:tc>
          <w:tcPr>
            <w:tcW w:type="dxa" w:w="2880"/>
            <w:vAlign w:val="center"/>
          </w:tcPr>
          <w:p>
            <w:r/>
            <w:r>
              <w:rPr>
                <w:b w:val="0"/>
                <w:sz w:val="18"/>
              </w:rPr>
              <w:t>GET /infer/models</w:t>
            </w:r>
          </w:p>
        </w:tc>
        <w:tc>
          <w:tcPr>
            <w:tcW w:type="dxa" w:w="3600"/>
            <w:vAlign w:val="center"/>
          </w:tcPr>
          <w:p>
            <w:r/>
            <w:r>
              <w:rPr>
                <w:b w:val="0"/>
                <w:sz w:val="18"/>
              </w:rPr>
              <w:t>none</w:t>
            </w:r>
          </w:p>
        </w:tc>
        <w:tc>
          <w:tcPr>
            <w:tcW w:type="dxa" w:w="3168"/>
            <w:vAlign w:val="center"/>
          </w:tcPr>
          <w:p>
            <w:r/>
            <w:r>
              <w:rPr>
                <w:b w:val="0"/>
                <w:sz w:val="18"/>
              </w:rPr>
              <w:t>loaded models, versions, hashes, runtime provider</w:t>
            </w:r>
          </w:p>
        </w:tc>
      </w:tr>
      <w:tr>
        <w:tc>
          <w:tcPr>
            <w:tcW w:type="dxa" w:w="2880"/>
            <w:vAlign w:val="center"/>
          </w:tcPr>
          <w:p>
            <w:r/>
            <w:r>
              <w:rPr>
                <w:b w:val="0"/>
                <w:sz w:val="18"/>
              </w:rPr>
              <w:t>GET /infer/health</w:t>
            </w:r>
          </w:p>
        </w:tc>
        <w:tc>
          <w:tcPr>
            <w:tcW w:type="dxa" w:w="3600"/>
            <w:vAlign w:val="center"/>
          </w:tcPr>
          <w:p>
            <w:r/>
            <w:r>
              <w:rPr>
                <w:b w:val="0"/>
                <w:sz w:val="18"/>
              </w:rPr>
              <w:t>none</w:t>
            </w:r>
          </w:p>
        </w:tc>
        <w:tc>
          <w:tcPr>
            <w:tcW w:type="dxa" w:w="3168"/>
            <w:vAlign w:val="center"/>
          </w:tcPr>
          <w:p>
            <w:r/>
            <w:r>
              <w:rPr>
                <w:b w:val="0"/>
                <w:sz w:val="18"/>
              </w:rPr>
              <w:t>service/model health</w:t>
            </w:r>
          </w:p>
        </w:tc>
      </w:tr>
    </w:tbl>
    <w:p/>
    <w:p>
      <w:pPr>
        <w:pStyle w:val="Heading1"/>
      </w:pPr>
      <w:r>
        <w:t>17. Folder / Repository Structure</w:t>
      </w:r>
    </w:p>
    <w:p>
      <w:pPr>
        <w:pStyle w:val="NoSpacing"/>
      </w:pPr>
      <w:r>
        <w:rPr>
          <w:rFonts w:ascii="Consolas" w:hAnsi="Consolas"/>
          <w:sz w:val="17"/>
        </w:rPr>
        <w:t>face-recognition-system/</w:t>
        <w:br/>
        <w:t>├── README.md</w:t>
        <w:br/>
        <w:t>├── docs/</w:t>
        <w:br/>
        <w:t>│   ├── system-design.md</w:t>
        <w:br/>
        <w:t>│   ├── model-selection.md</w:t>
        <w:br/>
        <w:t>│   ├── benchmark-protocol.md</w:t>
        <w:br/>
        <w:t>│   └── threat-model.md</w:t>
        <w:br/>
        <w:t>├── python-vision/</w:t>
        <w:br/>
        <w:t>│   ├── app/</w:t>
        <w:br/>
        <w:t>│   │   ├── api/</w:t>
        <w:br/>
        <w:t>│   │   ├── detection/</w:t>
        <w:br/>
        <w:t>│   │   ├── tracking/</w:t>
        <w:br/>
        <w:t>│   │   ├── quality/</w:t>
        <w:br/>
        <w:t>│   │   ├── alignment/</w:t>
        <w:br/>
        <w:t>│   │   ├── recognition/</w:t>
        <w:br/>
        <w:t>│   │   ├── liveness/</w:t>
        <w:br/>
        <w:t>│   │   ├── search/</w:t>
        <w:br/>
        <w:t>│   │   └── decision/</w:t>
        <w:br/>
        <w:t>│   ├── models/</w:t>
        <w:br/>
        <w:t>│   ├── configs/</w:t>
        <w:br/>
        <w:t>│   ├── tests/</w:t>
        <w:br/>
        <w:t>│   └── requirements.txt</w:t>
        <w:br/>
        <w:t>├── java-backend/</w:t>
        <w:br/>
        <w:t>│   ├── src/main/java/.../</w:t>
        <w:br/>
        <w:t>│   │   ├── controller/</w:t>
        <w:br/>
        <w:t>│   │   ├── service/</w:t>
        <w:br/>
        <w:t>│   │   ├── domain/</w:t>
        <w:br/>
        <w:t>│   │   ├── repository/</w:t>
        <w:br/>
        <w:t>│   │   ├── security/</w:t>
        <w:br/>
        <w:t>│   │   ├── integration/</w:t>
        <w:br/>
        <w:t>│   │   └── audit/</w:t>
        <w:br/>
        <w:t>│   ├── src/test/</w:t>
        <w:br/>
        <w:t>│   └── pom.xml</w:t>
        <w:br/>
        <w:t>├── database/</w:t>
        <w:br/>
        <w:t>│   ├── migrations/</w:t>
        <w:br/>
        <w:t>│   └── seeds/</w:t>
        <w:br/>
        <w:t>├── benchmarks/</w:t>
        <w:br/>
        <w:t>│   ├── datasets/</w:t>
        <w:br/>
        <w:t>│   ├── protocols/</w:t>
        <w:br/>
        <w:t>│   ├── runners/</w:t>
        <w:br/>
        <w:t>│   ├── reports/</w:t>
        <w:br/>
        <w:t>│   └── configs/</w:t>
        <w:br/>
        <w:t>├── deployment/</w:t>
        <w:br/>
        <w:t>│   ├── docker/</w:t>
        <w:br/>
        <w:t>│   ├── compose/</w:t>
        <w:br/>
        <w:t>│   └── edge/</w:t>
        <w:br/>
        <w:t>└── web-ui/                        # later phase</w:t>
        <w:br/>
      </w:r>
    </w:p>
    <w:p>
      <w:pPr>
        <w:pStyle w:val="Heading1"/>
      </w:pPr>
      <w:r>
        <w:t>18. Exact Benchmark / Evaluation Methodology</w:t>
      </w:r>
    </w:p>
    <w:p>
      <w:r>
        <w:t>This section is the release gate. A model is not considered “best” unless it wins on the required operating conditions while satisfying deployment constraints.</w:t>
      </w:r>
    </w:p>
    <w:p>
      <w:pPr>
        <w:pStyle w:val="Heading2"/>
      </w:pPr>
      <w:r>
        <w:t>18.1 Dataset Construction</w:t>
      </w:r>
    </w:p>
    <w:p>
      <w:pPr>
        <w:pStyle w:val="NoSpacing"/>
        <w:ind w:left="317" w:hanging="317"/>
      </w:pPr>
      <w:r>
        <w:rPr>
          <w:b/>
        </w:rPr>
        <w:t xml:space="preserve">1. </w:t>
      </w:r>
      <w:r>
        <w:t>Collect or use a legally/ethically permissible dataset with multiple images per subject. Record source/capture metadata needed for condition analysis.</w:t>
      </w:r>
    </w:p>
    <w:p>
      <w:pPr>
        <w:pStyle w:val="NoSpacing"/>
        <w:ind w:left="317" w:hanging="317"/>
      </w:pPr>
      <w:r>
        <w:rPr>
          <w:b/>
        </w:rPr>
        <w:t xml:space="preserve">2. </w:t>
      </w:r>
      <w:r>
        <w:t>Create three identity-disjoint partitions: development/train, validation/tuning, and final test. No subject may cross partitions.</w:t>
      </w:r>
    </w:p>
    <w:p>
      <w:pPr>
        <w:pStyle w:val="NoSpacing"/>
        <w:ind w:left="317" w:hanging="317"/>
      </w:pPr>
      <w:r>
        <w:rPr>
          <w:b/>
        </w:rPr>
        <w:t xml:space="preserve">3. </w:t>
      </w:r>
      <w:r>
        <w:t>For the project-specific variation suite, define a fixed taxonomy: clean/frontal, low light, underexposure, overexposure/backlight, left/right pose, up/down pitch, blur, low resolution, occlusion, glasses, beard/no beard, hairstyle changes, weight/body-appearance change, time gap/aging, and camera-domain change.</w:t>
      </w:r>
    </w:p>
    <w:p>
      <w:pPr>
        <w:pStyle w:val="NoSpacing"/>
        <w:ind w:left="317" w:hanging="317"/>
      </w:pPr>
      <w:r>
        <w:rPr>
          <w:b/>
        </w:rPr>
        <w:t xml:space="preserve">4. </w:t>
      </w:r>
      <w:r>
        <w:t>Use real samples whenever available. Synthetic perturbations may supplement the suite but must be labeled as synthetic and should never be the only evidence for a failure mode.</w:t>
      </w:r>
    </w:p>
    <w:p>
      <w:pPr>
        <w:pStyle w:val="NoSpacing"/>
        <w:ind w:left="317" w:hanging="317"/>
      </w:pPr>
      <w:r>
        <w:rPr>
          <w:b/>
        </w:rPr>
        <w:t xml:space="preserve">5. </w:t>
      </w:r>
      <w:r>
        <w:t>Balance the test protocol enough that one easy condition does not dominate the aggregate score.</w:t>
      </w:r>
    </w:p>
    <w:p>
      <w:pPr>
        <w:pStyle w:val="Heading2"/>
      </w:pPr>
      <w:r>
        <w:t>18.2 Verification Protocol (1:1)</w:t>
      </w:r>
    </w:p>
    <w:p>
      <w:r>
        <w:t>Generate genuine pairs from the same subject and impostor pairs from different subjects. Evaluate similarity distributions and produce ROC/DET curves. For selected target FAR values, report TAR (or 1-FNMR).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r>
              <w:rPr>
                <w:b/>
                <w:sz w:val="18"/>
              </w:rPr>
              <w:t>Metric</w:t>
            </w:r>
          </w:p>
        </w:tc>
        <w:tc>
          <w:tcPr>
            <w:tcW w:type="dxa" w:w="7200"/>
            <w:vAlign w:val="center"/>
            <w:shd w:fill="D9EAF7"/>
          </w:tcPr>
          <w:p>
            <w:r/>
            <w:r>
              <w:rPr>
                <w:b/>
                <w:sz w:val="18"/>
              </w:rPr>
              <w:t>Definition / reporting rule</w:t>
            </w:r>
          </w:p>
        </w:tc>
      </w:tr>
      <w:tr>
        <w:tc>
          <w:tcPr>
            <w:tcW w:type="dxa" w:w="2448"/>
            <w:vAlign w:val="center"/>
          </w:tcPr>
          <w:p>
            <w:r/>
            <w:r>
              <w:rPr>
                <w:b w:val="0"/>
                <w:sz w:val="18"/>
              </w:rPr>
              <w:t>TAR @ FAR</w:t>
            </w:r>
          </w:p>
        </w:tc>
        <w:tc>
          <w:tcPr>
            <w:tcW w:type="dxa" w:w="7200"/>
            <w:vAlign w:val="center"/>
          </w:tcPr>
          <w:p>
            <w:r/>
            <w:r>
              <w:rPr>
                <w:b w:val="0"/>
                <w:sz w:val="18"/>
              </w:rPr>
              <w:t>Primary release metric. Report at at least 1e-2, 1e-3, 1e-4, and a lower FAR when sample count permits.</w:t>
            </w:r>
          </w:p>
        </w:tc>
      </w:tr>
      <w:tr>
        <w:tc>
          <w:tcPr>
            <w:tcW w:type="dxa" w:w="2448"/>
            <w:vAlign w:val="center"/>
          </w:tcPr>
          <w:p>
            <w:r/>
            <w:r>
              <w:rPr>
                <w:b w:val="0"/>
                <w:sz w:val="18"/>
              </w:rPr>
              <w:t>FMR / FAR</w:t>
            </w:r>
          </w:p>
        </w:tc>
        <w:tc>
          <w:tcPr>
            <w:tcW w:type="dxa" w:w="7200"/>
            <w:vAlign w:val="center"/>
          </w:tcPr>
          <w:p>
            <w:r/>
            <w:r>
              <w:rPr>
                <w:b w:val="0"/>
                <w:sz w:val="18"/>
              </w:rPr>
              <w:t>Fraction of impostor comparisons accepted.</w:t>
            </w:r>
          </w:p>
        </w:tc>
      </w:tr>
      <w:tr>
        <w:tc>
          <w:tcPr>
            <w:tcW w:type="dxa" w:w="2448"/>
            <w:vAlign w:val="center"/>
          </w:tcPr>
          <w:p>
            <w:r/>
            <w:r>
              <w:rPr>
                <w:b w:val="0"/>
                <w:sz w:val="18"/>
              </w:rPr>
              <w:t>FNMR / FRR</w:t>
            </w:r>
          </w:p>
        </w:tc>
        <w:tc>
          <w:tcPr>
            <w:tcW w:type="dxa" w:w="7200"/>
            <w:vAlign w:val="center"/>
          </w:tcPr>
          <w:p>
            <w:r/>
            <w:r>
              <w:rPr>
                <w:b w:val="0"/>
                <w:sz w:val="18"/>
              </w:rPr>
              <w:t>Fraction of genuine comparisons rejected.</w:t>
            </w:r>
          </w:p>
        </w:tc>
      </w:tr>
      <w:tr>
        <w:tc>
          <w:tcPr>
            <w:tcW w:type="dxa" w:w="2448"/>
            <w:vAlign w:val="center"/>
          </w:tcPr>
          <w:p>
            <w:r/>
            <w:r>
              <w:rPr>
                <w:b w:val="0"/>
                <w:sz w:val="18"/>
              </w:rPr>
              <w:t>EER</w:t>
            </w:r>
          </w:p>
        </w:tc>
        <w:tc>
          <w:tcPr>
            <w:tcW w:type="dxa" w:w="7200"/>
            <w:vAlign w:val="center"/>
          </w:tcPr>
          <w:p>
            <w:r/>
            <w:r>
              <w:rPr>
                <w:b w:val="0"/>
                <w:sz w:val="18"/>
              </w:rPr>
              <w:t>Intersection point of false-match and false-non-match rates; secondary diagnostic only.</w:t>
            </w:r>
          </w:p>
        </w:tc>
      </w:tr>
      <w:tr>
        <w:tc>
          <w:tcPr>
            <w:tcW w:type="dxa" w:w="2448"/>
            <w:vAlign w:val="center"/>
          </w:tcPr>
          <w:p>
            <w:r/>
            <w:r>
              <w:rPr>
                <w:b w:val="0"/>
                <w:sz w:val="18"/>
              </w:rPr>
              <w:t>Threshold</w:t>
            </w:r>
          </w:p>
        </w:tc>
        <w:tc>
          <w:tcPr>
            <w:tcW w:type="dxa" w:w="7200"/>
            <w:vAlign w:val="center"/>
          </w:tcPr>
          <w:p>
            <w:r/>
            <w:r>
              <w:rPr>
                <w:b w:val="0"/>
                <w:sz w:val="18"/>
              </w:rPr>
              <w:t>Report the exact threshold used for each operating point.</w:t>
            </w:r>
          </w:p>
        </w:tc>
      </w:tr>
      <w:tr>
        <w:tc>
          <w:tcPr>
            <w:tcW w:type="dxa" w:w="2448"/>
            <w:vAlign w:val="center"/>
          </w:tcPr>
          <w:p>
            <w:r/>
            <w:r>
              <w:rPr>
                <w:b w:val="0"/>
                <w:sz w:val="18"/>
              </w:rPr>
              <w:t>Confidence intervals</w:t>
            </w:r>
          </w:p>
        </w:tc>
        <w:tc>
          <w:tcPr>
            <w:tcW w:type="dxa" w:w="7200"/>
            <w:vAlign w:val="center"/>
          </w:tcPr>
          <w:p>
            <w:r/>
            <w:r>
              <w:rPr>
                <w:b w:val="0"/>
                <w:sz w:val="18"/>
              </w:rPr>
              <w:t>Use bootstrap confidence intervals when dataset size allows.</w:t>
            </w:r>
          </w:p>
        </w:tc>
      </w:tr>
    </w:tbl>
    <w:p/>
    <w:p>
      <w:pPr>
        <w:pStyle w:val="Heading2"/>
      </w:pPr>
      <w:r>
        <w:t>18.3 Identification Protocol (1:N)</w:t>
      </w:r>
    </w:p>
    <w:p>
      <w:r>
        <w:t>Create an enrolled gallery and probe queries. Include both enrolled identities and truly unknown identities for open-set evaluation. Report rank-1/rank-5, false-negative identification rate, and false-positive identification/open-set behavior. NIST’s face-recognition evaluations explicitly distinguish one-to-one verification from one-to-many identification and examine computational cost and image-quality effects. [R4-R6]</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D9EAF7"/>
          </w:tcPr>
          <w:p>
            <w:r/>
            <w:r>
              <w:rPr>
                <w:b/>
                <w:sz w:val="18"/>
              </w:rPr>
              <w:t>Metric</w:t>
            </w:r>
          </w:p>
        </w:tc>
        <w:tc>
          <w:tcPr>
            <w:tcW w:type="dxa" w:w="6480"/>
            <w:vAlign w:val="center"/>
            <w:shd w:fill="D9EAF7"/>
          </w:tcPr>
          <w:p>
            <w:r/>
            <w:r>
              <w:rPr>
                <w:b/>
                <w:sz w:val="18"/>
              </w:rPr>
              <w:t>Purpose</w:t>
            </w:r>
          </w:p>
        </w:tc>
      </w:tr>
      <w:tr>
        <w:tc>
          <w:tcPr>
            <w:tcW w:type="dxa" w:w="3168"/>
            <w:vAlign w:val="center"/>
          </w:tcPr>
          <w:p>
            <w:r/>
            <w:r>
              <w:rPr>
                <w:b w:val="0"/>
                <w:sz w:val="18"/>
              </w:rPr>
              <w:t>Rank-1 accuracy</w:t>
            </w:r>
          </w:p>
        </w:tc>
        <w:tc>
          <w:tcPr>
            <w:tcW w:type="dxa" w:w="6480"/>
            <w:vAlign w:val="center"/>
          </w:tcPr>
          <w:p>
            <w:r/>
            <w:r>
              <w:rPr>
                <w:b w:val="0"/>
                <w:sz w:val="18"/>
              </w:rPr>
              <w:t>Correct identity is top result.</w:t>
            </w:r>
          </w:p>
        </w:tc>
      </w:tr>
      <w:tr>
        <w:tc>
          <w:tcPr>
            <w:tcW w:type="dxa" w:w="3168"/>
            <w:vAlign w:val="center"/>
          </w:tcPr>
          <w:p>
            <w:r/>
            <w:r>
              <w:rPr>
                <w:b w:val="0"/>
                <w:sz w:val="18"/>
              </w:rPr>
              <w:t>Rank-5 accuracy</w:t>
            </w:r>
          </w:p>
        </w:tc>
        <w:tc>
          <w:tcPr>
            <w:tcW w:type="dxa" w:w="6480"/>
            <w:vAlign w:val="center"/>
          </w:tcPr>
          <w:p>
            <w:r/>
            <w:r>
              <w:rPr>
                <w:b w:val="0"/>
                <w:sz w:val="18"/>
              </w:rPr>
              <w:t>Correct identity appears in top 5.</w:t>
            </w:r>
          </w:p>
        </w:tc>
      </w:tr>
      <w:tr>
        <w:tc>
          <w:tcPr>
            <w:tcW w:type="dxa" w:w="3168"/>
            <w:vAlign w:val="center"/>
          </w:tcPr>
          <w:p>
            <w:r/>
            <w:r>
              <w:rPr>
                <w:b w:val="0"/>
                <w:sz w:val="18"/>
              </w:rPr>
              <w:t>FNIR</w:t>
            </w:r>
          </w:p>
        </w:tc>
        <w:tc>
          <w:tcPr>
            <w:tcW w:type="dxa" w:w="6480"/>
            <w:vAlign w:val="center"/>
          </w:tcPr>
          <w:p>
            <w:r/>
            <w:r>
              <w:rPr>
                <w:b w:val="0"/>
                <w:sz w:val="18"/>
              </w:rPr>
              <w:t>True identities present in gallery but not correctly identified.</w:t>
            </w:r>
          </w:p>
        </w:tc>
      </w:tr>
      <w:tr>
        <w:tc>
          <w:tcPr>
            <w:tcW w:type="dxa" w:w="3168"/>
            <w:vAlign w:val="center"/>
          </w:tcPr>
          <w:p>
            <w:r/>
            <w:r>
              <w:rPr>
                <w:b w:val="0"/>
                <w:sz w:val="18"/>
              </w:rPr>
              <w:t>Open-set false positive rate</w:t>
            </w:r>
          </w:p>
        </w:tc>
        <w:tc>
          <w:tcPr>
            <w:tcW w:type="dxa" w:w="6480"/>
            <w:vAlign w:val="center"/>
          </w:tcPr>
          <w:p>
            <w:r/>
            <w:r>
              <w:rPr>
                <w:b w:val="0"/>
                <w:sz w:val="18"/>
              </w:rPr>
              <w:t>Unknown query incorrectly assigned to an enrolled identity.</w:t>
            </w:r>
          </w:p>
        </w:tc>
      </w:tr>
      <w:tr>
        <w:tc>
          <w:tcPr>
            <w:tcW w:type="dxa" w:w="3168"/>
            <w:vAlign w:val="center"/>
          </w:tcPr>
          <w:p>
            <w:r/>
            <w:r>
              <w:rPr>
                <w:b w:val="0"/>
                <w:sz w:val="18"/>
              </w:rPr>
              <w:t>Search latency</w:t>
            </w:r>
          </w:p>
        </w:tc>
        <w:tc>
          <w:tcPr>
            <w:tcW w:type="dxa" w:w="6480"/>
            <w:vAlign w:val="center"/>
          </w:tcPr>
          <w:p>
            <w:r/>
            <w:r>
              <w:rPr>
                <w:b w:val="0"/>
                <w:sz w:val="18"/>
              </w:rPr>
              <w:t>p50/p95/p99 top-K search time by gallery size.</w:t>
            </w:r>
          </w:p>
        </w:tc>
      </w:tr>
      <w:tr>
        <w:tc>
          <w:tcPr>
            <w:tcW w:type="dxa" w:w="3168"/>
            <w:vAlign w:val="center"/>
          </w:tcPr>
          <w:p>
            <w:r/>
            <w:r>
              <w:rPr>
                <w:b w:val="0"/>
                <w:sz w:val="18"/>
              </w:rPr>
              <w:t>Gallery scaling</w:t>
            </w:r>
          </w:p>
        </w:tc>
        <w:tc>
          <w:tcPr>
            <w:tcW w:type="dxa" w:w="6480"/>
            <w:vAlign w:val="center"/>
          </w:tcPr>
          <w:p>
            <w:r/>
            <w:r>
              <w:rPr>
                <w:b w:val="0"/>
                <w:sz w:val="18"/>
              </w:rPr>
              <w:t>Repeat at 100, 1k, 10k, 100k identities or the largest feasible sizes.</w:t>
            </w:r>
          </w:p>
        </w:tc>
      </w:tr>
    </w:tbl>
    <w:p/>
    <w:p>
      <w:pPr>
        <w:pStyle w:val="Heading2"/>
      </w:pPr>
      <w:r>
        <w:t>18.4 Condition Robustness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2592"/>
            <w:vAlign w:val="center"/>
            <w:shd w:fill="D9EAF7"/>
          </w:tcPr>
          <w:p>
            <w:r/>
            <w:r>
              <w:rPr>
                <w:b/>
                <w:sz w:val="18"/>
              </w:rPr>
              <w:t>Condition</w:t>
            </w:r>
          </w:p>
        </w:tc>
        <w:tc>
          <w:tcPr>
            <w:tcW w:type="dxa" w:w="1728"/>
            <w:vAlign w:val="center"/>
            <w:shd w:fill="D9EAF7"/>
          </w:tcPr>
          <w:p>
            <w:r/>
            <w:r>
              <w:rPr>
                <w:b/>
                <w:sz w:val="18"/>
              </w:rPr>
              <w:t>Verification TAR</w:t>
            </w:r>
          </w:p>
        </w:tc>
        <w:tc>
          <w:tcPr>
            <w:tcW w:type="dxa" w:w="1584"/>
            <w:vAlign w:val="center"/>
            <w:shd w:fill="D9EAF7"/>
          </w:tcPr>
          <w:p>
            <w:r/>
            <w:r>
              <w:rPr>
                <w:b/>
                <w:sz w:val="18"/>
              </w:rPr>
              <w:t>False match</w:t>
            </w:r>
          </w:p>
        </w:tc>
        <w:tc>
          <w:tcPr>
            <w:tcW w:type="dxa" w:w="2160"/>
            <w:vAlign w:val="center"/>
            <w:shd w:fill="D9EAF7"/>
          </w:tcPr>
          <w:p>
            <w:r/>
            <w:r>
              <w:rPr>
                <w:b/>
                <w:sz w:val="18"/>
              </w:rPr>
              <w:t>Identification/open-set</w:t>
            </w:r>
          </w:p>
        </w:tc>
        <w:tc>
          <w:tcPr>
            <w:tcW w:type="dxa" w:w="1296"/>
            <w:vAlign w:val="center"/>
            <w:shd w:fill="D9EAF7"/>
          </w:tcPr>
          <w:p>
            <w:r/>
            <w:r>
              <w:rPr>
                <w:b/>
                <w:sz w:val="18"/>
              </w:rPr>
              <w:t>Quality</w:t>
            </w:r>
          </w:p>
        </w:tc>
        <w:tc>
          <w:tcPr>
            <w:tcW w:type="dxa" w:w="1584"/>
            <w:vAlign w:val="center"/>
            <w:shd w:fill="D9EAF7"/>
          </w:tcPr>
          <w:p>
            <w:r/>
            <w:r>
              <w:rPr>
                <w:b/>
                <w:sz w:val="18"/>
              </w:rPr>
              <w:t>Latency</w:t>
            </w:r>
          </w:p>
        </w:tc>
      </w:tr>
      <w:tr>
        <w:tc>
          <w:tcPr>
            <w:tcW w:type="dxa" w:w="2592"/>
            <w:vAlign w:val="center"/>
          </w:tcPr>
          <w:p>
            <w:r/>
            <w:r>
              <w:rPr>
                <w:b w:val="0"/>
                <w:sz w:val="18"/>
              </w:rPr>
              <w:t>Clean/frontal</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Low light</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Backlight/overexposure</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Left/right yaw</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Pitch variation</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Motion blur</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Low resolution</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Glasses</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Mask/partial occlusion</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Beard/no beard</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Hairstyle change</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Weight/appearance change</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Time gap / aging</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Different camera</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r>
        <w:tc>
          <w:tcPr>
            <w:tcW w:type="dxa" w:w="2592"/>
            <w:vAlign w:val="center"/>
          </w:tcPr>
          <w:p>
            <w:r/>
            <w:r>
              <w:rPr>
                <w:b w:val="0"/>
                <w:sz w:val="18"/>
              </w:rPr>
              <w:t>Unknown person</w:t>
            </w:r>
          </w:p>
        </w:tc>
        <w:tc>
          <w:tcPr>
            <w:tcW w:type="dxa" w:w="1728"/>
            <w:vAlign w:val="center"/>
          </w:tcPr>
          <w:p>
            <w:r/>
            <w:r>
              <w:rPr>
                <w:b w:val="0"/>
                <w:sz w:val="18"/>
              </w:rPr>
              <w:t>TAR@target FAR</w:t>
            </w:r>
          </w:p>
        </w:tc>
        <w:tc>
          <w:tcPr>
            <w:tcW w:type="dxa" w:w="1584"/>
            <w:vAlign w:val="center"/>
          </w:tcPr>
          <w:p>
            <w:r/>
            <w:r>
              <w:rPr>
                <w:b w:val="0"/>
                <w:sz w:val="18"/>
              </w:rPr>
              <w:t>FMR/FAR</w:t>
            </w:r>
          </w:p>
        </w:tc>
        <w:tc>
          <w:tcPr>
            <w:tcW w:type="dxa" w:w="2160"/>
            <w:vAlign w:val="center"/>
          </w:tcPr>
          <w:p>
            <w:r/>
            <w:r>
              <w:rPr>
                <w:b w:val="0"/>
                <w:sz w:val="18"/>
              </w:rPr>
              <w:t>Rank-1 or open-set FPR</w:t>
            </w:r>
          </w:p>
        </w:tc>
        <w:tc>
          <w:tcPr>
            <w:tcW w:type="dxa" w:w="1296"/>
            <w:vAlign w:val="center"/>
          </w:tcPr>
          <w:p>
            <w:r/>
            <w:r>
              <w:rPr>
                <w:b w:val="0"/>
                <w:sz w:val="18"/>
              </w:rPr>
              <w:t>Mean quality</w:t>
            </w:r>
          </w:p>
        </w:tc>
        <w:tc>
          <w:tcPr>
            <w:tcW w:type="dxa" w:w="1584"/>
            <w:vAlign w:val="center"/>
          </w:tcPr>
          <w:p>
            <w:r/>
            <w:r>
              <w:rPr>
                <w:b w:val="0"/>
                <w:sz w:val="18"/>
              </w:rPr>
              <w:t>p95 latency</w:t>
            </w:r>
          </w:p>
        </w:tc>
      </w:tr>
    </w:tbl>
    <w:p/>
    <w:p>
      <w:r>
        <w:t>Required analysis: report the absolute metric and the degradation from the clean baseline for every condition. The project’s main research result should be expressed as “performance retained under variation,” not only “best clean-dataset score.” NIST notes that false negatives are strongly dependent on image quality, which supports treating quality as an explicit evaluation axis. [R5]</w:t>
      </w:r>
    </w:p>
    <w:p>
      <w:pPr>
        <w:pStyle w:val="Heading2"/>
      </w:pPr>
      <w:r>
        <w:t>18.5 Video / Temporal Evaluation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736"/>
            <w:vAlign w:val="center"/>
            <w:shd w:fill="D9EAF7"/>
          </w:tcPr>
          <w:p>
            <w:r/>
            <w:r>
              <w:rPr>
                <w:b/>
                <w:sz w:val="18"/>
              </w:rPr>
              <w:t>Metric</w:t>
            </w:r>
          </w:p>
        </w:tc>
        <w:tc>
          <w:tcPr>
            <w:tcW w:type="dxa" w:w="6912"/>
            <w:vAlign w:val="center"/>
            <w:shd w:fill="D9EAF7"/>
          </w:tcPr>
          <w:p>
            <w:r/>
            <w:r>
              <w:rPr>
                <w:b/>
                <w:sz w:val="18"/>
              </w:rPr>
              <w:t>Method</w:t>
            </w:r>
          </w:p>
        </w:tc>
      </w:tr>
      <w:tr>
        <w:tc>
          <w:tcPr>
            <w:tcW w:type="dxa" w:w="2736"/>
            <w:vAlign w:val="center"/>
          </w:tcPr>
          <w:p>
            <w:r/>
            <w:r>
              <w:rPr>
                <w:b w:val="0"/>
                <w:sz w:val="18"/>
              </w:rPr>
              <w:t>Identity switch rate</w:t>
            </w:r>
          </w:p>
        </w:tc>
        <w:tc>
          <w:tcPr>
            <w:tcW w:type="dxa" w:w="6912"/>
            <w:vAlign w:val="center"/>
          </w:tcPr>
          <w:p>
            <w:r/>
            <w:r>
              <w:rPr>
                <w:b w:val="0"/>
                <w:sz w:val="18"/>
              </w:rPr>
              <w:t>Count identity changes within a ground-truth track after stabilization window.</w:t>
            </w:r>
          </w:p>
        </w:tc>
      </w:tr>
      <w:tr>
        <w:tc>
          <w:tcPr>
            <w:tcW w:type="dxa" w:w="2736"/>
            <w:vAlign w:val="center"/>
          </w:tcPr>
          <w:p>
            <w:r/>
            <w:r>
              <w:rPr>
                <w:b w:val="0"/>
                <w:sz w:val="18"/>
              </w:rPr>
              <w:t>Track-level recognition rate</w:t>
            </w:r>
          </w:p>
        </w:tc>
        <w:tc>
          <w:tcPr>
            <w:tcW w:type="dxa" w:w="6912"/>
            <w:vAlign w:val="center"/>
          </w:tcPr>
          <w:p>
            <w:r/>
            <w:r>
              <w:rPr>
                <w:b w:val="0"/>
                <w:sz w:val="18"/>
              </w:rPr>
              <w:t>A track counts as correct when the final stabilized decision is correct.</w:t>
            </w:r>
          </w:p>
        </w:tc>
      </w:tr>
      <w:tr>
        <w:tc>
          <w:tcPr>
            <w:tcW w:type="dxa" w:w="2736"/>
            <w:vAlign w:val="center"/>
          </w:tcPr>
          <w:p>
            <w:r/>
            <w:r>
              <w:rPr>
                <w:b w:val="0"/>
                <w:sz w:val="18"/>
              </w:rPr>
              <w:t>Decision latency</w:t>
            </w:r>
          </w:p>
        </w:tc>
        <w:tc>
          <w:tcPr>
            <w:tcW w:type="dxa" w:w="6912"/>
            <w:vAlign w:val="center"/>
          </w:tcPr>
          <w:p>
            <w:r/>
            <w:r>
              <w:rPr>
                <w:b w:val="0"/>
                <w:sz w:val="18"/>
              </w:rPr>
              <w:t>Time from first acceptable observation to stable decision.</w:t>
            </w:r>
          </w:p>
        </w:tc>
      </w:tr>
      <w:tr>
        <w:tc>
          <w:tcPr>
            <w:tcW w:type="dxa" w:w="2736"/>
            <w:vAlign w:val="center"/>
          </w:tcPr>
          <w:p>
            <w:r/>
            <w:r>
              <w:rPr>
                <w:b w:val="0"/>
                <w:sz w:val="18"/>
              </w:rPr>
              <w:t>Frame-level accuracy</w:t>
            </w:r>
          </w:p>
        </w:tc>
        <w:tc>
          <w:tcPr>
            <w:tcW w:type="dxa" w:w="6912"/>
            <w:vAlign w:val="center"/>
          </w:tcPr>
          <w:p>
            <w:r/>
            <w:r>
              <w:rPr>
                <w:b w:val="0"/>
                <w:sz w:val="18"/>
              </w:rPr>
              <w:t>Diagnostic only; should not replace track-level metrics.</w:t>
            </w:r>
          </w:p>
        </w:tc>
      </w:tr>
      <w:tr>
        <w:tc>
          <w:tcPr>
            <w:tcW w:type="dxa" w:w="2736"/>
            <w:vAlign w:val="center"/>
          </w:tcPr>
          <w:p>
            <w:r/>
            <w:r>
              <w:rPr>
                <w:b w:val="0"/>
                <w:sz w:val="18"/>
              </w:rPr>
              <w:t>Unknown stability</w:t>
            </w:r>
          </w:p>
        </w:tc>
        <w:tc>
          <w:tcPr>
            <w:tcW w:type="dxa" w:w="6912"/>
            <w:vAlign w:val="center"/>
          </w:tcPr>
          <w:p>
            <w:r/>
            <w:r>
              <w:rPr>
                <w:b w:val="0"/>
                <w:sz w:val="18"/>
              </w:rPr>
              <w:t>UNKNOWN remains UNKNOWN for truly unknown tracks without oscillating through enrolled identities.</w:t>
            </w:r>
          </w:p>
        </w:tc>
      </w:tr>
    </w:tbl>
    <w:p/>
    <w:p>
      <w:pPr>
        <w:pStyle w:val="Heading2"/>
      </w:pPr>
      <w:r>
        <w:t>18.6 Performance Benchmark</w:t>
      </w:r>
    </w:p>
    <w:p>
      <w:pPr>
        <w:pStyle w:val="NoSpacing"/>
        <w:ind w:left="317" w:hanging="317"/>
      </w:pPr>
      <w:r>
        <w:rPr>
          <w:b/>
        </w:rPr>
        <w:t xml:space="preserve">1. </w:t>
      </w:r>
      <w:r>
        <w:t>Warm up the inference runtime and model for a fixed number of iterations before timing.</w:t>
      </w:r>
    </w:p>
    <w:p>
      <w:pPr>
        <w:pStyle w:val="NoSpacing"/>
        <w:ind w:left="317" w:hanging="317"/>
      </w:pPr>
      <w:r>
        <w:rPr>
          <w:b/>
        </w:rPr>
        <w:t xml:space="preserve">2. </w:t>
      </w:r>
      <w:r>
        <w:t>Measure detector-only, embedding-only, search-only and full-pipeline timings separately.</w:t>
      </w:r>
    </w:p>
    <w:p>
      <w:pPr>
        <w:pStyle w:val="NoSpacing"/>
        <w:ind w:left="317" w:hanging="317"/>
      </w:pPr>
      <w:r>
        <w:rPr>
          <w:b/>
        </w:rPr>
        <w:t xml:space="preserve">3. </w:t>
      </w:r>
      <w:r>
        <w:t>Record p50/p95/p99 latency, sustained FPS, peak RAM/VRAM and CPU/GPU utilization.</w:t>
      </w:r>
    </w:p>
    <w:p>
      <w:pPr>
        <w:pStyle w:val="NoSpacing"/>
        <w:ind w:left="317" w:hanging="317"/>
      </w:pPr>
      <w:r>
        <w:rPr>
          <w:b/>
        </w:rPr>
        <w:t xml:space="preserve">4. </w:t>
      </w:r>
      <w:r>
        <w:t>Test realistic stream settings rather than only single-image batch throughput.</w:t>
      </w:r>
    </w:p>
    <w:p>
      <w:pPr>
        <w:pStyle w:val="NoSpacing"/>
        <w:ind w:left="317" w:hanging="317"/>
      </w:pPr>
      <w:r>
        <w:rPr>
          <w:b/>
        </w:rPr>
        <w:t xml:space="preserve">5. </w:t>
      </w:r>
      <w:r>
        <w:t>Repeat across CPU and target GPU/edge hardware.</w:t>
      </w:r>
    </w:p>
    <w:p>
      <w:pPr>
        <w:pStyle w:val="NoSpacing"/>
        <w:ind w:left="317" w:hanging="317"/>
      </w:pPr>
      <w:r>
        <w:rPr>
          <w:b/>
        </w:rPr>
        <w:t xml:space="preserve">6. </w:t>
      </w:r>
      <w:r>
        <w:t>Run a scale test by increasing gallery size and camera count until a defined resource limit or SLA is reached.</w:t>
      </w:r>
    </w:p>
    <w:p>
      <w:pPr>
        <w:pStyle w:val="Heading2"/>
      </w:pPr>
      <w:r>
        <w:t>18.7 Release Scorecard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D9EAF7"/>
          </w:tcPr>
          <w:p>
            <w:r/>
            <w:r>
              <w:rPr>
                <w:b/>
                <w:sz w:val="18"/>
              </w:rPr>
              <w:t>Category</w:t>
            </w:r>
          </w:p>
        </w:tc>
        <w:tc>
          <w:tcPr>
            <w:tcW w:type="dxa" w:w="2016"/>
            <w:vAlign w:val="center"/>
            <w:shd w:fill="D9EAF7"/>
          </w:tcPr>
          <w:p>
            <w:r/>
            <w:r>
              <w:rPr>
                <w:b/>
                <w:sz w:val="18"/>
              </w:rPr>
              <w:t>Weight / gate</w:t>
            </w:r>
          </w:p>
        </w:tc>
        <w:tc>
          <w:tcPr>
            <w:tcW w:type="dxa" w:w="4752"/>
            <w:vAlign w:val="center"/>
            <w:shd w:fill="D9EAF7"/>
          </w:tcPr>
          <w:p>
            <w:r/>
            <w:r>
              <w:rPr>
                <w:b/>
                <w:sz w:val="18"/>
              </w:rPr>
              <w:t>Release rule</w:t>
            </w:r>
          </w:p>
        </w:tc>
      </w:tr>
      <w:tr>
        <w:tc>
          <w:tcPr>
            <w:tcW w:type="dxa" w:w="2880"/>
            <w:vAlign w:val="center"/>
          </w:tcPr>
          <w:p>
            <w:r/>
            <w:r>
              <w:rPr>
                <w:b w:val="0"/>
                <w:sz w:val="18"/>
              </w:rPr>
              <w:t>False acceptance / operating point</w:t>
            </w:r>
          </w:p>
        </w:tc>
        <w:tc>
          <w:tcPr>
            <w:tcW w:type="dxa" w:w="2016"/>
            <w:vAlign w:val="center"/>
          </w:tcPr>
          <w:p>
            <w:r/>
            <w:r>
              <w:rPr>
                <w:b w:val="0"/>
                <w:sz w:val="18"/>
              </w:rPr>
              <w:t>Hard gate</w:t>
            </w:r>
          </w:p>
        </w:tc>
        <w:tc>
          <w:tcPr>
            <w:tcW w:type="dxa" w:w="4752"/>
            <w:vAlign w:val="center"/>
          </w:tcPr>
          <w:p>
            <w:r/>
            <w:r>
              <w:rPr>
                <w:b w:val="0"/>
                <w:sz w:val="18"/>
              </w:rPr>
              <w:t>Must meet project FAR target on frozen test set.</w:t>
            </w:r>
          </w:p>
        </w:tc>
      </w:tr>
      <w:tr>
        <w:tc>
          <w:tcPr>
            <w:tcW w:type="dxa" w:w="2880"/>
            <w:vAlign w:val="center"/>
          </w:tcPr>
          <w:p>
            <w:r/>
            <w:r>
              <w:rPr>
                <w:b w:val="0"/>
                <w:sz w:val="18"/>
              </w:rPr>
              <w:t>Robustness</w:t>
            </w:r>
          </w:p>
        </w:tc>
        <w:tc>
          <w:tcPr>
            <w:tcW w:type="dxa" w:w="2016"/>
            <w:vAlign w:val="center"/>
          </w:tcPr>
          <w:p>
            <w:r/>
            <w:r>
              <w:rPr>
                <w:b w:val="0"/>
                <w:sz w:val="18"/>
              </w:rPr>
              <w:t>40% of composite score</w:t>
            </w:r>
          </w:p>
        </w:tc>
        <w:tc>
          <w:tcPr>
            <w:tcW w:type="dxa" w:w="4752"/>
            <w:vAlign w:val="center"/>
          </w:tcPr>
          <w:p>
            <w:r/>
            <w:r>
              <w:rPr>
                <w:b w:val="0"/>
                <w:sz w:val="18"/>
              </w:rPr>
              <w:t>No critical condition may collapse beyond defined tolerance vs clean baseline.</w:t>
            </w:r>
          </w:p>
        </w:tc>
      </w:tr>
      <w:tr>
        <w:tc>
          <w:tcPr>
            <w:tcW w:type="dxa" w:w="2880"/>
            <w:vAlign w:val="center"/>
          </w:tcPr>
          <w:p>
            <w:r/>
            <w:r>
              <w:rPr>
                <w:b w:val="0"/>
                <w:sz w:val="18"/>
              </w:rPr>
              <w:t>Verification / identification</w:t>
            </w:r>
          </w:p>
        </w:tc>
        <w:tc>
          <w:tcPr>
            <w:tcW w:type="dxa" w:w="2016"/>
            <w:vAlign w:val="center"/>
          </w:tcPr>
          <w:p>
            <w:r/>
            <w:r>
              <w:rPr>
                <w:b w:val="0"/>
                <w:sz w:val="18"/>
              </w:rPr>
              <w:t>25%</w:t>
            </w:r>
          </w:p>
        </w:tc>
        <w:tc>
          <w:tcPr>
            <w:tcW w:type="dxa" w:w="4752"/>
            <w:vAlign w:val="center"/>
          </w:tcPr>
          <w:p>
            <w:r/>
            <w:r>
              <w:rPr>
                <w:b w:val="0"/>
                <w:sz w:val="18"/>
              </w:rPr>
              <w:t>Must meet minimum TAR/rank-1 targets.</w:t>
            </w:r>
          </w:p>
        </w:tc>
      </w:tr>
      <w:tr>
        <w:tc>
          <w:tcPr>
            <w:tcW w:type="dxa" w:w="2880"/>
            <w:vAlign w:val="center"/>
          </w:tcPr>
          <w:p>
            <w:r/>
            <w:r>
              <w:rPr>
                <w:b w:val="0"/>
                <w:sz w:val="18"/>
              </w:rPr>
              <w:t>Latency / FPS</w:t>
            </w:r>
          </w:p>
        </w:tc>
        <w:tc>
          <w:tcPr>
            <w:tcW w:type="dxa" w:w="2016"/>
            <w:vAlign w:val="center"/>
          </w:tcPr>
          <w:p>
            <w:r/>
            <w:r>
              <w:rPr>
                <w:b w:val="0"/>
                <w:sz w:val="18"/>
              </w:rPr>
              <w:t>20%</w:t>
            </w:r>
          </w:p>
        </w:tc>
        <w:tc>
          <w:tcPr>
            <w:tcW w:type="dxa" w:w="4752"/>
            <w:vAlign w:val="center"/>
          </w:tcPr>
          <w:p>
            <w:r/>
            <w:r>
              <w:rPr>
                <w:b w:val="0"/>
                <w:sz w:val="18"/>
              </w:rPr>
              <w:t>Must meet target on selected hardware.</w:t>
            </w:r>
          </w:p>
        </w:tc>
      </w:tr>
      <w:tr>
        <w:tc>
          <w:tcPr>
            <w:tcW w:type="dxa" w:w="2880"/>
            <w:vAlign w:val="center"/>
          </w:tcPr>
          <w:p>
            <w:r/>
            <w:r>
              <w:rPr>
                <w:b w:val="0"/>
                <w:sz w:val="18"/>
              </w:rPr>
              <w:t>Memory / scalability</w:t>
            </w:r>
          </w:p>
        </w:tc>
        <w:tc>
          <w:tcPr>
            <w:tcW w:type="dxa" w:w="2016"/>
            <w:vAlign w:val="center"/>
          </w:tcPr>
          <w:p>
            <w:r/>
            <w:r>
              <w:rPr>
                <w:b w:val="0"/>
                <w:sz w:val="18"/>
              </w:rPr>
              <w:t>10%</w:t>
            </w:r>
          </w:p>
        </w:tc>
        <w:tc>
          <w:tcPr>
            <w:tcW w:type="dxa" w:w="4752"/>
            <w:vAlign w:val="center"/>
          </w:tcPr>
          <w:p>
            <w:r/>
            <w:r>
              <w:rPr>
                <w:b w:val="0"/>
                <w:sz w:val="18"/>
              </w:rPr>
              <w:t>Must remain within deployment budget.</w:t>
            </w:r>
          </w:p>
        </w:tc>
      </w:tr>
      <w:tr>
        <w:tc>
          <w:tcPr>
            <w:tcW w:type="dxa" w:w="2880"/>
            <w:vAlign w:val="center"/>
          </w:tcPr>
          <w:p>
            <w:r/>
            <w:r>
              <w:rPr>
                <w:b w:val="0"/>
                <w:sz w:val="18"/>
              </w:rPr>
              <w:t>Operational stability</w:t>
            </w:r>
          </w:p>
        </w:tc>
        <w:tc>
          <w:tcPr>
            <w:tcW w:type="dxa" w:w="2016"/>
            <w:vAlign w:val="center"/>
          </w:tcPr>
          <w:p>
            <w:r/>
            <w:r>
              <w:rPr>
                <w:b w:val="0"/>
                <w:sz w:val="18"/>
              </w:rPr>
              <w:t>5%</w:t>
            </w:r>
          </w:p>
        </w:tc>
        <w:tc>
          <w:tcPr>
            <w:tcW w:type="dxa" w:w="4752"/>
            <w:vAlign w:val="center"/>
          </w:tcPr>
          <w:p>
            <w:r/>
            <w:r>
              <w:rPr>
                <w:b w:val="0"/>
                <w:sz w:val="18"/>
              </w:rPr>
              <w:t>No critical crashes, uncontrolled identity switching or corrupt state.</w:t>
            </w:r>
          </w:p>
        </w:tc>
      </w:tr>
    </w:tbl>
    <w:p/>
    <w:p>
      <w:r>
        <w:t>The percentages above are a starting policy, not a claim that the system is universally optimized. For security-sensitive deployment, false acceptance remains a hard gate even when a weighted score looks good.</w:t>
      </w:r>
    </w:p>
    <w:p>
      <w:pPr>
        <w:pStyle w:val="Heading1"/>
      </w:pPr>
      <w:r>
        <w:t>19. Acceptance Criteria for the First Production-Ready Prototype</w:t>
      </w:r>
    </w:p>
    <w:p>
      <w:pPr>
        <w:pStyle w:val="ListBullet"/>
      </w:pPr>
      <w:r>
        <w:t>One-shot 1:1 verification and 1:N identification work through stable APIs.</w:t>
      </w:r>
    </w:p>
    <w:p>
      <w:pPr>
        <w:pStyle w:val="ListBullet"/>
      </w:pPr>
      <w:r>
        <w:t>UNKNOWN is supported and calibrated; the system never forces the nearest gallery identity when evidence is insufficient.</w:t>
      </w:r>
    </w:p>
    <w:p>
      <w:pPr>
        <w:pStyle w:val="ListBullet"/>
      </w:pPr>
      <w:r>
        <w:t>Multiple enrollment samples materially outperform single-image enrollment on the project’s held-out appearance-variation suite.</w:t>
      </w:r>
    </w:p>
    <w:p>
      <w:pPr>
        <w:pStyle w:val="ListBullet"/>
      </w:pPr>
      <w:r>
        <w:t>At least two recognition candidates (for example ArcFace/AdaFace/MagFace) are benchmarked under identical conditions before final selection.</w:t>
      </w:r>
    </w:p>
    <w:p>
      <w:pPr>
        <w:pStyle w:val="ListBullet"/>
      </w:pPr>
      <w:r>
        <w:t>At least two detectors (for example SCRFD/RetinaFace) are benchmarked for recall, latency and robustness.</w:t>
      </w:r>
    </w:p>
    <w:p>
      <w:pPr>
        <w:pStyle w:val="ListBullet"/>
      </w:pPr>
      <w:r>
        <w:t>Video tracking and temporal consensus reduce identity flicker relative to frame-by-frame recognition.</w:t>
      </w:r>
    </w:p>
    <w:p>
      <w:pPr>
        <w:pStyle w:val="ListBullet"/>
      </w:pPr>
      <w:r>
        <w:t>Model versions, thresholds and event metadata are persisted for reproducibility.</w:t>
      </w:r>
    </w:p>
    <w:p>
      <w:pPr>
        <w:pStyle w:val="ListBullet"/>
      </w:pPr>
      <w:r>
        <w:t>Privacy, deletion and audit paths are implemented before any broader deployment.</w:t>
      </w:r>
    </w:p>
    <w:p>
      <w:pPr>
        <w:pStyle w:val="Heading1"/>
      </w:pPr>
      <w:r>
        <w:t>20. Security, Privacy and Responsible-Use Controls</w:t>
      </w:r>
    </w:p>
    <w:p>
      <w:pPr>
        <w:pStyle w:val="ListBullet"/>
      </w:pPr>
      <w:r>
        <w:t>Use the system only in authorized contexts with an explicit data-governance basis appropriate to the deployment.</w:t>
      </w:r>
    </w:p>
    <w:p>
      <w:pPr>
        <w:pStyle w:val="ListBullet"/>
      </w:pPr>
      <w:r>
        <w:t>Minimize raw-image retention; retain embeddings and event metadata only as required by the defined purpose and retention policy.</w:t>
      </w:r>
    </w:p>
    <w:p>
      <w:pPr>
        <w:pStyle w:val="ListBullet"/>
      </w:pPr>
      <w:r>
        <w:t>Encrypt biometric data at rest and in transit; restrict administrative operations by role.</w:t>
      </w:r>
    </w:p>
    <w:p>
      <w:pPr>
        <w:pStyle w:val="ListBullet"/>
      </w:pPr>
      <w:r>
        <w:t>Provide deletion/revocation of identity templates and associated biometric records.</w:t>
      </w:r>
    </w:p>
    <w:p>
      <w:pPr>
        <w:pStyle w:val="ListBullet"/>
      </w:pPr>
      <w:r>
        <w:t>Log enrollment, template changes, model changes, threshold changes and recognition-policy changes.</w:t>
      </w:r>
    </w:p>
    <w:p>
      <w:pPr>
        <w:pStyle w:val="ListBullet"/>
      </w:pPr>
      <w:r>
        <w:t>Keep an audit trail that identifies model/version and decision policy used for security-sensitive outcomes.</w:t>
      </w:r>
    </w:p>
    <w:p>
      <w:pPr>
        <w:pStyle w:val="ListBullet"/>
      </w:pPr>
      <w:r>
        <w:t>Do not infer sensitive demographic attributes unless there is a separate, justified and reviewed requirement; they are not part of this core system.</w:t>
      </w:r>
    </w:p>
    <w:p>
      <w:pPr>
        <w:pStyle w:val="Heading1"/>
      </w:pPr>
      <w:r>
        <w:t>21. Risks and Mitigations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vAlign w:val="center"/>
            <w:shd w:fill="D9EAF7"/>
          </w:tcPr>
          <w:p>
            <w:r/>
            <w:r>
              <w:rPr>
                <w:b/>
                <w:sz w:val="18"/>
              </w:rPr>
              <w:t>Risk</w:t>
            </w:r>
          </w:p>
        </w:tc>
        <w:tc>
          <w:tcPr>
            <w:tcW w:type="dxa" w:w="6048"/>
            <w:vAlign w:val="center"/>
            <w:shd w:fill="D9EAF7"/>
          </w:tcPr>
          <w:p>
            <w:r/>
            <w:r>
              <w:rPr>
                <w:b/>
                <w:sz w:val="18"/>
              </w:rPr>
              <w:t>Mitigation</w:t>
            </w:r>
          </w:p>
        </w:tc>
      </w:tr>
      <w:tr>
        <w:tc>
          <w:tcPr>
            <w:tcW w:type="dxa" w:w="3600"/>
            <w:vAlign w:val="center"/>
          </w:tcPr>
          <w:p>
            <w:r/>
            <w:r>
              <w:rPr>
                <w:b w:val="0"/>
                <w:sz w:val="18"/>
              </w:rPr>
              <w:t>Appearance changes break recognition</w:t>
            </w:r>
          </w:p>
        </w:tc>
        <w:tc>
          <w:tcPr>
            <w:tcW w:type="dxa" w:w="6048"/>
            <w:vAlign w:val="center"/>
          </w:tcPr>
          <w:p>
            <w:r/>
            <w:r>
              <w:rPr>
                <w:b w:val="0"/>
                <w:sz w:val="18"/>
              </w:rPr>
              <w:t>Use multiple enrollment samples, quality-aware models, temporal evidence and condition-specific testing.</w:t>
            </w:r>
          </w:p>
        </w:tc>
      </w:tr>
      <w:tr>
        <w:tc>
          <w:tcPr>
            <w:tcW w:type="dxa" w:w="3600"/>
            <w:vAlign w:val="center"/>
          </w:tcPr>
          <w:p>
            <w:r/>
            <w:r>
              <w:rPr>
                <w:b w:val="0"/>
                <w:sz w:val="18"/>
              </w:rPr>
              <w:t>Low-quality faces create false matches</w:t>
            </w:r>
          </w:p>
        </w:tc>
        <w:tc>
          <w:tcPr>
            <w:tcW w:type="dxa" w:w="6048"/>
            <w:vAlign w:val="center"/>
          </w:tcPr>
          <w:p>
            <w:r/>
            <w:r>
              <w:rPr>
                <w:b w:val="0"/>
                <w:sz w:val="18"/>
              </w:rPr>
              <w:t>Quality gate + calibrated threshold + UNKNOWN rejection.</w:t>
            </w:r>
          </w:p>
        </w:tc>
      </w:tr>
      <w:tr>
        <w:tc>
          <w:tcPr>
            <w:tcW w:type="dxa" w:w="3600"/>
            <w:vAlign w:val="center"/>
          </w:tcPr>
          <w:p>
            <w:r/>
            <w:r>
              <w:rPr>
                <w:b w:val="0"/>
                <w:sz w:val="18"/>
              </w:rPr>
              <w:t>Model overfits one benchmark</w:t>
            </w:r>
          </w:p>
        </w:tc>
        <w:tc>
          <w:tcPr>
            <w:tcW w:type="dxa" w:w="6048"/>
            <w:vAlign w:val="center"/>
          </w:tcPr>
          <w:p>
            <w:r/>
            <w:r>
              <w:rPr>
                <w:b w:val="0"/>
                <w:sz w:val="18"/>
              </w:rPr>
              <w:t>Subject-disjoint project-specific test suite and cross-camera evaluation.</w:t>
            </w:r>
          </w:p>
        </w:tc>
      </w:tr>
      <w:tr>
        <w:tc>
          <w:tcPr>
            <w:tcW w:type="dxa" w:w="3600"/>
            <w:vAlign w:val="center"/>
          </w:tcPr>
          <w:p>
            <w:r/>
            <w:r>
              <w:rPr>
                <w:b w:val="0"/>
                <w:sz w:val="18"/>
              </w:rPr>
              <w:t>Model license mismatch</w:t>
            </w:r>
          </w:p>
        </w:tc>
        <w:tc>
          <w:tcPr>
            <w:tcW w:type="dxa" w:w="6048"/>
            <w:vAlign w:val="center"/>
          </w:tcPr>
          <w:p>
            <w:r/>
            <w:r>
              <w:rPr>
                <w:b w:val="0"/>
                <w:sz w:val="18"/>
              </w:rPr>
              <w:t>Record license in model registry and verify intended commercial/research use before deployment.</w:t>
            </w:r>
          </w:p>
        </w:tc>
      </w:tr>
      <w:tr>
        <w:tc>
          <w:tcPr>
            <w:tcW w:type="dxa" w:w="3600"/>
            <w:vAlign w:val="center"/>
          </w:tcPr>
          <w:p>
            <w:r/>
            <w:r>
              <w:rPr>
                <w:b w:val="0"/>
                <w:sz w:val="18"/>
              </w:rPr>
              <w:t>Embedding version incompatibility</w:t>
            </w:r>
          </w:p>
        </w:tc>
        <w:tc>
          <w:tcPr>
            <w:tcW w:type="dxa" w:w="6048"/>
            <w:vAlign w:val="center"/>
          </w:tcPr>
          <w:p>
            <w:r/>
            <w:r>
              <w:rPr>
                <w:b w:val="0"/>
                <w:sz w:val="18"/>
              </w:rPr>
              <w:t>Version every embedding and template; support migration/re-enrollment.</w:t>
            </w:r>
          </w:p>
        </w:tc>
      </w:tr>
      <w:tr>
        <w:tc>
          <w:tcPr>
            <w:tcW w:type="dxa" w:w="3600"/>
            <w:vAlign w:val="center"/>
          </w:tcPr>
          <w:p>
            <w:r/>
            <w:r>
              <w:rPr>
                <w:b w:val="0"/>
                <w:sz w:val="18"/>
              </w:rPr>
              <w:t>Frame-by-frame identity flicker</w:t>
            </w:r>
          </w:p>
        </w:tc>
        <w:tc>
          <w:tcPr>
            <w:tcW w:type="dxa" w:w="6048"/>
            <w:vAlign w:val="center"/>
          </w:tcPr>
          <w:p>
            <w:r/>
            <w:r>
              <w:rPr>
                <w:b w:val="0"/>
                <w:sz w:val="18"/>
              </w:rPr>
              <w:t>Track IDs and temporal decision fusion.</w:t>
            </w:r>
          </w:p>
        </w:tc>
      </w:tr>
      <w:tr>
        <w:tc>
          <w:tcPr>
            <w:tcW w:type="dxa" w:w="3600"/>
            <w:vAlign w:val="center"/>
          </w:tcPr>
          <w:p>
            <w:r/>
            <w:r>
              <w:rPr>
                <w:b w:val="0"/>
                <w:sz w:val="18"/>
              </w:rPr>
              <w:t>Photo/video spoofing</w:t>
            </w:r>
          </w:p>
        </w:tc>
        <w:tc>
          <w:tcPr>
            <w:tcW w:type="dxa" w:w="6048"/>
            <w:vAlign w:val="center"/>
          </w:tcPr>
          <w:p>
            <w:r/>
            <w:r>
              <w:rPr>
                <w:b w:val="0"/>
                <w:sz w:val="18"/>
              </w:rPr>
              <w:t>Add liveness/anti-spoofing where security risk requires it.</w:t>
            </w:r>
          </w:p>
        </w:tc>
      </w:tr>
      <w:tr>
        <w:tc>
          <w:tcPr>
            <w:tcW w:type="dxa" w:w="3600"/>
            <w:vAlign w:val="center"/>
          </w:tcPr>
          <w:p>
            <w:r/>
            <w:r>
              <w:rPr>
                <w:b w:val="0"/>
                <w:sz w:val="18"/>
              </w:rPr>
              <w:t>Gallery search becomes slow</w:t>
            </w:r>
          </w:p>
        </w:tc>
        <w:tc>
          <w:tcPr>
            <w:tcW w:type="dxa" w:w="6048"/>
            <w:vAlign w:val="center"/>
          </w:tcPr>
          <w:p>
            <w:r/>
            <w:r>
              <w:rPr>
                <w:b w:val="0"/>
                <w:sz w:val="18"/>
              </w:rPr>
              <w:t>ANN/vector search and explicit gallery-scale benchmarks.</w:t>
            </w:r>
          </w:p>
        </w:tc>
      </w:tr>
      <w:tr>
        <w:tc>
          <w:tcPr>
            <w:tcW w:type="dxa" w:w="3600"/>
            <w:vAlign w:val="center"/>
          </w:tcPr>
          <w:p>
            <w:r/>
            <w:r>
              <w:rPr>
                <w:b w:val="0"/>
                <w:sz w:val="18"/>
              </w:rPr>
              <w:t>Privacy exposure</w:t>
            </w:r>
          </w:p>
        </w:tc>
        <w:tc>
          <w:tcPr>
            <w:tcW w:type="dxa" w:w="6048"/>
            <w:vAlign w:val="center"/>
          </w:tcPr>
          <w:p>
            <w:r/>
            <w:r>
              <w:rPr>
                <w:b w:val="0"/>
                <w:sz w:val="18"/>
              </w:rPr>
              <w:t>Minimize images, encrypt data, RBAC, auditing and deletion workflows.</w:t>
            </w:r>
          </w:p>
        </w:tc>
      </w:tr>
      <w:tr>
        <w:tc>
          <w:tcPr>
            <w:tcW w:type="dxa" w:w="3600"/>
            <w:vAlign w:val="center"/>
          </w:tcPr>
          <w:p>
            <w:r/>
            <w:r>
              <w:rPr>
                <w:b w:val="0"/>
                <w:sz w:val="18"/>
              </w:rPr>
              <w:t>False confidence from one high similarity score</w:t>
            </w:r>
          </w:p>
        </w:tc>
        <w:tc>
          <w:tcPr>
            <w:tcW w:type="dxa" w:w="6048"/>
            <w:vAlign w:val="center"/>
          </w:tcPr>
          <w:p>
            <w:r/>
            <w:r>
              <w:rPr>
                <w:b w:val="0"/>
                <w:sz w:val="18"/>
              </w:rPr>
              <w:t>Require threshold + quality + temporal policy rather than score alone.</w:t>
            </w:r>
          </w:p>
        </w:tc>
      </w:tr>
    </w:tbl>
    <w:p/>
    <w:p>
      <w:pPr>
        <w:pStyle w:val="Heading1"/>
      </w:pPr>
      <w:r>
        <w:t>22. Implementation Phases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96"/>
            <w:vAlign w:val="center"/>
            <w:shd w:fill="D9EAF7"/>
          </w:tcPr>
          <w:p>
            <w:r/>
            <w:r>
              <w:rPr>
                <w:b/>
                <w:sz w:val="18"/>
              </w:rPr>
              <w:t>Phase</w:t>
            </w:r>
          </w:p>
        </w:tc>
        <w:tc>
          <w:tcPr>
            <w:tcW w:type="dxa" w:w="2880"/>
            <w:vAlign w:val="center"/>
            <w:shd w:fill="D9EAF7"/>
          </w:tcPr>
          <w:p>
            <w:r/>
            <w:r>
              <w:rPr>
                <w:b/>
                <w:sz w:val="18"/>
              </w:rPr>
              <w:t>Focus</w:t>
            </w:r>
          </w:p>
        </w:tc>
        <w:tc>
          <w:tcPr>
            <w:tcW w:type="dxa" w:w="5472"/>
            <w:vAlign w:val="center"/>
            <w:shd w:fill="D9EAF7"/>
          </w:tcPr>
          <w:p>
            <w:r/>
            <w:r>
              <w:rPr>
                <w:b/>
                <w:sz w:val="18"/>
              </w:rPr>
              <w:t>Exit result</w:t>
            </w:r>
          </w:p>
        </w:tc>
      </w:tr>
      <w:tr>
        <w:tc>
          <w:tcPr>
            <w:tcW w:type="dxa" w:w="1296"/>
            <w:vAlign w:val="center"/>
          </w:tcPr>
          <w:p>
            <w:r/>
            <w:r>
              <w:rPr>
                <w:b w:val="0"/>
                <w:sz w:val="18"/>
              </w:rPr>
              <w:t>Phase 0</w:t>
            </w:r>
          </w:p>
        </w:tc>
        <w:tc>
          <w:tcPr>
            <w:tcW w:type="dxa" w:w="2880"/>
            <w:vAlign w:val="center"/>
          </w:tcPr>
          <w:p>
            <w:r/>
            <w:r>
              <w:rPr>
                <w:b w:val="0"/>
                <w:sz w:val="18"/>
              </w:rPr>
              <w:t>Environment + dataset + benchmark harness</w:t>
            </w:r>
          </w:p>
        </w:tc>
        <w:tc>
          <w:tcPr>
            <w:tcW w:type="dxa" w:w="5472"/>
            <w:vAlign w:val="center"/>
          </w:tcPr>
          <w:p>
            <w:r/>
            <w:r>
              <w:rPr>
                <w:b w:val="0"/>
                <w:sz w:val="18"/>
              </w:rPr>
              <w:t>Freeze repository, dataset splits, metrics and baseline scripts.</w:t>
            </w:r>
          </w:p>
        </w:tc>
      </w:tr>
      <w:tr>
        <w:tc>
          <w:tcPr>
            <w:tcW w:type="dxa" w:w="1296"/>
            <w:vAlign w:val="center"/>
          </w:tcPr>
          <w:p>
            <w:r/>
            <w:r>
              <w:rPr>
                <w:b w:val="0"/>
                <w:sz w:val="18"/>
              </w:rPr>
              <w:t>Phase 1</w:t>
            </w:r>
          </w:p>
        </w:tc>
        <w:tc>
          <w:tcPr>
            <w:tcW w:type="dxa" w:w="2880"/>
            <w:vAlign w:val="center"/>
          </w:tcPr>
          <w:p>
            <w:r/>
            <w:r>
              <w:rPr>
                <w:b w:val="0"/>
                <w:sz w:val="18"/>
              </w:rPr>
              <w:t>Offline recognition core</w:t>
            </w:r>
          </w:p>
        </w:tc>
        <w:tc>
          <w:tcPr>
            <w:tcW w:type="dxa" w:w="5472"/>
            <w:vAlign w:val="center"/>
          </w:tcPr>
          <w:p>
            <w:r/>
            <w:r>
              <w:rPr>
                <w:b w:val="0"/>
                <w:sz w:val="18"/>
              </w:rPr>
              <w:t>Detection -&gt; alignment -&gt; embedding -&gt; similarity -&gt; UNKNOWN.</w:t>
            </w:r>
          </w:p>
        </w:tc>
      </w:tr>
      <w:tr>
        <w:tc>
          <w:tcPr>
            <w:tcW w:type="dxa" w:w="1296"/>
            <w:vAlign w:val="center"/>
          </w:tcPr>
          <w:p>
            <w:r/>
            <w:r>
              <w:rPr>
                <w:b w:val="0"/>
                <w:sz w:val="18"/>
              </w:rPr>
              <w:t>Phase 2</w:t>
            </w:r>
          </w:p>
        </w:tc>
        <w:tc>
          <w:tcPr>
            <w:tcW w:type="dxa" w:w="2880"/>
            <w:vAlign w:val="center"/>
          </w:tcPr>
          <w:p>
            <w:r/>
            <w:r>
              <w:rPr>
                <w:b w:val="0"/>
                <w:sz w:val="18"/>
              </w:rPr>
              <w:t>Robustness layer</w:t>
            </w:r>
          </w:p>
        </w:tc>
        <w:tc>
          <w:tcPr>
            <w:tcW w:type="dxa" w:w="5472"/>
            <w:vAlign w:val="center"/>
          </w:tcPr>
          <w:p>
            <w:r/>
            <w:r>
              <w:rPr>
                <w:b w:val="0"/>
                <w:sz w:val="18"/>
              </w:rPr>
              <w:t>Multi-sample enrollment, quality gate, threshold calibration, condition suite.</w:t>
            </w:r>
          </w:p>
        </w:tc>
      </w:tr>
      <w:tr>
        <w:tc>
          <w:tcPr>
            <w:tcW w:type="dxa" w:w="1296"/>
            <w:vAlign w:val="center"/>
          </w:tcPr>
          <w:p>
            <w:r/>
            <w:r>
              <w:rPr>
                <w:b w:val="0"/>
                <w:sz w:val="18"/>
              </w:rPr>
              <w:t>Phase 3</w:t>
            </w:r>
          </w:p>
        </w:tc>
        <w:tc>
          <w:tcPr>
            <w:tcW w:type="dxa" w:w="2880"/>
            <w:vAlign w:val="center"/>
          </w:tcPr>
          <w:p>
            <w:r/>
            <w:r>
              <w:rPr>
                <w:b w:val="0"/>
                <w:sz w:val="18"/>
              </w:rPr>
              <w:t>Real-time video</w:t>
            </w:r>
          </w:p>
        </w:tc>
        <w:tc>
          <w:tcPr>
            <w:tcW w:type="dxa" w:w="5472"/>
            <w:vAlign w:val="center"/>
          </w:tcPr>
          <w:p>
            <w:r/>
            <w:r>
              <w:rPr>
                <w:b w:val="0"/>
                <w:sz w:val="18"/>
              </w:rPr>
              <w:t>Tracking, temporal consensus, streaming pipeline.</w:t>
            </w:r>
          </w:p>
        </w:tc>
      </w:tr>
      <w:tr>
        <w:tc>
          <w:tcPr>
            <w:tcW w:type="dxa" w:w="1296"/>
            <w:vAlign w:val="center"/>
          </w:tcPr>
          <w:p>
            <w:r/>
            <w:r>
              <w:rPr>
                <w:b w:val="0"/>
                <w:sz w:val="18"/>
              </w:rPr>
              <w:t>Phase 4</w:t>
            </w:r>
          </w:p>
        </w:tc>
        <w:tc>
          <w:tcPr>
            <w:tcW w:type="dxa" w:w="2880"/>
            <w:vAlign w:val="center"/>
          </w:tcPr>
          <w:p>
            <w:r/>
            <w:r>
              <w:rPr>
                <w:b w:val="0"/>
                <w:sz w:val="18"/>
              </w:rPr>
              <w:t>Backend platform</w:t>
            </w:r>
          </w:p>
        </w:tc>
        <w:tc>
          <w:tcPr>
            <w:tcW w:type="dxa" w:w="5472"/>
            <w:vAlign w:val="center"/>
          </w:tcPr>
          <w:p>
            <w:r/>
            <w:r>
              <w:rPr>
                <w:b w:val="0"/>
                <w:sz w:val="18"/>
              </w:rPr>
              <w:t>Spring Boot, PostgreSQL, APIs, auth, audit, configuration.</w:t>
            </w:r>
          </w:p>
        </w:tc>
      </w:tr>
      <w:tr>
        <w:tc>
          <w:tcPr>
            <w:tcW w:type="dxa" w:w="1296"/>
            <w:vAlign w:val="center"/>
          </w:tcPr>
          <w:p>
            <w:r/>
            <w:r>
              <w:rPr>
                <w:b w:val="0"/>
                <w:sz w:val="18"/>
              </w:rPr>
              <w:t>Phase 5</w:t>
            </w:r>
          </w:p>
        </w:tc>
        <w:tc>
          <w:tcPr>
            <w:tcW w:type="dxa" w:w="2880"/>
            <w:vAlign w:val="center"/>
          </w:tcPr>
          <w:p>
            <w:r/>
            <w:r>
              <w:rPr>
                <w:b w:val="0"/>
                <w:sz w:val="18"/>
              </w:rPr>
              <w:t>Security</w:t>
            </w:r>
          </w:p>
        </w:tc>
        <w:tc>
          <w:tcPr>
            <w:tcW w:type="dxa" w:w="5472"/>
            <w:vAlign w:val="center"/>
          </w:tcPr>
          <w:p>
            <w:r/>
            <w:r>
              <w:rPr>
                <w:b w:val="0"/>
                <w:sz w:val="18"/>
              </w:rPr>
              <w:t>Liveness, retention/deletion, threat model, hardening.</w:t>
            </w:r>
          </w:p>
        </w:tc>
      </w:tr>
      <w:tr>
        <w:tc>
          <w:tcPr>
            <w:tcW w:type="dxa" w:w="1296"/>
            <w:vAlign w:val="center"/>
          </w:tcPr>
          <w:p>
            <w:r/>
            <w:r>
              <w:rPr>
                <w:b w:val="0"/>
                <w:sz w:val="18"/>
              </w:rPr>
              <w:t>Phase 6</w:t>
            </w:r>
          </w:p>
        </w:tc>
        <w:tc>
          <w:tcPr>
            <w:tcW w:type="dxa" w:w="2880"/>
            <w:vAlign w:val="center"/>
          </w:tcPr>
          <w:p>
            <w:r/>
            <w:r>
              <w:rPr>
                <w:b w:val="0"/>
                <w:sz w:val="18"/>
              </w:rPr>
              <w:t>Optimization</w:t>
            </w:r>
          </w:p>
        </w:tc>
        <w:tc>
          <w:tcPr>
            <w:tcW w:type="dxa" w:w="5472"/>
            <w:vAlign w:val="center"/>
          </w:tcPr>
          <w:p>
            <w:r/>
            <w:r>
              <w:rPr>
                <w:b w:val="0"/>
                <w:sz w:val="18"/>
              </w:rPr>
              <w:t>ONNX Runtime/TensorRT where appropriate, batching, caching, ANN search.</w:t>
            </w:r>
          </w:p>
        </w:tc>
      </w:tr>
      <w:tr>
        <w:tc>
          <w:tcPr>
            <w:tcW w:type="dxa" w:w="1296"/>
            <w:vAlign w:val="center"/>
          </w:tcPr>
          <w:p>
            <w:r/>
            <w:r>
              <w:rPr>
                <w:b w:val="0"/>
                <w:sz w:val="18"/>
              </w:rPr>
              <w:t>Phase 7</w:t>
            </w:r>
          </w:p>
        </w:tc>
        <w:tc>
          <w:tcPr>
            <w:tcW w:type="dxa" w:w="2880"/>
            <w:vAlign w:val="center"/>
          </w:tcPr>
          <w:p>
            <w:r/>
            <w:r>
              <w:rPr>
                <w:b w:val="0"/>
                <w:sz w:val="18"/>
              </w:rPr>
              <w:t>Multi-camera + edge</w:t>
            </w:r>
          </w:p>
        </w:tc>
        <w:tc>
          <w:tcPr>
            <w:tcW w:type="dxa" w:w="5472"/>
            <w:vAlign w:val="center"/>
          </w:tcPr>
          <w:p>
            <w:r/>
            <w:r>
              <w:rPr>
                <w:b w:val="0"/>
                <w:sz w:val="18"/>
              </w:rPr>
              <w:t>Concurrent stream load tests, edge deployment, monitoring and operational tooling.</w:t>
            </w:r>
          </w:p>
        </w:tc>
      </w:tr>
    </w:tbl>
    <w:p/>
    <w:p>
      <w:pPr>
        <w:pStyle w:val="Heading1"/>
      </w:pPr>
      <w:r>
        <w:t>23. Open Decisions to Resolve Before Coding the Production Stack</w:t>
      </w:r>
    </w:p>
    <w:p>
      <w:pPr>
        <w:pStyle w:val="ListBullet"/>
      </w:pPr>
      <w:r>
        <w:t>Target deployment hardware for the first benchmark: CPU-only laptop, NVIDIA GPU desktop, or a specific edge device.</w:t>
      </w:r>
    </w:p>
    <w:p>
      <w:pPr>
        <w:pStyle w:val="ListBullet"/>
      </w:pPr>
      <w:r>
        <w:t>Initial gallery size and camera count target.</w:t>
      </w:r>
    </w:p>
    <w:p>
      <w:pPr>
        <w:pStyle w:val="ListBullet"/>
      </w:pPr>
      <w:r>
        <w:t>Primary operating mode: 1:1 verification, 1:N identification, or both.</w:t>
      </w:r>
    </w:p>
    <w:p>
      <w:pPr>
        <w:pStyle w:val="ListBullet"/>
      </w:pPr>
      <w:r>
        <w:t>Application policy for unknowns and the acceptable false-accept operating point.</w:t>
      </w:r>
    </w:p>
    <w:p>
      <w:pPr>
        <w:pStyle w:val="ListBullet"/>
      </w:pPr>
      <w:r>
        <w:t>Whether the first implementation stores vectors in PostgreSQL/pgvector or uses a separate ANN/vector service.</w:t>
      </w:r>
    </w:p>
    <w:p>
      <w:pPr>
        <w:pStyle w:val="ListBullet"/>
      </w:pPr>
      <w:r>
        <w:t>Exact dataset and data-collection policy, including consent/authorization and retention.</w:t>
      </w:r>
    </w:p>
    <w:p>
      <w:pPr>
        <w:pStyle w:val="Heading1"/>
      </w:pPr>
      <w:r>
        <w:t>24. Recommended Initial Technology Baseline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center"/>
            <w:shd w:fill="D9EAF7"/>
          </w:tcPr>
          <w:p>
            <w:r/>
            <w:r>
              <w:rPr>
                <w:b/>
                <w:sz w:val="18"/>
              </w:rPr>
              <w:t>Layer</w:t>
            </w:r>
          </w:p>
        </w:tc>
        <w:tc>
          <w:tcPr>
            <w:tcW w:type="dxa" w:w="3744"/>
            <w:vAlign w:val="center"/>
            <w:shd w:fill="D9EAF7"/>
          </w:tcPr>
          <w:p>
            <w:r/>
            <w:r>
              <w:rPr>
                <w:b/>
                <w:sz w:val="18"/>
              </w:rPr>
              <w:t>Baseline</w:t>
            </w:r>
          </w:p>
        </w:tc>
        <w:tc>
          <w:tcPr>
            <w:tcW w:type="dxa" w:w="4176"/>
            <w:vAlign w:val="center"/>
            <w:shd w:fill="D9EAF7"/>
          </w:tcPr>
          <w:p>
            <w:r/>
            <w:r>
              <w:rPr>
                <w:b/>
                <w:sz w:val="18"/>
              </w:rPr>
              <w:t>Alternative / later</w:t>
            </w:r>
          </w:p>
        </w:tc>
      </w:tr>
      <w:tr>
        <w:tc>
          <w:tcPr>
            <w:tcW w:type="dxa" w:w="1728"/>
            <w:vAlign w:val="center"/>
          </w:tcPr>
          <w:p>
            <w:r/>
            <w:r>
              <w:rPr>
                <w:b w:val="0"/>
                <w:sz w:val="18"/>
              </w:rPr>
              <w:t>Language</w:t>
            </w:r>
          </w:p>
        </w:tc>
        <w:tc>
          <w:tcPr>
            <w:tcW w:type="dxa" w:w="3744"/>
            <w:vAlign w:val="center"/>
          </w:tcPr>
          <w:p>
            <w:r/>
            <w:r>
              <w:rPr>
                <w:b w:val="0"/>
                <w:sz w:val="18"/>
              </w:rPr>
              <w:t>Python for ML; Java for backend</w:t>
            </w:r>
          </w:p>
        </w:tc>
        <w:tc>
          <w:tcPr>
            <w:tcW w:type="dxa" w:w="4176"/>
            <w:vAlign w:val="center"/>
          </w:tcPr>
          <w:p>
            <w:r/>
            <w:r>
              <w:rPr>
                <w:b w:val="0"/>
                <w:sz w:val="18"/>
              </w:rPr>
              <w:t>All-Python prototype or separate inference microservice in another runtime</w:t>
            </w:r>
          </w:p>
        </w:tc>
      </w:tr>
      <w:tr>
        <w:tc>
          <w:tcPr>
            <w:tcW w:type="dxa" w:w="1728"/>
            <w:vAlign w:val="center"/>
          </w:tcPr>
          <w:p>
            <w:r/>
            <w:r>
              <w:rPr>
                <w:b w:val="0"/>
                <w:sz w:val="18"/>
              </w:rPr>
              <w:t>ML runtime</w:t>
            </w:r>
          </w:p>
        </w:tc>
        <w:tc>
          <w:tcPr>
            <w:tcW w:type="dxa" w:w="3744"/>
            <w:vAlign w:val="center"/>
          </w:tcPr>
          <w:p>
            <w:r/>
            <w:r>
              <w:rPr>
                <w:b w:val="0"/>
                <w:sz w:val="18"/>
              </w:rPr>
              <w:t>PyTorch during research; ONNX Runtime for deployment benchmark</w:t>
            </w:r>
          </w:p>
        </w:tc>
        <w:tc>
          <w:tcPr>
            <w:tcW w:type="dxa" w:w="4176"/>
            <w:vAlign w:val="center"/>
          </w:tcPr>
          <w:p>
            <w:r/>
            <w:r>
              <w:rPr>
                <w:b w:val="0"/>
                <w:sz w:val="18"/>
              </w:rPr>
              <w:t>TensorRT on NVIDIA edge/GPU</w:t>
            </w:r>
          </w:p>
        </w:tc>
      </w:tr>
      <w:tr>
        <w:tc>
          <w:tcPr>
            <w:tcW w:type="dxa" w:w="1728"/>
            <w:vAlign w:val="center"/>
          </w:tcPr>
          <w:p>
            <w:r/>
            <w:r>
              <w:rPr>
                <w:b w:val="0"/>
                <w:sz w:val="18"/>
              </w:rPr>
              <w:t>Detection</w:t>
            </w:r>
          </w:p>
        </w:tc>
        <w:tc>
          <w:tcPr>
            <w:tcW w:type="dxa" w:w="3744"/>
            <w:vAlign w:val="center"/>
          </w:tcPr>
          <w:p>
            <w:r/>
            <w:r>
              <w:rPr>
                <w:b w:val="0"/>
                <w:sz w:val="18"/>
              </w:rPr>
              <w:t>SCRFD + RetinaFace benchmark</w:t>
            </w:r>
          </w:p>
        </w:tc>
        <w:tc>
          <w:tcPr>
            <w:tcW w:type="dxa" w:w="4176"/>
            <w:vAlign w:val="center"/>
          </w:tcPr>
          <w:p>
            <w:r/>
            <w:r>
              <w:rPr>
                <w:b w:val="0"/>
                <w:sz w:val="18"/>
              </w:rPr>
              <w:t>YOLO-family face detector if it wins deployment tests</w:t>
            </w:r>
          </w:p>
        </w:tc>
      </w:tr>
      <w:tr>
        <w:tc>
          <w:tcPr>
            <w:tcW w:type="dxa" w:w="1728"/>
            <w:vAlign w:val="center"/>
          </w:tcPr>
          <w:p>
            <w:r/>
            <w:r>
              <w:rPr>
                <w:b w:val="0"/>
                <w:sz w:val="18"/>
              </w:rPr>
              <w:t>Recognition</w:t>
            </w:r>
          </w:p>
        </w:tc>
        <w:tc>
          <w:tcPr>
            <w:tcW w:type="dxa" w:w="3744"/>
            <w:vAlign w:val="center"/>
          </w:tcPr>
          <w:p>
            <w:r/>
            <w:r>
              <w:rPr>
                <w:b w:val="0"/>
                <w:sz w:val="18"/>
              </w:rPr>
              <w:t>ArcFace baseline; AdaFace and MagFace experiments</w:t>
            </w:r>
          </w:p>
        </w:tc>
        <w:tc>
          <w:tcPr>
            <w:tcW w:type="dxa" w:w="4176"/>
            <w:vAlign w:val="center"/>
          </w:tcPr>
          <w:p>
            <w:r/>
            <w:r>
              <w:rPr>
                <w:b w:val="0"/>
                <w:sz w:val="18"/>
              </w:rPr>
              <w:t>Other current models added through the same inference interface</w:t>
            </w:r>
          </w:p>
        </w:tc>
      </w:tr>
      <w:tr>
        <w:tc>
          <w:tcPr>
            <w:tcW w:type="dxa" w:w="1728"/>
            <w:vAlign w:val="center"/>
          </w:tcPr>
          <w:p>
            <w:r/>
            <w:r>
              <w:rPr>
                <w:b w:val="0"/>
                <w:sz w:val="18"/>
              </w:rPr>
              <w:t>Tracking</w:t>
            </w:r>
          </w:p>
        </w:tc>
        <w:tc>
          <w:tcPr>
            <w:tcW w:type="dxa" w:w="3744"/>
            <w:vAlign w:val="center"/>
          </w:tcPr>
          <w:p>
            <w:r/>
            <w:r>
              <w:rPr>
                <w:b w:val="0"/>
                <w:sz w:val="18"/>
              </w:rPr>
              <w:t>ByteTrack</w:t>
            </w:r>
          </w:p>
        </w:tc>
        <w:tc>
          <w:tcPr>
            <w:tcW w:type="dxa" w:w="4176"/>
            <w:vAlign w:val="center"/>
          </w:tcPr>
          <w:p>
            <w:r/>
            <w:r>
              <w:rPr>
                <w:b w:val="0"/>
                <w:sz w:val="18"/>
              </w:rPr>
              <w:t>DeepSORT or another tracker if benchmarked superior</w:t>
            </w:r>
          </w:p>
        </w:tc>
      </w:tr>
      <w:tr>
        <w:tc>
          <w:tcPr>
            <w:tcW w:type="dxa" w:w="1728"/>
            <w:vAlign w:val="center"/>
          </w:tcPr>
          <w:p>
            <w:r/>
            <w:r>
              <w:rPr>
                <w:b w:val="0"/>
                <w:sz w:val="18"/>
              </w:rPr>
              <w:t>Database</w:t>
            </w:r>
          </w:p>
        </w:tc>
        <w:tc>
          <w:tcPr>
            <w:tcW w:type="dxa" w:w="3744"/>
            <w:vAlign w:val="center"/>
          </w:tcPr>
          <w:p>
            <w:r/>
            <w:r>
              <w:rPr>
                <w:b w:val="0"/>
                <w:sz w:val="18"/>
              </w:rPr>
              <w:t>PostgreSQL</w:t>
            </w:r>
          </w:p>
        </w:tc>
        <w:tc>
          <w:tcPr>
            <w:tcW w:type="dxa" w:w="4176"/>
            <w:vAlign w:val="center"/>
          </w:tcPr>
          <w:p>
            <w:r/>
            <w:r>
              <w:rPr>
                <w:b w:val="0"/>
                <w:sz w:val="18"/>
              </w:rPr>
              <w:t>PostgreSQL + pgvector / separate vector DB at scale</w:t>
            </w:r>
          </w:p>
        </w:tc>
      </w:tr>
      <w:tr>
        <w:tc>
          <w:tcPr>
            <w:tcW w:type="dxa" w:w="1728"/>
            <w:vAlign w:val="center"/>
          </w:tcPr>
          <w:p>
            <w:r/>
            <w:r>
              <w:rPr>
                <w:b w:val="0"/>
                <w:sz w:val="18"/>
              </w:rPr>
              <w:t>Backend</w:t>
            </w:r>
          </w:p>
        </w:tc>
        <w:tc>
          <w:tcPr>
            <w:tcW w:type="dxa" w:w="3744"/>
            <w:vAlign w:val="center"/>
          </w:tcPr>
          <w:p>
            <w:r/>
            <w:r>
              <w:rPr>
                <w:b w:val="0"/>
                <w:sz w:val="18"/>
              </w:rPr>
              <w:t>Spring Boot</w:t>
            </w:r>
          </w:p>
        </w:tc>
        <w:tc>
          <w:tcPr>
            <w:tcW w:type="dxa" w:w="4176"/>
            <w:vAlign w:val="center"/>
          </w:tcPr>
          <w:p>
            <w:r/>
            <w:r>
              <w:rPr>
                <w:b w:val="0"/>
                <w:sz w:val="18"/>
              </w:rPr>
              <w:t>FastAPI for small prototypes</w:t>
            </w:r>
          </w:p>
        </w:tc>
      </w:tr>
      <w:tr>
        <w:tc>
          <w:tcPr>
            <w:tcW w:type="dxa" w:w="1728"/>
            <w:vAlign w:val="center"/>
          </w:tcPr>
          <w:p>
            <w:r/>
            <w:r>
              <w:rPr>
                <w:b w:val="0"/>
                <w:sz w:val="18"/>
              </w:rPr>
              <w:t>Deployment</w:t>
            </w:r>
          </w:p>
        </w:tc>
        <w:tc>
          <w:tcPr>
            <w:tcW w:type="dxa" w:w="3744"/>
            <w:vAlign w:val="center"/>
          </w:tcPr>
          <w:p>
            <w:r/>
            <w:r>
              <w:rPr>
                <w:b w:val="0"/>
                <w:sz w:val="18"/>
              </w:rPr>
              <w:t>Docker Compose</w:t>
            </w:r>
          </w:p>
        </w:tc>
        <w:tc>
          <w:tcPr>
            <w:tcW w:type="dxa" w:w="4176"/>
            <w:vAlign w:val="center"/>
          </w:tcPr>
          <w:p>
            <w:r/>
            <w:r>
              <w:rPr>
                <w:b w:val="0"/>
                <w:sz w:val="18"/>
              </w:rPr>
              <w:t>Kubernetes / edge-specific deployment later</w:t>
            </w:r>
          </w:p>
        </w:tc>
      </w:tr>
      <w:tr>
        <w:tc>
          <w:tcPr>
            <w:tcW w:type="dxa" w:w="1728"/>
            <w:vAlign w:val="center"/>
          </w:tcPr>
          <w:p>
            <w:r/>
            <w:r>
              <w:rPr>
                <w:b w:val="0"/>
                <w:sz w:val="18"/>
              </w:rPr>
              <w:t>Monitoring</w:t>
            </w:r>
          </w:p>
        </w:tc>
        <w:tc>
          <w:tcPr>
            <w:tcW w:type="dxa" w:w="3744"/>
            <w:vAlign w:val="center"/>
          </w:tcPr>
          <w:p>
            <w:r/>
            <w:r>
              <w:rPr>
                <w:b w:val="0"/>
                <w:sz w:val="18"/>
              </w:rPr>
              <w:t>Prometheus-compatible metrics</w:t>
            </w:r>
          </w:p>
        </w:tc>
        <w:tc>
          <w:tcPr>
            <w:tcW w:type="dxa" w:w="4176"/>
            <w:vAlign w:val="center"/>
          </w:tcPr>
          <w:p>
            <w:r/>
            <w:r>
              <w:rPr>
                <w:b w:val="0"/>
                <w:sz w:val="18"/>
              </w:rPr>
              <w:t>Grafana + centralized logs</w:t>
            </w:r>
          </w:p>
        </w:tc>
      </w:tr>
    </w:tbl>
    <w:p/>
    <w:p>
      <w:pPr>
        <w:pStyle w:val="Heading1"/>
      </w:pPr>
      <w:r>
        <w:t>25. Definition of “Done” for the Architecture Stage</w:t>
      </w:r>
    </w:p>
    <w:p>
      <w:r>
        <w:t>The architecture stage is complete when the repository contains: (1) this specification, (2) frozen benchmark protocol and data split definitions, (3) model abstraction interfaces, (4) database migration plan, (5) API contracts, (6) a reproducible offline baseline benchmark, and (7) a pass/fail checklist for the first implementation milestone. No production optimization should begin before the baseline benchmark can measure whether an optimization actually improves the system.</w:t>
      </w:r>
    </w:p>
    <w:p>
      <w:pPr>
        <w:pStyle w:val="Heading1"/>
      </w:pPr>
      <w:r>
        <w:t>26. References</w:t>
      </w:r>
    </w:p>
    <w:p>
      <w:r>
        <w:rPr>
          <w:b/>
        </w:rPr>
        <w:t xml:space="preserve">[R1] </w:t>
      </w:r>
      <w:r>
        <w:t>Deng et al., “ArcFace: Additive Angular Margin Loss for Deep Face Recognition,” CVPR 2019. Open access: https://openaccess.thecvf.com/content_CVPR_2019/html/Deng_ArcFace_Additive_Angular_Margin_Loss_for_Deep_Face_Recognition_CVPR_2019_paper.html</w:t>
      </w:r>
    </w:p>
    <w:p>
      <w:r>
        <w:rPr>
          <w:b/>
        </w:rPr>
        <w:t xml:space="preserve">[R2] </w:t>
      </w:r>
      <w:r>
        <w:t>Kim et al., “AdaFace: Quality Adaptive Margin for Face Recognition,” CVPR 2023. Use the paper/repository version selected for the experiment and record the exact checkpoint/hash in the model registry.</w:t>
      </w:r>
    </w:p>
    <w:p>
      <w:r>
        <w:rPr>
          <w:b/>
        </w:rPr>
        <w:t xml:space="preserve">[R3] </w:t>
      </w:r>
      <w:r>
        <w:t>Meng et al., “MagFace: A Universal Representation for Face Recognition and Quality Assessment,” CVPR 2021. https://openaccess.thecvf.com/content/CVPR2021/html/Meng_MagFace_A_Universal_Representation_for_Face_Recognition_and_Quality_Assessment_CVPR_2021_paper.html</w:t>
      </w:r>
    </w:p>
    <w:p>
      <w:r>
        <w:rPr>
          <w:b/>
        </w:rPr>
        <w:t xml:space="preserve">[R4] </w:t>
      </w:r>
      <w:r>
        <w:t>NIST Face Recognition Vendor Test / Face Recognition Technology Evaluation overview: https://www.nist.gov/programs-projects/face-recognition-vendor-test</w:t>
      </w:r>
    </w:p>
    <w:p>
      <w:r>
        <w:rPr>
          <w:b/>
        </w:rPr>
        <w:t xml:space="preserve">[R5] </w:t>
      </w:r>
      <w:r>
        <w:t>NIST FRTE Demographic Effects summary, including quality-related false-negative observations: https://pages.nist.gov/frvt/html/frvt_demographics.html</w:t>
      </w:r>
    </w:p>
    <w:p>
      <w:r>
        <w:rPr>
          <w:b/>
        </w:rPr>
        <w:t xml:space="preserve">[R6] </w:t>
      </w:r>
      <w:r>
        <w:t>NIST Face Identification evaluation report (NISTIR 8009), covering accuracy and computational resource usage: https://www.nist.gov/publications/face-recognition-vendor-test-frvt-performance-face-identification-algorithms-nist-ir</w:t>
      </w:r>
    </w:p>
    <w:p>
      <w:r>
        <w:rPr>
          <w:b/>
        </w:rPr>
        <w:t xml:space="preserve">[R7] </w:t>
      </w:r>
      <w:r>
        <w:t>InsightFace project and model licensing notes: https://github.com/deepinsight/insightface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Face Recognition System Design Specification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