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312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FACULDADE DE INFORMÁTICA E ADMINISTRAÇÃO PAULISTA </w:t>
      </w:r>
    </w:p>
    <w:p>
      <w:pPr>
        <w:pStyle w:val="Normal"/>
        <w:spacing w:lineRule="auto" w:line="259" w:before="0" w:after="289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 </w:t>
      </w:r>
    </w:p>
    <w:p>
      <w:pPr>
        <w:pStyle w:val="Normal"/>
        <w:spacing w:lineRule="auto" w:line="259" w:before="0" w:after="333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>PRIMEIRA SPRINT DO CHALLENGE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53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89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>MATÉRIA: DOMAIN DRIVEN DESIGN USING JAVA</w:t>
      </w:r>
    </w:p>
    <w:p>
      <w:pPr>
        <w:pStyle w:val="Normal"/>
        <w:spacing w:lineRule="auto" w:line="259" w:before="0" w:after="256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76"/>
        <w:ind w:hanging="0" w:left="0" w:right="0"/>
        <w:jc w:val="left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73"/>
        <w:ind w:hanging="720" w:left="720" w:right="0"/>
        <w:jc w:val="left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73"/>
        <w:ind w:hanging="0" w:left="0" w:right="0"/>
        <w:jc w:val="left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94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Professor: Leonardo Gasparini Romão</w:t>
      </w:r>
    </w:p>
    <w:p>
      <w:pPr>
        <w:pStyle w:val="Normal"/>
        <w:tabs>
          <w:tab w:val="clear" w:pos="720"/>
          <w:tab w:val="center" w:pos="358" w:leader="none"/>
          <w:tab w:val="center" w:pos="1066" w:leader="none"/>
          <w:tab w:val="center" w:pos="1774" w:leader="none"/>
          <w:tab w:val="center" w:pos="2482" w:leader="none"/>
          <w:tab w:val="center" w:pos="3190" w:leader="none"/>
          <w:tab w:val="center" w:pos="3898" w:leader="none"/>
          <w:tab w:val="center" w:pos="4606" w:leader="none"/>
          <w:tab w:val="center" w:pos="5314" w:leader="none"/>
          <w:tab w:val="right" w:pos="8460" w:leader="none"/>
        </w:tabs>
        <w:spacing w:lineRule="auto" w:line="259" w:before="0" w:after="277"/>
        <w:ind w:hanging="0" w:left="0" w:right="0"/>
        <w:jc w:val="left"/>
        <w:rPr>
          <w:sz w:val="24"/>
          <w:szCs w:val="24"/>
        </w:rPr>
      </w:pPr>
      <w:r>
        <w:rPr>
          <w:rFonts w:eastAsia="Calibri" w:cs="Arial"/>
          <w:sz w:val="24"/>
          <w:szCs w:val="24"/>
          <w:lang w:val="pt-BR"/>
        </w:rPr>
        <w:tab/>
      </w:r>
      <w:r>
        <w:rPr>
          <w:rFonts w:cs="Arial"/>
          <w:sz w:val="24"/>
          <w:szCs w:val="24"/>
          <w:lang w:val="pt-BR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Nome do Grupo: RailAI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Bruno Eleuterio RM: 560150  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Júlia Oizumi RM: 559303  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Marcello Coelho RM: 559778 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rFonts w:cs="Arial"/>
          <w:sz w:val="22"/>
          <w:szCs w:val="22"/>
          <w:lang w:val="pt-BR"/>
        </w:rPr>
      </w:pPr>
      <w:r>
        <w:rPr>
          <w:rFonts w:cs="Arial"/>
          <w:sz w:val="24"/>
          <w:szCs w:val="24"/>
          <w:lang w:val="pt-BR"/>
        </w:rPr>
        <w:t xml:space="preserve"> </w:t>
      </w:r>
      <w:r>
        <w:rPr>
          <w:rFonts w:cs="Arial"/>
          <w:sz w:val="24"/>
          <w:szCs w:val="24"/>
          <w:lang w:val="pt-BR"/>
        </w:rPr>
        <w:t>Turma: 1TDSPB</w:t>
      </w:r>
      <w:r>
        <w:rPr>
          <w:rFonts w:cs="Arial"/>
          <w:sz w:val="22"/>
          <w:szCs w:val="22"/>
          <w:lang w:val="pt-BR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 xml:space="preserve"> </w:t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ind w:right="0"/>
            <w:rPr>
              <w:rFonts w:eastAsia="" w:cs="" w:cstheme="majorBidi" w:eastAsiaTheme="majorEastAsia"/>
              <w:color w:themeColor="accent1" w:themeShade="bf" w:val="0F4761"/>
              <w:kern w:val="0"/>
              <w:szCs w:val="32"/>
              <w14:ligatures w14:val="none"/>
            </w:rPr>
          </w:pPr>
          <w:r>
            <w:rPr>
              <w:rFonts w:eastAsia="" w:cs="" w:cstheme="majorBidi" w:eastAsiaTheme="majorEastAsia"/>
              <w:color w:themeColor="accent1" w:themeShade="bf" w:val="0F4761"/>
              <w:kern w:val="0"/>
              <w:szCs w:val="32"/>
              <w14:ligatures w14:val="none"/>
            </w:rPr>
            <w:t>Indíce</w:t>
          </w:r>
        </w:p>
        <w:p>
          <w:pPr>
            <w:pStyle w:val="TOC1"/>
            <w:tabs>
              <w:tab w:val="clear" w:pos="720"/>
              <w:tab w:val="right" w:pos="856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280_506570180">
            <w:r>
              <w:rPr>
                <w:rStyle w:val="IndexLink"/>
              </w:rPr>
              <w:t>Descritivo do Projeto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82_506570180">
            <w:r>
              <w:rPr>
                <w:rStyle w:val="IndexLink"/>
              </w:rPr>
              <w:t>Descrição do fluxo e regras de negócio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8569" w:leader="dot"/>
            </w:tabs>
            <w:rPr/>
          </w:pPr>
          <w:hyperlink w:anchor="__RefHeading___Toc284_506570180">
            <w:r>
              <w:rPr>
                <w:rStyle w:val="IndexLink"/>
              </w:rPr>
              <w:t>Entidades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86_506570180">
            <w:r>
              <w:rPr>
                <w:rStyle w:val="IndexLink"/>
              </w:rPr>
              <w:t>Coordinate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88_506570180">
            <w:r>
              <w:rPr>
                <w:rStyle w:val="IndexLink"/>
              </w:rPr>
              <w:t>Location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0_506570180">
            <w:r>
              <w:rPr>
                <w:rStyle w:val="IndexLink"/>
              </w:rPr>
              <w:t>PointOfInterest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2_506570180">
            <w:r>
              <w:rPr>
                <w:rStyle w:val="IndexLink"/>
              </w:rPr>
              <w:t>WeatherData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4_506570180">
            <w:r>
              <w:rPr>
                <w:rStyle w:val="IndexLink"/>
              </w:rPr>
              <w:t>Camera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6_506570180">
            <w:r>
              <w:rPr>
                <w:rStyle w:val="IndexLink"/>
              </w:rPr>
              <w:t>Route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8_506570180">
            <w:r>
              <w:rPr>
                <w:rStyle w:val="IndexLink"/>
              </w:rPr>
              <w:t>Train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0_506570180">
            <w:r>
              <w:rPr>
                <w:rStyle w:val="IndexLink"/>
              </w:rPr>
              <w:t>Permission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2_506570180">
            <w:r>
              <w:rPr>
                <w:rStyle w:val="IndexLink"/>
              </w:rPr>
              <w:t>Role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4_506570180">
            <w:r>
              <w:rPr>
                <w:rStyle w:val="IndexLink"/>
              </w:rPr>
              <w:t>User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6_506570180">
            <w:r>
              <w:rPr>
                <w:rStyle w:val="IndexLink"/>
              </w:rPr>
              <w:t>MaintenanceTask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8_506570180">
            <w:r>
              <w:rPr>
                <w:rStyle w:val="IndexLink"/>
              </w:rPr>
              <w:t>VideoRecording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2_506570180">
            <w:r>
              <w:rPr>
                <w:rStyle w:val="IndexLink"/>
              </w:rPr>
              <w:t>TrackFailure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">
            <w:r>
              <w:rPr>
                <w:rStyle w:val="IndexLink"/>
              </w:rPr>
              <w:t>TrackFailureType</w:t>
              <w:tab/>
              <w:t>6</w:t>
            </w:r>
          </w:hyperlink>
        </w:p>
        <w:p>
          <w:pPr>
            <w:pStyle w:val="TOC1"/>
            <w:tabs>
              <w:tab w:val="clear" w:pos="720"/>
              <w:tab w:val="right" w:pos="8569" w:leader="dot"/>
            </w:tabs>
            <w:rPr/>
          </w:pPr>
          <w:hyperlink w:anchor="__RefHeading___Toc284_506570180_Copy_1">
            <w:r>
              <w:rPr>
                <w:rStyle w:val="IndexLink"/>
              </w:rPr>
              <w:t>Serviços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1">
            <w:r>
              <w:rPr>
                <w:rStyle w:val="IndexLink"/>
              </w:rPr>
              <w:t>WeatherService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">
            <w:r>
              <w:rPr>
                <w:rStyle w:val="IndexLink"/>
              </w:rPr>
              <w:t>VideoAnalysisService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3">
            <w:r>
              <w:rPr>
                <w:rStyle w:val="IndexLink"/>
              </w:rPr>
              <w:t>CameraService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_C">
            <w:r>
              <w:rPr>
                <w:rStyle w:val="IndexLink"/>
              </w:rPr>
              <w:t>MaintenanceTaskService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_1">
            <w:r>
              <w:rPr>
                <w:rStyle w:val="IndexLink"/>
              </w:rPr>
              <w:t>AlertService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_2">
            <w:r>
              <w:rPr>
                <w:rStyle w:val="IndexLink"/>
              </w:rPr>
              <w:t>UserService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_3">
            <w:r>
              <w:rPr>
                <w:rStyle w:val="IndexLink"/>
              </w:rPr>
              <w:t>RoleService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Toc179381036"/>
      <w:bookmarkStart w:id="1" w:name="_Toc179381036"/>
    </w:p>
    <w:p>
      <w:pPr>
        <w:pStyle w:val="Heading1"/>
        <w:rPr/>
      </w:pPr>
      <w:bookmarkStart w:id="2" w:name="_Toc179381036"/>
      <w:bookmarkStart w:id="3" w:name="__RefHeading___Toc280_506570180"/>
      <w:bookmarkEnd w:id="3"/>
      <w:r>
        <w:rPr/>
        <w:t>Descritivo do Projeto</w:t>
      </w:r>
      <w:bookmarkEnd w:id="2"/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Para combater a superlotação gerada pelas avarias nos trilhos e a demora nos consertos delas, elaboramos um projeto para implantação de câmeras nos trens coletando imagens, armazenando essas imagens, realizando análise prévia por Inteligência Artificial e análise posterior por analistas e técnicos, de modo a tornar a identificação dos problemas rápida e eficiente, como também a manutenção dos trilhos e o conserto de falhas. </w:t>
      </w:r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O desenvolvimento da inteligência artificial se dará através do desenvolvimento da inteligência artificial em Python, tendo em vista todo o ecossistema já existente na linguagem. Em Java, a ideia é desenvolver a API que atuará como interface entre a unidade de processamento de imagens, o sistema embarcado nos trens e o usuário do sistema, através de um servidor HTTP.</w:t>
      </w:r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Desta forma, optamos por neste entregável, realizar de forma inicial a modelagem de classes das entidades que serão controladas por este servidor.</w:t>
      </w:r>
    </w:p>
    <w:p>
      <w:pPr>
        <w:pStyle w:val="Heading2"/>
        <w:rPr>
          <w:rFonts w:ascii="Aptos" w:hAnsi="Aptos" w:asciiTheme="minorHAnsi" w:hAnsiTheme="minorHAnsi"/>
          <w:lang w:val="pt-BR"/>
        </w:rPr>
      </w:pPr>
      <w:bookmarkStart w:id="4" w:name="__RefHeading___Toc282_506570180"/>
      <w:bookmarkStart w:id="5" w:name="_Toc179381037"/>
      <w:bookmarkEnd w:id="4"/>
      <w:r>
        <w:rPr>
          <w:rFonts w:ascii="Aptos" w:hAnsi="Aptos" w:asciiTheme="minorHAnsi" w:hAnsiTheme="minorHAnsi"/>
          <w:lang w:val="pt-BR"/>
        </w:rPr>
        <w:t>Descrição do fluxo e regras de negócio</w:t>
      </w:r>
      <w:bookmarkEnd w:id="5"/>
    </w:p>
    <w:p>
      <w:pPr>
        <w:pStyle w:val="Normal"/>
        <w:spacing w:before="0" w:after="6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A aplicação de câmeras será realizada durante as viagens dos trens, com o objetivo de aumentar o monitoramento minucioso dos trilhos, armazenando também as imagens para que possam ser realizados levantamento de dados, análises e previsão de falhas e avarias de todas as formas como por exemplo: ferrugem, desgaste, quebras etc.</w:t>
      </w:r>
    </w:p>
    <w:p>
      <w:pPr>
        <w:pStyle w:val="Normal"/>
        <w:spacing w:before="0" w:after="6"/>
        <w:ind w:hanging="10" w:left="-5" w:right="50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</w:r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Em primeiro momento a análise das imagens coletadas será realizada por meio de Inteligência Artificial. Ao identificar uma possível falha através das imagens, serão coletados dados de localização e meteorologia, para que além de localizada e corrigida, a concessionária seja também capaz de traçar padrões e atacar diretamente a causa do problema.</w:t>
      </w:r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Além da captura e armazenamento de imagens e da análise realizada pela Inteligência Artificial, o sistema também prevê o envio de alertas para os usuários, para que todos sejam alertados uma vez que uma possível falha seja encontrada e para que a ordem de manutenção seja emitida conforme a necessidade.</w:t>
      </w:r>
    </w:p>
    <w:p>
      <w:pPr>
        <w:pStyle w:val="Normal"/>
        <w:spacing w:before="0" w:after="228"/>
        <w:ind w:hanging="10" w:left="-5" w:right="50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Heading1"/>
        <w:rPr>
          <w:lang w:val="pt-BR"/>
        </w:rPr>
      </w:pPr>
      <w:bookmarkStart w:id="6" w:name="__RefHeading___Toc284_506570180"/>
      <w:bookmarkStart w:id="7" w:name="_Toc179381038"/>
      <w:bookmarkEnd w:id="6"/>
      <w:r>
        <w:rPr>
          <w:lang w:val="pt-BR"/>
        </w:rPr>
        <w:t>Entidades</w:t>
      </w:r>
      <w:bookmarkEnd w:id="7"/>
    </w:p>
    <w:p>
      <w:pPr>
        <w:pStyle w:val="Heading2"/>
        <w:rPr>
          <w:lang w:val="pt-BR"/>
        </w:rPr>
      </w:pPr>
      <w:bookmarkStart w:id="8" w:name="__RefHeading___Toc286_506570180"/>
      <w:bookmarkStart w:id="9" w:name="_Toc179381039"/>
      <w:bookmarkEnd w:id="8"/>
      <w:r>
        <w:rPr>
          <w:lang w:val="pt-BR"/>
        </w:rPr>
        <w:t>Coordinate</w:t>
      </w:r>
      <w:bookmarkEnd w:id="9"/>
    </w:p>
    <w:p>
      <w:pPr>
        <w:pStyle w:val="Normal"/>
        <w:rPr>
          <w:lang w:val="pt-BR"/>
        </w:rPr>
      </w:pPr>
      <w:r>
        <w:rPr>
          <w:lang w:val="pt-BR"/>
        </w:rPr>
        <w:t>Entidade para controle de posição das análises. Utilizada para definir a posição de GPS e facilitar a manutenção.</w:t>
      </w:r>
    </w:p>
    <w:p>
      <w:pPr>
        <w:pStyle w:val="Heading2"/>
        <w:rPr/>
      </w:pPr>
      <w:bookmarkStart w:id="10" w:name="__RefHeading___Toc288_506570180"/>
      <w:bookmarkStart w:id="11" w:name="_Toc179381040"/>
      <w:bookmarkEnd w:id="10"/>
      <w:r>
        <w:rPr/>
        <w:t>Location</w:t>
      </w:r>
      <w:bookmarkEnd w:id="11"/>
    </w:p>
    <w:p>
      <w:pPr>
        <w:pStyle w:val="Normal"/>
        <w:rPr>
          <w:lang w:val="pt-BR"/>
        </w:rPr>
      </w:pPr>
      <w:r>
        <w:rPr>
          <w:lang w:val="pt-BR"/>
        </w:rPr>
        <w:t>Entidade que acumula a posição, informação meteorológica e linha (para evitar confusão em locais onde duas linhas se conectam).</w:t>
      </w:r>
    </w:p>
    <w:p>
      <w:pPr>
        <w:pStyle w:val="Heading2"/>
        <w:rPr>
          <w:lang w:val="pt-BR"/>
        </w:rPr>
      </w:pPr>
      <w:bookmarkStart w:id="12" w:name="__RefHeading___Toc290_506570180"/>
      <w:bookmarkStart w:id="13" w:name="_Toc179381041"/>
      <w:bookmarkEnd w:id="12"/>
      <w:r>
        <w:rPr>
          <w:lang w:val="pt-BR"/>
        </w:rPr>
        <w:t>PointOfInterest</w:t>
      </w:r>
      <w:bookmarkEnd w:id="13"/>
    </w:p>
    <w:p>
      <w:pPr>
        <w:pStyle w:val="Normal"/>
        <w:rPr>
          <w:lang w:val="pt-BR"/>
        </w:rPr>
      </w:pPr>
      <w:r>
        <w:rPr>
          <w:lang w:val="pt-BR"/>
        </w:rPr>
        <w:t xml:space="preserve">Entidade que estende </w:t>
      </w:r>
      <w:r>
        <w:rPr>
          <w:i/>
          <w:iCs/>
          <w:lang w:val="pt-BR"/>
        </w:rPr>
        <w:t>Location</w:t>
      </w:r>
      <w:r>
        <w:rPr>
          <w:lang w:val="pt-BR"/>
        </w:rPr>
        <w:t>,</w:t>
      </w:r>
      <w:bookmarkStart w:id="14" w:name="_Toc179381042"/>
      <w:r>
        <w:rPr>
          <w:lang w:val="pt-BR"/>
        </w:rPr>
        <w:t xml:space="preserve"> permite a criação de pontos específicos no trajeto que podem ou não acumular ocorrências a fim de encontrar padrões.</w:t>
      </w:r>
    </w:p>
    <w:p>
      <w:pPr>
        <w:pStyle w:val="Heading2"/>
        <w:rPr>
          <w:lang w:val="pt-BR"/>
        </w:rPr>
      </w:pPr>
      <w:bookmarkStart w:id="15" w:name="__RefHeading___Toc292_506570180"/>
      <w:bookmarkEnd w:id="15"/>
      <w:r>
        <w:rPr>
          <w:lang w:val="pt-BR"/>
        </w:rPr>
        <w:t>WeatherData</w:t>
      </w:r>
      <w:bookmarkEnd w:id="14"/>
    </w:p>
    <w:p>
      <w:pPr>
        <w:pStyle w:val="Normal"/>
        <w:rPr>
          <w:lang w:val="pt-BR"/>
        </w:rPr>
      </w:pPr>
      <w:r>
        <w:rPr>
          <w:lang w:val="pt-BR"/>
        </w:rPr>
        <w:t>Entidade para obtenção de dados meteorológicos de um certo local.</w:t>
      </w:r>
    </w:p>
    <w:p>
      <w:pPr>
        <w:pStyle w:val="Heading2"/>
        <w:rPr>
          <w:lang w:val="pt-BR"/>
        </w:rPr>
      </w:pPr>
      <w:bookmarkStart w:id="16" w:name="__RefHeading___Toc294_506570180"/>
      <w:bookmarkStart w:id="17" w:name="_Toc179381043"/>
      <w:bookmarkEnd w:id="16"/>
      <w:r>
        <w:rPr>
          <w:lang w:val="pt-BR"/>
        </w:rPr>
        <w:t>Camera</w:t>
      </w:r>
      <w:bookmarkEnd w:id="17"/>
    </w:p>
    <w:p>
      <w:pPr>
        <w:pStyle w:val="Normal"/>
        <w:rPr>
          <w:lang w:val="pt-BR"/>
        </w:rPr>
      </w:pPr>
      <w:r>
        <w:rPr>
          <w:lang w:val="pt-BR"/>
        </w:rPr>
        <w:t xml:space="preserve">Entidade </w:t>
      </w:r>
      <w:r>
        <w:rPr>
          <w:lang w:val="pt-BR"/>
        </w:rPr>
        <w:t>da</w:t>
      </w:r>
      <w:r>
        <w:rPr>
          <w:lang w:val="pt-BR"/>
        </w:rPr>
        <w:t xml:space="preserve"> câmera que obtém as imagens para análise.</w:t>
      </w:r>
    </w:p>
    <w:p>
      <w:pPr>
        <w:pStyle w:val="Heading2"/>
        <w:rPr>
          <w:lang w:val="pt-BR"/>
        </w:rPr>
      </w:pPr>
      <w:bookmarkStart w:id="18" w:name="__RefHeading___Toc296_506570180"/>
      <w:bookmarkStart w:id="19" w:name="_Toc179381044"/>
      <w:bookmarkEnd w:id="18"/>
      <w:r>
        <w:rPr>
          <w:lang w:val="pt-BR"/>
        </w:rPr>
        <w:t>Route</w:t>
      </w:r>
      <w:bookmarkEnd w:id="19"/>
    </w:p>
    <w:p>
      <w:pPr>
        <w:pStyle w:val="Normal"/>
        <w:rPr>
          <w:lang w:val="pt-BR"/>
        </w:rPr>
      </w:pPr>
      <w:r>
        <w:rPr>
          <w:lang w:val="pt-BR"/>
        </w:rPr>
        <w:t>Entidade que determina a linha onde o trem está transitando.</w:t>
      </w:r>
    </w:p>
    <w:p>
      <w:pPr>
        <w:pStyle w:val="Heading2"/>
        <w:rPr>
          <w:lang w:val="pt-BR"/>
        </w:rPr>
      </w:pPr>
      <w:bookmarkStart w:id="20" w:name="__RefHeading___Toc298_506570180"/>
      <w:bookmarkStart w:id="21" w:name="_Toc179381045"/>
      <w:bookmarkEnd w:id="20"/>
      <w:r>
        <w:rPr>
          <w:lang w:val="pt-BR"/>
        </w:rPr>
        <w:t>Train</w:t>
      </w:r>
      <w:bookmarkEnd w:id="21"/>
    </w:p>
    <w:p>
      <w:pPr>
        <w:pStyle w:val="Normal"/>
        <w:rPr>
          <w:lang w:val="pt-BR"/>
        </w:rPr>
      </w:pPr>
      <w:r>
        <w:rPr>
          <w:lang w:val="pt-BR"/>
        </w:rPr>
        <w:t>Entidade para o trem que carrega a câmera.</w:t>
      </w:r>
    </w:p>
    <w:p>
      <w:pPr>
        <w:pStyle w:val="Heading2"/>
        <w:rPr/>
      </w:pPr>
      <w:bookmarkStart w:id="22" w:name="__RefHeading___Toc300_506570180"/>
      <w:bookmarkStart w:id="23" w:name="_Toc179381046"/>
      <w:bookmarkEnd w:id="22"/>
      <w:r>
        <w:rPr/>
        <w:t>Permission</w:t>
      </w:r>
      <w:bookmarkEnd w:id="23"/>
    </w:p>
    <w:p>
      <w:pPr>
        <w:pStyle w:val="Normal"/>
        <w:rPr>
          <w:lang w:val="pt-BR"/>
        </w:rPr>
      </w:pPr>
      <w:r>
        <w:rPr>
          <w:lang w:val="pt-BR"/>
        </w:rPr>
        <w:t>Entidade de permissões para cargos.</w:t>
      </w:r>
    </w:p>
    <w:p>
      <w:pPr>
        <w:pStyle w:val="Heading2"/>
        <w:rPr>
          <w:lang w:val="pt-BR"/>
        </w:rPr>
      </w:pPr>
      <w:bookmarkStart w:id="24" w:name="__RefHeading___Toc302_506570180"/>
      <w:bookmarkStart w:id="25" w:name="_Toc179381047"/>
      <w:bookmarkEnd w:id="24"/>
      <w:r>
        <w:rPr>
          <w:lang w:val="pt-BR"/>
        </w:rPr>
        <w:t>Role</w:t>
      </w:r>
      <w:bookmarkEnd w:id="25"/>
    </w:p>
    <w:p>
      <w:pPr>
        <w:pStyle w:val="Normal"/>
        <w:rPr>
          <w:lang w:val="pt-BR"/>
        </w:rPr>
      </w:pPr>
      <w:r>
        <w:rPr>
          <w:lang w:val="pt-BR"/>
        </w:rPr>
        <w:t>Entidade para cargos de usuário.</w:t>
      </w:r>
    </w:p>
    <w:p>
      <w:pPr>
        <w:pStyle w:val="Heading2"/>
        <w:rPr>
          <w:lang w:val="pt-BR"/>
        </w:rPr>
      </w:pPr>
      <w:bookmarkStart w:id="26" w:name="__RefHeading___Toc304_506570180"/>
      <w:bookmarkStart w:id="27" w:name="_Toc179381048"/>
      <w:bookmarkEnd w:id="26"/>
      <w:r>
        <w:rPr>
          <w:lang w:val="pt-BR"/>
        </w:rPr>
        <w:t>User</w:t>
      </w:r>
      <w:bookmarkEnd w:id="27"/>
    </w:p>
    <w:p>
      <w:pPr>
        <w:pStyle w:val="Normal"/>
        <w:rPr>
          <w:lang w:val="pt-BR"/>
        </w:rPr>
      </w:pPr>
      <w:r>
        <w:rPr>
          <w:lang w:val="pt-BR"/>
        </w:rPr>
        <w:t>Entidade de usuários.</w:t>
      </w:r>
    </w:p>
    <w:p>
      <w:pPr>
        <w:pStyle w:val="Heading2"/>
        <w:rPr>
          <w:lang w:val="pt-BR"/>
        </w:rPr>
      </w:pPr>
      <w:bookmarkStart w:id="28" w:name="__RefHeading___Toc306_506570180"/>
      <w:bookmarkStart w:id="29" w:name="_Toc179381049"/>
      <w:bookmarkEnd w:id="28"/>
      <w:r>
        <w:rPr>
          <w:lang w:val="pt-BR"/>
        </w:rPr>
        <w:t>MaintenanceTask</w:t>
      </w:r>
      <w:bookmarkEnd w:id="29"/>
    </w:p>
    <w:p>
      <w:pPr>
        <w:pStyle w:val="Normal"/>
        <w:rPr/>
      </w:pPr>
      <w:r>
        <w:rPr>
          <w:lang w:val="pt-BR"/>
        </w:rPr>
        <w:t>Entidade para ordens de manutenção de um ou mais defeitos nos trilhos.</w:t>
      </w:r>
    </w:p>
    <w:p>
      <w:pPr>
        <w:pStyle w:val="Heading2"/>
        <w:rPr>
          <w:lang w:val="pt-BR"/>
        </w:rPr>
      </w:pPr>
      <w:bookmarkStart w:id="30" w:name="__RefHeading___Toc308_506570180"/>
      <w:bookmarkStart w:id="31" w:name="_Toc179381050"/>
      <w:bookmarkEnd w:id="30"/>
      <w:r>
        <w:rPr>
          <w:lang w:val="pt-BR"/>
        </w:rPr>
        <w:t>VideoRecording</w:t>
      </w:r>
      <w:bookmarkEnd w:id="31"/>
    </w:p>
    <w:p>
      <w:pPr>
        <w:pStyle w:val="Normal"/>
        <w:rPr>
          <w:lang w:val="pt-BR"/>
        </w:rPr>
      </w:pPr>
      <w:r>
        <w:rPr>
          <w:lang w:val="pt-BR"/>
        </w:rPr>
        <w:t>Entidade correspondente a gravação do vídeo a ser analisado.</w:t>
      </w:r>
    </w:p>
    <w:p>
      <w:pPr>
        <w:pStyle w:val="Heading2"/>
        <w:rPr>
          <w:lang w:val="pt-BR"/>
        </w:rPr>
      </w:pPr>
      <w:bookmarkStart w:id="32" w:name="__RefHeading___Toc312_506570180"/>
      <w:bookmarkStart w:id="33" w:name="_Toc179381052"/>
      <w:bookmarkEnd w:id="32"/>
      <w:r>
        <w:rPr>
          <w:lang w:val="pt-BR"/>
        </w:rPr>
        <w:t>TrackFailure</w:t>
      </w:r>
      <w:bookmarkEnd w:id="33"/>
    </w:p>
    <w:p>
      <w:pPr>
        <w:pStyle w:val="Normal"/>
        <w:rPr>
          <w:lang w:val="pt-BR"/>
        </w:rPr>
      </w:pPr>
      <w:r>
        <w:rPr>
          <w:lang w:val="pt-BR"/>
        </w:rPr>
        <w:t>Entidade para os possíveis defeitos encontrados durante a análise.</w:t>
      </w:r>
    </w:p>
    <w:p>
      <w:pPr>
        <w:pStyle w:val="Heading2"/>
        <w:rPr>
          <w:lang w:val="pt-BR"/>
        </w:rPr>
      </w:pPr>
      <w:bookmarkStart w:id="34" w:name="__RefHeading___Toc314_506570180"/>
      <w:bookmarkStart w:id="35" w:name="_Toc179381053"/>
      <w:bookmarkEnd w:id="34"/>
      <w:r>
        <w:rPr>
          <w:lang w:val="pt-BR"/>
        </w:rPr>
        <w:t>TrackFailureType</w:t>
      </w:r>
      <w:bookmarkEnd w:id="35"/>
    </w:p>
    <w:p>
      <w:pPr>
        <w:pStyle w:val="Normal"/>
        <w:rPr>
          <w:lang w:val="pt-BR"/>
        </w:rPr>
      </w:pPr>
      <w:r>
        <w:rPr>
          <w:lang w:val="pt-BR"/>
        </w:rPr>
        <w:t>Enum para classificação do tipo de defeito.</w:t>
      </w:r>
    </w:p>
    <w:p>
      <w:pPr>
        <w:pStyle w:val="Normal"/>
        <w:rPr/>
      </w:pPr>
      <w:r>
        <w:rPr/>
      </w:r>
    </w:p>
    <w:p>
      <w:pPr>
        <w:pStyle w:val="Heading1"/>
        <w:rPr>
          <w:lang w:val="pt-BR"/>
        </w:rPr>
      </w:pPr>
      <w:bookmarkStart w:id="36" w:name="__RefHeading___Toc284_506570180_Copy_1"/>
      <w:bookmarkStart w:id="37" w:name="_Toc179381038_Copy_1"/>
      <w:bookmarkEnd w:id="36"/>
      <w:r>
        <w:rPr>
          <w:lang w:val="pt-BR"/>
        </w:rPr>
        <w:t>S</w:t>
      </w:r>
      <w:bookmarkEnd w:id="37"/>
      <w:r>
        <w:rPr>
          <w:lang w:val="pt-BR"/>
        </w:rPr>
        <w:t>erviços</w:t>
      </w:r>
    </w:p>
    <w:p>
      <w:pPr>
        <w:pStyle w:val="Heading2"/>
        <w:rPr/>
      </w:pPr>
      <w:bookmarkStart w:id="38" w:name="__RefHeading___Toc314_506570180_Copy_1"/>
      <w:bookmarkStart w:id="39" w:name="_Toc179381053_Copy_1"/>
      <w:bookmarkEnd w:id="38"/>
      <w:r>
        <w:rPr/>
        <w:t>W</w:t>
      </w:r>
      <w:bookmarkEnd w:id="39"/>
      <w:r>
        <w:rPr/>
        <w:t>eatherService</w:t>
      </w:r>
    </w:p>
    <w:p>
      <w:pPr>
        <w:pStyle w:val="Normal"/>
        <w:rPr/>
      </w:pPr>
      <w:r>
        <w:rPr>
          <w:lang w:val="pt-BR"/>
        </w:rPr>
        <w:t>Serviço para obtenção e atualização de dados meteorológicos e uma dada localização ou ponto de interesse.</w:t>
      </w:r>
    </w:p>
    <w:p>
      <w:pPr>
        <w:pStyle w:val="Heading2"/>
        <w:rPr/>
      </w:pPr>
      <w:bookmarkStart w:id="40" w:name="__RefHeading___Toc314_506570180_Copy_2"/>
      <w:bookmarkStart w:id="41" w:name="_Toc179381053_Copy_2"/>
      <w:bookmarkEnd w:id="40"/>
      <w:r>
        <w:rPr/>
        <w:t>V</w:t>
      </w:r>
      <w:bookmarkEnd w:id="41"/>
      <w:r>
        <w:rPr/>
        <w:t>ideoAnalysisService</w:t>
      </w:r>
    </w:p>
    <w:p>
      <w:pPr>
        <w:pStyle w:val="Normal"/>
        <w:rPr/>
      </w:pPr>
      <w:r>
        <w:rPr>
          <w:lang w:val="pt-BR"/>
        </w:rPr>
        <w:t>Serviço para processamento de vídeo e sinalização de potenciais defeitos encontrados.</w:t>
      </w:r>
    </w:p>
    <w:p>
      <w:pPr>
        <w:pStyle w:val="Heading2"/>
        <w:rPr/>
      </w:pPr>
      <w:bookmarkStart w:id="42" w:name="__RefHeading___Toc314_506570180_Copy_3"/>
      <w:bookmarkStart w:id="43" w:name="_Toc179381053_Copy_3"/>
      <w:bookmarkEnd w:id="42"/>
      <w:r>
        <w:rPr/>
        <w:t>C</w:t>
      </w:r>
      <w:bookmarkEnd w:id="43"/>
      <w:r>
        <w:rPr/>
        <w:t>ameraService</w:t>
      </w:r>
    </w:p>
    <w:p>
      <w:pPr>
        <w:pStyle w:val="Normal"/>
        <w:rPr/>
      </w:pPr>
      <w:r>
        <w:rPr>
          <w:lang w:val="pt-BR"/>
        </w:rPr>
        <w:t>Serviço para controle da câmera de gravação.</w:t>
      </w:r>
    </w:p>
    <w:p>
      <w:pPr>
        <w:pStyle w:val="Heading2"/>
        <w:rPr/>
      </w:pPr>
      <w:bookmarkStart w:id="44" w:name="__RefHeading___Toc314_506570180_Copy_2_C"/>
      <w:bookmarkEnd w:id="44"/>
      <w:r>
        <w:rPr>
          <w:lang w:val="pt-BR"/>
        </w:rPr>
        <w:t>MaintenanceTaskService</w:t>
      </w:r>
    </w:p>
    <w:p>
      <w:pPr>
        <w:pStyle w:val="Normal"/>
        <w:rPr/>
      </w:pPr>
      <w:r>
        <w:rPr>
          <w:lang w:val="pt-BR"/>
        </w:rPr>
        <w:t>Serviço para controle das ordens de serviço.</w:t>
      </w:r>
    </w:p>
    <w:p>
      <w:pPr>
        <w:pStyle w:val="Heading2"/>
        <w:rPr/>
      </w:pPr>
      <w:bookmarkStart w:id="45" w:name="__RefHeading___Toc314_506570180_Copy_2_1"/>
      <w:bookmarkEnd w:id="45"/>
      <w:r>
        <w:rPr>
          <w:lang w:val="pt-BR"/>
        </w:rPr>
        <w:t>AlertService</w:t>
      </w:r>
    </w:p>
    <w:p>
      <w:pPr>
        <w:pStyle w:val="Normal"/>
        <w:rPr/>
      </w:pPr>
      <w:r>
        <w:rPr>
          <w:lang w:val="pt-BR"/>
        </w:rPr>
        <w:t>Serviço para métodos relacionados a alertas enviados.</w:t>
      </w:r>
    </w:p>
    <w:p>
      <w:pPr>
        <w:pStyle w:val="Heading2"/>
        <w:rPr/>
      </w:pPr>
      <w:bookmarkStart w:id="46" w:name="__RefHeading___Toc314_506570180_Copy_2_2"/>
      <w:bookmarkEnd w:id="46"/>
      <w:r>
        <w:rPr>
          <w:lang w:val="pt-BR"/>
        </w:rPr>
        <w:t>UserService</w:t>
      </w:r>
    </w:p>
    <w:p>
      <w:pPr>
        <w:pStyle w:val="Normal"/>
        <w:rPr/>
      </w:pPr>
      <w:r>
        <w:rPr>
          <w:lang w:val="pt-BR"/>
        </w:rPr>
        <w:t>Serviço para métodos relacionados a usuários e suas interações com o sistema.</w:t>
      </w:r>
    </w:p>
    <w:p>
      <w:pPr>
        <w:pStyle w:val="Heading2"/>
        <w:rPr/>
      </w:pPr>
      <w:bookmarkStart w:id="47" w:name="__RefHeading___Toc314_506570180_Copy_2_3"/>
      <w:bookmarkEnd w:id="47"/>
      <w:r>
        <w:rPr>
          <w:lang w:val="pt-BR"/>
        </w:rPr>
        <w:t>RoleService</w:t>
      </w:r>
    </w:p>
    <w:p>
      <w:pPr>
        <w:pStyle w:val="Normal"/>
        <w:rPr/>
      </w:pPr>
      <w:r>
        <w:rPr>
          <w:lang w:val="pt-BR"/>
        </w:rPr>
        <w:t>Serviço para métodos relacionados aos cargos e permissões.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62" w:before="0" w:after="155"/>
        <w:ind w:hanging="10" w:left="10" w:right="66"/>
        <w:jc w:val="both"/>
        <w:rPr/>
      </w:pPr>
      <w:r>
        <w:rPr/>
      </w:r>
    </w:p>
    <w:sectPr>
      <w:type w:val="nextPage"/>
      <w:pgSz w:w="11906" w:h="16838"/>
      <w:pgMar w:left="1702" w:right="1635" w:gutter="0" w:header="0" w:top="1414" w:footer="0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0bba"/>
    <w:pPr>
      <w:widowControl/>
      <w:suppressAutoHyphens w:val="true"/>
      <w:bidi w:val="0"/>
      <w:spacing w:lineRule="auto" w:line="362" w:before="0" w:after="155"/>
      <w:ind w:hanging="10" w:left="10" w:right="66"/>
      <w:jc w:val="both"/>
    </w:pPr>
    <w:rPr>
      <w:rFonts w:ascii="Aptos" w:hAnsi="Aptos" w:eastAsia="Times New Roman" w:cs="Times New Roman"/>
      <w:color w:val="000000"/>
      <w:kern w:val="2"/>
      <w:sz w:val="24"/>
      <w:szCs w:val="24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1f1965"/>
    <w:pPr>
      <w:keepNext w:val="true"/>
      <w:keepLines/>
      <w:widowControl/>
      <w:suppressAutoHyphens w:val="true"/>
      <w:bidi w:val="0"/>
      <w:spacing w:lineRule="auto" w:line="259" w:before="0" w:after="273"/>
      <w:ind w:right="72"/>
      <w:jc w:val="left"/>
      <w:outlineLvl w:val="0"/>
    </w:pPr>
    <w:rPr>
      <w:rFonts w:ascii="Aptos Display" w:hAnsi="Aptos Display" w:eastAsia="Times New Roman" w:cs="Times New Roman" w:asciiTheme="majorHAnsi" w:hAnsiTheme="majorHAnsi"/>
      <w:color w:val="0F4761"/>
      <w:kern w:val="2"/>
      <w:sz w:val="32"/>
      <w:szCs w:val="24"/>
      <w:lang w:val="en-US" w:eastAsia="en-US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d70bba"/>
    <w:pPr>
      <w:keepNext w:val="true"/>
      <w:keepLines/>
      <w:widowControl/>
      <w:suppressAutoHyphens w:val="true"/>
      <w:bidi w:val="0"/>
      <w:spacing w:lineRule="auto" w:line="259" w:before="0" w:after="312"/>
      <w:ind w:hanging="10" w:left="10" w:right="66"/>
      <w:jc w:val="left"/>
      <w:outlineLvl w:val="1"/>
    </w:pPr>
    <w:rPr>
      <w:rFonts w:ascii="Aptos Display" w:hAnsi="Aptos Display" w:eastAsia="Times New Roman" w:cs="Times New Roman" w:asciiTheme="majorHAnsi" w:hAnsiTheme="majorHAnsi"/>
      <w:color w:val="0F4761"/>
      <w:kern w:val="2"/>
      <w:sz w:val="28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link w:val="Heading2"/>
    <w:uiPriority w:val="9"/>
    <w:qFormat/>
    <w:rsid w:val="00d70bba"/>
    <w:rPr>
      <w:rFonts w:ascii="Aptos Display" w:hAnsi="Aptos Display" w:eastAsia="Times New Roman" w:cs="Times New Roman" w:asciiTheme="majorHAnsi" w:hAnsiTheme="majorHAnsi"/>
      <w:color w:val="0F4761"/>
      <w:sz w:val="28"/>
    </w:rPr>
  </w:style>
  <w:style w:type="character" w:styleId="Heading1Char" w:customStyle="1">
    <w:name w:val="Heading 1 Char"/>
    <w:link w:val="Heading1"/>
    <w:uiPriority w:val="9"/>
    <w:qFormat/>
    <w:rsid w:val="001f1965"/>
    <w:rPr>
      <w:rFonts w:ascii="Aptos Display" w:hAnsi="Aptos Display" w:eastAsia="Times New Roman" w:cs="Times New Roman" w:asciiTheme="majorHAnsi" w:hAnsiTheme="majorHAnsi"/>
      <w:color w:val="0F4761"/>
      <w:sz w:val="32"/>
    </w:rPr>
  </w:style>
  <w:style w:type="character" w:styleId="footnotedescriptionChar" w:customStyle="1">
    <w:name w:val="footnote description Char"/>
    <w:link w:val="footnotedescription"/>
    <w:qFormat/>
    <w:rPr>
      <w:rFonts w:ascii="Times New Roman" w:hAnsi="Times New Roman" w:eastAsia="Times New Roman" w:cs="Times New Roman"/>
      <w:color w:val="000000"/>
      <w:sz w:val="18"/>
    </w:rPr>
  </w:style>
  <w:style w:type="character" w:styleId="footnotemark" w:customStyle="1">
    <w:name w:val="footnote mark"/>
    <w:qFormat/>
    <w:rPr>
      <w:rFonts w:ascii="Times New Roman" w:hAnsi="Times New Roman" w:eastAsia="Times New Roman" w:cs="Times New Roman"/>
      <w:color w:val="000000"/>
      <w:sz w:val="18"/>
      <w:vertAlign w:val="superscript"/>
    </w:rPr>
  </w:style>
  <w:style w:type="character" w:styleId="Hyperlink">
    <w:name w:val="Hyperlink"/>
    <w:basedOn w:val="DefaultParagraphFont"/>
    <w:uiPriority w:val="99"/>
    <w:unhideWhenUsed/>
    <w:rsid w:val="001f1965"/>
    <w:rPr>
      <w:color w:themeColor="hyperlink" w:val="467886"/>
      <w:u w:val="single"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description" w:customStyle="1">
    <w:name w:val="footnote description"/>
    <w:next w:val="Normal"/>
    <w:link w:val="footnotedescriptionChar"/>
    <w:qFormat/>
    <w:pPr>
      <w:widowControl/>
      <w:suppressAutoHyphens w:val="true"/>
      <w:bidi w:val="0"/>
      <w:spacing w:lineRule="auto" w:line="247" w:before="0" w:after="0"/>
      <w:ind w:right="63"/>
      <w:jc w:val="both"/>
    </w:pPr>
    <w:rPr>
      <w:rFonts w:ascii="Times New Roman" w:hAnsi="Times New Roman" w:eastAsia="Times New Roman" w:cs="Times New Roman"/>
      <w:color w:val="000000"/>
      <w:kern w:val="2"/>
      <w:sz w:val="18"/>
      <w:szCs w:val="24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f1965"/>
    <w:pPr>
      <w:spacing w:before="240" w:after="0"/>
      <w:ind w:right="0"/>
      <w:outlineLvl w:val="9"/>
    </w:pPr>
    <w:rPr>
      <w:rFonts w:eastAsia="" w:cs="" w:cstheme="majorBidi" w:eastAsiaTheme="majorEastAsia"/>
      <w:color w:themeColor="accent1" w:themeShade="bf" w:val="0F4761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1965"/>
    <w:pPr>
      <w:spacing w:before="0" w:after="100"/>
      <w:ind w:left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1f1965"/>
    <w:pPr>
      <w:spacing w:before="0" w:after="100"/>
      <w:ind w:left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4AC51-C762-484E-A3B7-D962F1DD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LibreOffice/24.2.5.2$Linux_X86_64 LibreOffice_project/420$Build-2</Application>
  <AppVersion>15.0000</AppVersion>
  <Pages>8</Pages>
  <Words>643</Words>
  <Characters>3708</Characters>
  <CharactersWithSpaces>4302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2024-10-09T20:08:00Z</dcterms:created>
  <dc:creator>Julia Antonia</dc:creator>
  <dc:description/>
  <dc:language>en-US</dc:language>
  <cp:lastModifiedBy/>
  <dcterms:modified xsi:type="dcterms:W3CDTF">2024-10-10T15:14:00Z</dcterms:modified>
  <cp:revision>5</cp:revision>
  <dc:subject/>
  <dc:title>Microsoft Word - docsprint1business.docx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