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312"/>
        <w:jc w:val="center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FACULDADE DE INFORMÁTICA E ADMINISTRAÇÃO PAULISTA </w:t>
      </w:r>
    </w:p>
    <w:p>
      <w:pPr>
        <w:pStyle w:val="Normal"/>
        <w:spacing w:lineRule="auto" w:line="259" w:before="0" w:after="289"/>
        <w:ind w:hanging="0" w:left="9" w:right="0"/>
        <w:jc w:val="center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 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 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 </w:t>
      </w:r>
    </w:p>
    <w:p>
      <w:pPr>
        <w:pStyle w:val="Normal"/>
        <w:spacing w:lineRule="auto" w:line="259" w:before="0" w:after="333"/>
        <w:ind w:hanging="0" w:left="9" w:right="0"/>
        <w:jc w:val="center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 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>PRIMEIRA SPRINT DO CHALLENGE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 </w:t>
      </w:r>
    </w:p>
    <w:p>
      <w:pPr>
        <w:pStyle w:val="Normal"/>
        <w:spacing w:lineRule="auto" w:line="259" w:before="0" w:after="292"/>
        <w:ind w:hanging="0" w:left="9" w:right="0"/>
        <w:jc w:val="center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 </w:t>
      </w:r>
    </w:p>
    <w:p>
      <w:pPr>
        <w:pStyle w:val="Normal"/>
        <w:spacing w:lineRule="auto" w:line="259" w:before="0" w:after="253"/>
        <w:ind w:hanging="0" w:left="9" w:right="0"/>
        <w:jc w:val="center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 </w:t>
      </w:r>
    </w:p>
    <w:p>
      <w:pPr>
        <w:pStyle w:val="Normal"/>
        <w:spacing w:lineRule="auto" w:line="259" w:before="0" w:after="289"/>
        <w:ind w:hanging="0" w:left="9" w:right="0"/>
        <w:jc w:val="center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MATÉRIA: </w:t>
      </w:r>
      <w:r>
        <w:rPr>
          <w:rFonts w:cs="Arial"/>
          <w:sz w:val="24"/>
          <w:szCs w:val="24"/>
          <w:lang w:val="pt-BR" w:eastAsia="en-US" w:bidi="ar-SA"/>
        </w:rPr>
        <w:t>COMPUTATIONAL THINKING USING PYTHON</w:t>
      </w:r>
    </w:p>
    <w:p>
      <w:pPr>
        <w:pStyle w:val="Normal"/>
        <w:spacing w:lineRule="auto" w:line="259" w:before="0" w:after="256"/>
        <w:ind w:hanging="0" w:left="9" w:right="0"/>
        <w:jc w:val="center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 </w:t>
      </w:r>
    </w:p>
    <w:p>
      <w:pPr>
        <w:pStyle w:val="Normal"/>
        <w:spacing w:lineRule="auto" w:line="259" w:before="0" w:after="276"/>
        <w:ind w:hanging="0" w:left="0" w:right="0"/>
        <w:jc w:val="left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 </w:t>
      </w:r>
    </w:p>
    <w:p>
      <w:pPr>
        <w:pStyle w:val="Normal"/>
        <w:spacing w:lineRule="auto" w:line="259" w:before="0" w:after="273"/>
        <w:ind w:hanging="720" w:left="720" w:right="0"/>
        <w:jc w:val="left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 </w:t>
      </w:r>
    </w:p>
    <w:p>
      <w:pPr>
        <w:pStyle w:val="Normal"/>
        <w:spacing w:lineRule="auto" w:line="259" w:before="0" w:after="273"/>
        <w:ind w:hanging="0" w:left="0" w:right="0"/>
        <w:jc w:val="left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 </w:t>
      </w:r>
    </w:p>
    <w:p>
      <w:pPr>
        <w:pStyle w:val="Normal"/>
        <w:spacing w:lineRule="auto" w:line="259" w:before="0" w:after="294"/>
        <w:ind w:hanging="10" w:left="-5" w:right="50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Professor: </w:t>
      </w:r>
      <w:r>
        <w:rPr>
          <w:rFonts w:cs="Arial"/>
          <w:sz w:val="24"/>
          <w:szCs w:val="24"/>
          <w:lang w:val="pt-BR" w:eastAsia="en-US" w:bidi="ar-SA"/>
        </w:rPr>
        <w:t>Paulo Vinnicius Vieira</w:t>
      </w:r>
    </w:p>
    <w:p>
      <w:pPr>
        <w:pStyle w:val="Normal"/>
        <w:tabs>
          <w:tab w:val="clear" w:pos="720"/>
          <w:tab w:val="center" w:pos="358" w:leader="none"/>
          <w:tab w:val="center" w:pos="1066" w:leader="none"/>
          <w:tab w:val="center" w:pos="1774" w:leader="none"/>
          <w:tab w:val="center" w:pos="2482" w:leader="none"/>
          <w:tab w:val="center" w:pos="3190" w:leader="none"/>
          <w:tab w:val="center" w:pos="3898" w:leader="none"/>
          <w:tab w:val="center" w:pos="4606" w:leader="none"/>
          <w:tab w:val="center" w:pos="5314" w:leader="none"/>
          <w:tab w:val="right" w:pos="8460" w:leader="none"/>
        </w:tabs>
        <w:spacing w:lineRule="auto" w:line="259" w:before="0" w:after="277"/>
        <w:ind w:hanging="0" w:left="0" w:right="0"/>
        <w:jc w:val="left"/>
        <w:rPr>
          <w:lang w:val="pt-BR" w:eastAsia="en-US" w:bidi="ar-SA"/>
        </w:rPr>
      </w:pPr>
      <w:r>
        <w:rPr>
          <w:rFonts w:eastAsia="Calibri" w:cs="Arial"/>
          <w:sz w:val="24"/>
          <w:szCs w:val="24"/>
          <w:lang w:val="pt-BR" w:eastAsia="en-US" w:bidi="ar-SA"/>
        </w:rPr>
        <w:tab/>
      </w:r>
      <w:r>
        <w:rPr>
          <w:rFonts w:cs="Arial"/>
          <w:sz w:val="24"/>
          <w:szCs w:val="24"/>
          <w:lang w:val="pt-BR" w:eastAsia="en-US" w:bidi="ar-SA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>Nome do Grupo: RailAI</w:t>
      </w:r>
    </w:p>
    <w:p>
      <w:pPr>
        <w:pStyle w:val="Normal"/>
        <w:spacing w:lineRule="auto" w:line="259" w:before="0" w:after="277"/>
        <w:ind w:hanging="10" w:left="10" w:right="53"/>
        <w:jc w:val="right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Bruno Eleuterio RM: 560150  </w:t>
      </w:r>
    </w:p>
    <w:p>
      <w:pPr>
        <w:pStyle w:val="Normal"/>
        <w:spacing w:lineRule="auto" w:line="259" w:before="0" w:after="277"/>
        <w:ind w:hanging="10" w:left="10" w:right="53"/>
        <w:jc w:val="right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Júlia Oizumi RM: 559303  </w:t>
      </w:r>
    </w:p>
    <w:p>
      <w:pPr>
        <w:pStyle w:val="Normal"/>
        <w:spacing w:lineRule="auto" w:line="259" w:before="0" w:after="277"/>
        <w:ind w:hanging="10" w:left="10" w:right="53"/>
        <w:jc w:val="right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Marcello Coelho RM: 559778 </w:t>
      </w:r>
    </w:p>
    <w:p>
      <w:pPr>
        <w:pStyle w:val="Normal"/>
        <w:spacing w:lineRule="auto" w:line="259" w:before="0" w:after="277"/>
        <w:ind w:hanging="10" w:left="10" w:right="53"/>
        <w:jc w:val="right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 </w:t>
      </w:r>
      <w:r>
        <w:rPr>
          <w:rFonts w:cs="Arial"/>
          <w:sz w:val="24"/>
          <w:szCs w:val="24"/>
          <w:lang w:val="pt-BR" w:eastAsia="en-US" w:bidi="ar-SA"/>
        </w:rPr>
        <w:t>Turma: 1TDSPB</w:t>
      </w:r>
      <w:r>
        <w:rPr>
          <w:rFonts w:cs="Arial"/>
          <w:sz w:val="22"/>
          <w:szCs w:val="22"/>
          <w:lang w:val="pt-BR" w:eastAsia="en-US" w:bidi="ar-SA"/>
        </w:rPr>
        <w:t xml:space="preserve"> </w:t>
      </w:r>
    </w:p>
    <w:p>
      <w:pPr>
        <w:pStyle w:val="Normal"/>
        <w:spacing w:lineRule="auto" w:line="259" w:before="0" w:after="0"/>
        <w:ind w:hanging="0" w:left="0" w:right="0"/>
        <w:jc w:val="right"/>
        <w:rPr>
          <w:lang w:val="pt-BR" w:eastAsia="en-US" w:bidi="ar-SA"/>
        </w:rPr>
      </w:pPr>
      <w:r>
        <w:rPr>
          <w:rFonts w:cs="Arial"/>
          <w:sz w:val="22"/>
          <w:szCs w:val="22"/>
          <w:lang w:val="pt-BR" w:eastAsia="en-US" w:bidi="ar-SA"/>
        </w:rPr>
        <w:t xml:space="preserve"> </w:t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 w:eastAsia="en-US" w:bidi="ar-SA"/>
        </w:rPr>
      </w:pPr>
      <w:r>
        <w:rPr>
          <w:rFonts w:cs="Arial"/>
          <w:color w:val="0F4761"/>
          <w:sz w:val="22"/>
          <w:szCs w:val="22"/>
          <w:lang w:val="pt-BR" w:eastAsia="en-US" w:bidi="ar-SA"/>
        </w:rPr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 w:eastAsia="en-US" w:bidi="ar-SA"/>
        </w:rPr>
      </w:pPr>
      <w:r>
        <w:rPr>
          <w:rFonts w:cs="Arial"/>
          <w:color w:val="0F4761"/>
          <w:sz w:val="22"/>
          <w:szCs w:val="22"/>
          <w:lang w:val="pt-BR" w:eastAsia="en-US" w:bidi="ar-SA"/>
        </w:rPr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 w:eastAsia="en-US" w:bidi="ar-SA"/>
        </w:rPr>
      </w:pPr>
      <w:r>
        <w:rPr>
          <w:rFonts w:cs="Arial"/>
          <w:color w:val="0F4761"/>
          <w:sz w:val="22"/>
          <w:szCs w:val="22"/>
          <w:lang w:val="pt-BR" w:eastAsia="en-US" w:bidi="ar-SA"/>
        </w:rPr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 w:eastAsia="en-US" w:bidi="ar-SA"/>
        </w:rPr>
      </w:pPr>
      <w:r>
        <w:rPr>
          <w:rFonts w:cs="Arial"/>
          <w:color w:val="0F4761"/>
          <w:sz w:val="22"/>
          <w:szCs w:val="22"/>
          <w:lang w:val="pt-BR" w:eastAsia="en-US" w:bidi="ar-SA"/>
        </w:rPr>
      </w:r>
    </w:p>
    <w:p>
      <w:pPr>
        <w:pStyle w:val="Normal"/>
        <w:spacing w:lineRule="auto" w:line="259" w:before="0" w:after="0"/>
        <w:ind w:hanging="10" w:left="-5" w:right="0"/>
        <w:jc w:val="left"/>
        <w:rPr>
          <w:rFonts w:cs="Arial"/>
          <w:color w:val="0F4761"/>
          <w:sz w:val="22"/>
          <w:szCs w:val="22"/>
          <w:lang w:val="pt-BR" w:eastAsia="en-US" w:bidi="ar-SA"/>
        </w:rPr>
      </w:pPr>
      <w:r>
        <w:rPr>
          <w:rFonts w:cs="Arial"/>
          <w:color w:val="0F4761"/>
          <w:sz w:val="22"/>
          <w:szCs w:val="22"/>
          <w:lang w:val="pt-BR" w:eastAsia="en-US" w:bidi="ar-SA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240" w:after="0"/>
            <w:ind w:right="0"/>
            <w:rPr>
              <w:rFonts w:eastAsia="" w:cs="" w:cstheme="majorBidi" w:eastAsiaTheme="majorEastAsia"/>
              <w:color w:themeColor="accent1" w:themeShade="bf" w:val="0F4761"/>
              <w:kern w:val="0"/>
              <w:szCs w:val="32"/>
              <w14:ligatures w14:val="none"/>
            </w:rPr>
          </w:pPr>
          <w:r>
            <w:rPr>
              <w:rFonts w:eastAsia="" w:cs="" w:cstheme="majorBidi" w:eastAsiaTheme="majorEastAsia"/>
              <w:color w:themeColor="accent1" w:themeShade="bf" w:val="0F4761"/>
              <w:kern w:val="0"/>
              <w:szCs w:val="32"/>
              <w14:ligatures w14:val="none"/>
            </w:rPr>
            <w:t>Indíce</w:t>
          </w:r>
        </w:p>
        <w:p>
          <w:pPr>
            <w:pStyle w:val="TOC1"/>
            <w:tabs>
              <w:tab w:val="clear" w:pos="720"/>
              <w:tab w:val="right" w:pos="856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280_506570180">
            <w:r>
              <w:rPr>
                <w:rStyle w:val="IndexLink"/>
              </w:rPr>
              <w:t>Descritivo do Projeto</w:t>
              <w:tab/>
              <w:t>3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282_506570180">
            <w:r>
              <w:rPr>
                <w:rStyle w:val="IndexLink"/>
              </w:rPr>
              <w:t>Descrição do fluxo e regras de negócio</w:t>
              <w:tab/>
              <w:t>4</w:t>
            </w:r>
          </w:hyperlink>
        </w:p>
        <w:p>
          <w:pPr>
            <w:pStyle w:val="TOC1"/>
            <w:tabs>
              <w:tab w:val="clear" w:pos="720"/>
              <w:tab w:val="right" w:pos="8569" w:leader="dot"/>
            </w:tabs>
            <w:rPr/>
          </w:pPr>
          <w:hyperlink w:anchor="__RefHeading___Toc284_506570180_Copy_1">
            <w:r>
              <w:rPr>
                <w:rStyle w:val="IndexLink"/>
              </w:rPr>
              <w:t>Funcionalidades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1_C">
            <w:r>
              <w:rPr>
                <w:rStyle w:val="IndexLink"/>
              </w:rPr>
              <w:t>Menus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1">
            <w:r>
              <w:rPr>
                <w:rStyle w:val="IndexLink"/>
              </w:rPr>
              <w:t>Login e Autenticação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1_1">
            <w:r>
              <w:rPr>
                <w:rStyle w:val="IndexLink"/>
              </w:rPr>
              <w:t>Análises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8569" w:leader="dot"/>
            </w:tabs>
            <w:rPr/>
          </w:pPr>
          <w:hyperlink w:anchor="__RefHeading___Toc314_506570180_Copy_1_2">
            <w:r>
              <w:rPr>
                <w:rStyle w:val="IndexLink"/>
              </w:rPr>
              <w:t>Manutenção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spacing w:lineRule="auto" w:line="259" w:before="0" w:after="273"/>
        <w:ind w:hanging="0" w:left="0" w:right="0"/>
        <w:jc w:val="left"/>
        <w:rPr>
          <w:rFonts w:cs="Arial"/>
          <w:sz w:val="22"/>
          <w:szCs w:val="22"/>
          <w:lang w:val="pt-BR" w:eastAsia="en-US" w:bidi="ar-SA"/>
        </w:rPr>
      </w:pPr>
      <w:r>
        <w:rPr>
          <w:rFonts w:cs="Arial"/>
          <w:sz w:val="22"/>
          <w:szCs w:val="22"/>
          <w:lang w:val="pt-BR" w:eastAsia="en-US" w:bidi="ar-SA"/>
        </w:rPr>
      </w:r>
    </w:p>
    <w:p>
      <w:pPr>
        <w:pStyle w:val="Normal"/>
        <w:spacing w:lineRule="auto" w:line="259" w:before="0" w:after="273"/>
        <w:ind w:hanging="0" w:left="0" w:right="0"/>
        <w:jc w:val="left"/>
        <w:rPr>
          <w:rFonts w:cs="Arial"/>
          <w:sz w:val="22"/>
          <w:szCs w:val="22"/>
          <w:lang w:val="pt-BR" w:eastAsia="en-US" w:bidi="ar-SA"/>
        </w:rPr>
      </w:pPr>
      <w:r>
        <w:rPr>
          <w:rFonts w:cs="Arial"/>
          <w:sz w:val="22"/>
          <w:szCs w:val="22"/>
          <w:lang w:val="pt-BR" w:eastAsia="en-US" w:bidi="ar-SA"/>
        </w:rPr>
      </w:r>
    </w:p>
    <w:p>
      <w:pPr>
        <w:pStyle w:val="Normal"/>
        <w:spacing w:lineRule="auto" w:line="259" w:before="0" w:after="273"/>
        <w:ind w:hanging="0" w:left="0" w:right="0"/>
        <w:jc w:val="left"/>
        <w:rPr>
          <w:rFonts w:cs="Arial"/>
          <w:sz w:val="22"/>
          <w:szCs w:val="22"/>
          <w:lang w:val="pt-BR" w:eastAsia="en-US" w:bidi="ar-SA"/>
        </w:rPr>
      </w:pPr>
      <w:r>
        <w:rPr>
          <w:rFonts w:cs="Arial"/>
          <w:sz w:val="22"/>
          <w:szCs w:val="22"/>
          <w:lang w:val="pt-BR" w:eastAsia="en-US" w:bidi="ar-SA"/>
        </w:rPr>
      </w:r>
    </w:p>
    <w:p>
      <w:pPr>
        <w:pStyle w:val="Normal"/>
        <w:spacing w:lineRule="auto" w:line="259" w:before="0" w:after="273"/>
        <w:ind w:hanging="0" w:left="0" w:right="0"/>
        <w:jc w:val="left"/>
        <w:rPr>
          <w:rFonts w:cs="Arial"/>
          <w:sz w:val="22"/>
          <w:szCs w:val="22"/>
          <w:lang w:val="pt-BR" w:eastAsia="en-US" w:bidi="ar-SA"/>
        </w:rPr>
      </w:pPr>
      <w:r>
        <w:rPr>
          <w:rFonts w:cs="Arial"/>
          <w:sz w:val="22"/>
          <w:szCs w:val="22"/>
          <w:lang w:val="pt-BR" w:eastAsia="en-US" w:bidi="ar-SA"/>
        </w:rPr>
      </w:r>
    </w:p>
    <w:p>
      <w:pPr>
        <w:pStyle w:val="Heading1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Heading1"/>
        <w:rPr>
          <w:lang w:val="pt-BR" w:eastAsia="en-US" w:bidi="ar-SA"/>
        </w:rPr>
      </w:pPr>
      <w:bookmarkStart w:id="0" w:name="__RefHeading___Toc280_506570180"/>
      <w:bookmarkStart w:id="1" w:name="_Toc179381036"/>
      <w:bookmarkEnd w:id="0"/>
      <w:r>
        <w:rPr>
          <w:lang w:val="pt-BR" w:eastAsia="en-US" w:bidi="ar-SA"/>
        </w:rPr>
        <w:t>Descritivo do Projeto</w:t>
      </w:r>
      <w:bookmarkEnd w:id="1"/>
    </w:p>
    <w:p>
      <w:pPr>
        <w:pStyle w:val="Normal"/>
        <w:spacing w:before="0" w:after="228"/>
        <w:ind w:hanging="10" w:left="-5" w:right="50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Para combater a superlotação gerada pelas avarias nos trilhos e a demora nos consertos delas, elaboramos um projeto para implantação de câmeras nos trens coletando imagens, armazenando essas imagens, realizando análise prévia por Inteligência Artificial e análise posterior por analistas e técnicos, de modo a tornar a identificação dos problemas rápida e eficiente, como também a manutenção dos trilhos e o conserto de falhas. </w:t>
      </w:r>
    </w:p>
    <w:p>
      <w:pPr>
        <w:pStyle w:val="Normal"/>
        <w:spacing w:before="0" w:after="228"/>
        <w:ind w:hanging="10" w:left="-5" w:right="50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O desenvolvimento da inteligência artificial se dará através do desenvolvimento da inteligência artificial em Python, tendo em vista todo o ecossistema já existente na linguagem. </w:t>
      </w:r>
    </w:p>
    <w:p>
      <w:pPr>
        <w:pStyle w:val="Normal"/>
        <w:spacing w:before="0" w:after="228"/>
        <w:ind w:hanging="10" w:left="-5" w:right="50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Desta forma, optamos por neste </w:t>
      </w:r>
      <w:r>
        <w:rPr>
          <w:rFonts w:cs="Arial"/>
          <w:sz w:val="24"/>
          <w:szCs w:val="24"/>
          <w:lang w:val="pt-BR" w:eastAsia="en-US" w:bidi="ar-SA"/>
        </w:rPr>
        <w:t xml:space="preserve">primeiro </w:t>
      </w:r>
      <w:r>
        <w:rPr>
          <w:rFonts w:cs="Arial"/>
          <w:sz w:val="24"/>
          <w:szCs w:val="24"/>
          <w:lang w:val="pt-BR" w:eastAsia="en-US" w:bidi="ar-SA"/>
        </w:rPr>
        <w:t xml:space="preserve">entregável, </w:t>
      </w:r>
      <w:r>
        <w:rPr>
          <w:rFonts w:cs="Arial"/>
          <w:sz w:val="24"/>
          <w:szCs w:val="24"/>
          <w:lang w:val="pt-BR" w:eastAsia="en-US" w:bidi="ar-SA"/>
        </w:rPr>
        <w:t>disponibilizar um simples menu de opções capaz de demonstrar algumas das funcionalidades de nosso sistema proposto. Alguns exemplos são o sistema de login e identificação de usuários, análises e listagem de potenciais falhas e criação de ordens de manutenção.</w:t>
      </w:r>
    </w:p>
    <w:p>
      <w:pPr>
        <w:pStyle w:val="Normal"/>
        <w:spacing w:before="0" w:after="228"/>
        <w:ind w:hanging="10" w:left="-5" w:right="50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O </w:t>
      </w:r>
      <w:r>
        <w:rPr>
          <w:rFonts w:cs="Arial"/>
          <w:sz w:val="24"/>
          <w:szCs w:val="24"/>
          <w:lang w:val="pt-BR" w:eastAsia="en-US" w:bidi="ar-SA"/>
        </w:rPr>
        <w:t>programa consiste de um menu de opções, que conta com 3 ferramentas principais (Autenticação, Análises e Manutenção), além da opção de deixar o programa. Os menus de análise e manutenção estão protegidos por uma função de autenticação e só podem ser acessados por usuários registrados.</w:t>
      </w:r>
    </w:p>
    <w:p>
      <w:pPr>
        <w:pStyle w:val="Normal"/>
        <w:spacing w:before="0" w:after="228"/>
        <w:ind w:hanging="10" w:left="-5" w:right="50"/>
        <w:rPr>
          <w:rFonts w:cs="Arial"/>
          <w:sz w:val="24"/>
          <w:szCs w:val="24"/>
        </w:rPr>
      </w:pPr>
      <w:r>
        <w:rPr>
          <w:lang w:val="pt-BR" w:eastAsia="en-US" w:bidi="ar-SA"/>
        </w:rPr>
      </w:r>
    </w:p>
    <w:p>
      <w:pPr>
        <w:pStyle w:val="Heading2"/>
        <w:rPr>
          <w:lang w:val="pt-BR" w:eastAsia="en-US" w:bidi="ar-SA"/>
        </w:rPr>
      </w:pPr>
      <w:bookmarkStart w:id="2" w:name="__RefHeading___Toc282_506570180"/>
      <w:bookmarkStart w:id="3" w:name="_Toc179381037"/>
      <w:bookmarkEnd w:id="2"/>
      <w:r>
        <w:rPr>
          <w:rFonts w:ascii="Aptos" w:hAnsi="Aptos" w:asciiTheme="minorHAnsi" w:hAnsiTheme="minorHAnsi"/>
          <w:lang w:val="pt-BR" w:eastAsia="en-US" w:bidi="ar-SA"/>
        </w:rPr>
        <w:t>Descrição do fluxo e regras de negócio</w:t>
      </w:r>
      <w:bookmarkEnd w:id="3"/>
    </w:p>
    <w:p>
      <w:pPr>
        <w:pStyle w:val="Normal"/>
        <w:spacing w:before="0" w:after="6"/>
        <w:ind w:hanging="10" w:left="-5" w:right="50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>A aplicação de câmeras será realizada durante as viagens dos trens, com o objetivo de aumentar o monitoramento minucioso dos trilhos, armazenando também as imagens para que possam ser realizados levantamento de dados, análises e previsão de falhas e avarias de todas as formas como por exemplo: ferrugem, desgaste, quebras etc.</w:t>
      </w:r>
    </w:p>
    <w:p>
      <w:pPr>
        <w:pStyle w:val="Normal"/>
        <w:spacing w:before="0" w:after="6"/>
        <w:ind w:hanging="10" w:left="-5" w:right="50"/>
        <w:rPr>
          <w:rFonts w:cs="Arial"/>
          <w:sz w:val="24"/>
          <w:szCs w:val="24"/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</w:r>
    </w:p>
    <w:p>
      <w:pPr>
        <w:pStyle w:val="Normal"/>
        <w:spacing w:before="0" w:after="228"/>
        <w:ind w:hanging="10" w:left="-5" w:right="50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>Em primeiro momento a análise das imagens coletadas será realizada por meio de Inteligência Artificial. Ao identificar uma possível falha através das imagens, serão coletados dados de localização e meteorologia, para que além de localizada e corrigida, a concessionária seja também capaz de traçar padrões e atacar diretamente a causa do problema.</w:t>
      </w:r>
    </w:p>
    <w:p>
      <w:pPr>
        <w:pStyle w:val="Normal"/>
        <w:spacing w:before="0" w:after="228"/>
        <w:ind w:hanging="10" w:left="-5" w:right="50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>Além da captura e armazenamento de imagens e da análise realizada pela Inteligência Artificial, o sistema também prevê o envio de alertas para os usuários, para que todos sejam alertados uma vez que uma possível falha seja encontrada e para que a ordem de manutenção seja emitida conforme a necessidade.</w:t>
      </w:r>
    </w:p>
    <w:p>
      <w:pPr>
        <w:pStyle w:val="Heading1"/>
        <w:rPr>
          <w:lang w:val="pt-BR" w:eastAsia="en-US" w:bidi="ar-SA"/>
        </w:rPr>
      </w:pPr>
      <w:bookmarkStart w:id="4" w:name="__RefHeading___Toc284_506570180_Copy_1"/>
      <w:bookmarkEnd w:id="4"/>
      <w:r>
        <w:rPr>
          <w:lang w:val="pt-BR" w:eastAsia="en-US" w:bidi="ar-SA"/>
        </w:rPr>
        <w:t>Funcionalidades</w:t>
      </w:r>
    </w:p>
    <w:p>
      <w:pPr>
        <w:pStyle w:val="Heading2"/>
        <w:rPr>
          <w:lang w:val="pt-BR" w:eastAsia="en-US" w:bidi="ar-SA"/>
        </w:rPr>
      </w:pPr>
      <w:bookmarkStart w:id="5" w:name="__RefHeading___Toc314_506570180_Copy_1_C"/>
      <w:bookmarkEnd w:id="5"/>
      <w:r>
        <w:rPr>
          <w:lang w:val="pt-BR" w:eastAsia="en-US" w:bidi="ar-SA"/>
        </w:rPr>
        <w:t>Menus</w:t>
      </w:r>
    </w:p>
    <w:p>
      <w:pPr>
        <w:pStyle w:val="Normal"/>
        <w:rPr>
          <w:lang w:val="pt-BR" w:eastAsia="en-US" w:bidi="ar-SA"/>
        </w:rPr>
      </w:pPr>
      <w:r>
        <w:rPr>
          <w:lang w:val="pt-BR" w:eastAsia="en-US" w:bidi="ar-SA"/>
        </w:rPr>
        <w:t>Os menus são navegáveis através de inputs, onde o usuário pode escolher o número desejado e navegar para a próxima tela, assim como voltar ou sair da execução de uma tarefa específica pressionando ENTER.</w:t>
      </w:r>
    </w:p>
    <w:p>
      <w:pPr>
        <w:pStyle w:val="Heading2"/>
        <w:rPr>
          <w:lang w:val="pt-BR" w:eastAsia="en-US" w:bidi="ar-SA"/>
        </w:rPr>
      </w:pPr>
      <w:bookmarkStart w:id="6" w:name="__RefHeading___Toc314_506570180_Copy_1"/>
      <w:bookmarkEnd w:id="6"/>
      <w:r>
        <w:rPr>
          <w:lang w:val="pt-BR" w:eastAsia="en-US" w:bidi="ar-SA"/>
        </w:rPr>
        <w:t>Login e Autenticação</w:t>
      </w:r>
    </w:p>
    <w:p>
      <w:pPr>
        <w:pStyle w:val="Normal"/>
        <w:spacing w:before="0" w:after="228"/>
        <w:ind w:hanging="10" w:left="-5" w:right="50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 xml:space="preserve">Utilização de um sistema de autenticação em nosso programa. Para visualizar alertas, análises e fazer uso das ferramentas do sistema de manutenção, o usuário precisa realizar o login. Para o código de exemplo, podemos utilizar </w:t>
      </w:r>
      <w:r>
        <w:rPr>
          <w:rFonts w:cs="Arial"/>
          <w:sz w:val="24"/>
          <w:szCs w:val="24"/>
          <w:lang w:val="pt-BR" w:eastAsia="en-US" w:bidi="ar-SA"/>
        </w:rPr>
        <w:t>as seguintes informações:</w:t>
      </w:r>
    </w:p>
    <w:p>
      <w:pPr>
        <w:pStyle w:val="Normal"/>
        <w:spacing w:before="0" w:after="228"/>
        <w:ind w:hanging="10" w:left="-5" w:right="50"/>
        <w:jc w:val="center"/>
        <w:rPr>
          <w:highlight w:val="none"/>
          <w:shd w:fill="DDDDDD" w:val="clear"/>
          <w:lang w:val="pt-BR" w:eastAsia="en-US" w:bidi="ar-SA"/>
        </w:rPr>
      </w:pPr>
      <w:r>
        <w:rPr>
          <w:rFonts w:cs="Arial"/>
          <w:sz w:val="24"/>
          <w:szCs w:val="24"/>
          <w:shd w:fill="DDDDDD" w:val="clear"/>
          <w:lang w:val="pt-BR" w:eastAsia="en-US" w:bidi="ar-SA"/>
        </w:rPr>
        <w:t>Usuário: U, Senha: S</w:t>
      </w:r>
    </w:p>
    <w:p>
      <w:pPr>
        <w:pStyle w:val="Normal"/>
        <w:spacing w:before="0" w:after="228"/>
        <w:ind w:hanging="0" w:left="-5" w:right="50"/>
        <w:jc w:val="left"/>
        <w:rPr>
          <w:highlight w:val="none"/>
          <w:shd w:fill="auto" w:val="clear"/>
          <w:lang w:val="pt-BR" w:eastAsia="en-US" w:bidi="ar-SA"/>
        </w:rPr>
      </w:pPr>
      <w:r>
        <w:rPr>
          <w:rFonts w:cs="Arial"/>
          <w:sz w:val="24"/>
          <w:szCs w:val="24"/>
          <w:shd w:fill="auto" w:val="clear"/>
          <w:lang w:val="pt-BR" w:eastAsia="en-US" w:bidi="ar-SA"/>
        </w:rPr>
        <w:t>O usuário tem também a possibilidade de realizar o logout através do menu principal a qualquer momento.</w:t>
      </w:r>
    </w:p>
    <w:p>
      <w:pPr>
        <w:pStyle w:val="Normal"/>
        <w:spacing w:before="0" w:after="228"/>
        <w:ind w:hanging="10" w:left="-5" w:right="50"/>
        <w:jc w:val="center"/>
        <w:rPr>
          <w:rFonts w:cs="Arial"/>
          <w:sz w:val="24"/>
          <w:szCs w:val="24"/>
        </w:rPr>
      </w:pPr>
      <w:r>
        <w:rPr>
          <w:shd w:fill="DDDDDD" w:val="clear"/>
          <w:lang w:val="pt-BR" w:eastAsia="en-US" w:bidi="ar-SA"/>
        </w:rPr>
      </w:r>
    </w:p>
    <w:p>
      <w:pPr>
        <w:pStyle w:val="Heading2"/>
        <w:rPr>
          <w:lang w:val="pt-BR" w:eastAsia="en-US" w:bidi="ar-SA"/>
        </w:rPr>
      </w:pPr>
      <w:bookmarkStart w:id="7" w:name="__RefHeading___Toc314_506570180_Copy_1_1"/>
      <w:bookmarkEnd w:id="7"/>
      <w:r>
        <w:rPr>
          <w:lang w:val="pt-BR" w:eastAsia="en-US" w:bidi="ar-SA"/>
        </w:rPr>
        <w:t>Análises</w:t>
      </w:r>
    </w:p>
    <w:p>
      <w:pPr>
        <w:pStyle w:val="Normal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>O módulo de análise permite o usuário realizar 2 tarefas:</w:t>
      </w:r>
    </w:p>
    <w:p>
      <w:pPr>
        <w:pStyle w:val="Normal"/>
        <w:numPr>
          <w:ilvl w:val="0"/>
          <w:numId w:val="1"/>
        </w:numPr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>Visualizar todas as análises realizadas</w:t>
      </w:r>
    </w:p>
    <w:p>
      <w:pPr>
        <w:pStyle w:val="Normal"/>
        <w:numPr>
          <w:ilvl w:val="0"/>
          <w:numId w:val="1"/>
        </w:numPr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>Buscar uma análise específica através do ID</w:t>
      </w:r>
    </w:p>
    <w:p>
      <w:pPr>
        <w:pStyle w:val="Normal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>Buscar a análise específica irá requerer um input para o número de identificação, e retornará uma mensagem de erro no caso da análise não ser encontrada.</w:t>
      </w:r>
    </w:p>
    <w:p>
      <w:pPr>
        <w:pStyle w:val="Normal"/>
        <w:rPr>
          <w:rFonts w:cs="Arial"/>
          <w:sz w:val="24"/>
          <w:szCs w:val="24"/>
        </w:rPr>
      </w:pPr>
      <w:r>
        <w:rPr>
          <w:lang w:val="pt-BR" w:eastAsia="en-US" w:bidi="ar-SA"/>
        </w:rPr>
      </w:r>
    </w:p>
    <w:p>
      <w:pPr>
        <w:pStyle w:val="Heading2"/>
        <w:rPr>
          <w:lang w:val="pt-BR" w:eastAsia="en-US" w:bidi="ar-SA"/>
        </w:rPr>
      </w:pPr>
      <w:bookmarkStart w:id="8" w:name="__RefHeading___Toc314_506570180_Copy_1_2"/>
      <w:bookmarkEnd w:id="8"/>
      <w:r>
        <w:rPr>
          <w:lang w:val="pt-BR" w:eastAsia="en-US" w:bidi="ar-SA"/>
        </w:rPr>
        <w:t>Manutenção</w:t>
      </w:r>
    </w:p>
    <w:p>
      <w:pPr>
        <w:pStyle w:val="Normal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>De forma semelhante, o menu de manutenções oferece 3 opções:</w:t>
      </w:r>
    </w:p>
    <w:p>
      <w:pPr>
        <w:pStyle w:val="Normal"/>
        <w:numPr>
          <w:ilvl w:val="0"/>
          <w:numId w:val="1"/>
        </w:numPr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>Visualizar manutenções agendadas</w:t>
      </w:r>
    </w:p>
    <w:p>
      <w:pPr>
        <w:pStyle w:val="Normal"/>
        <w:numPr>
          <w:ilvl w:val="0"/>
          <w:numId w:val="1"/>
        </w:numPr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>Visualizar ocorrências pendentes, isto é, ainda sem nenhuma manutenção agendada.</w:t>
      </w:r>
    </w:p>
    <w:p>
      <w:pPr>
        <w:pStyle w:val="Normal"/>
        <w:numPr>
          <w:ilvl w:val="0"/>
          <w:numId w:val="1"/>
        </w:numPr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>Criar uma ordem de manutenção para uma ocorrência pendente.</w:t>
      </w:r>
    </w:p>
    <w:p>
      <w:pPr>
        <w:pStyle w:val="Normal"/>
        <w:spacing w:before="0" w:after="155"/>
        <w:rPr>
          <w:lang w:val="pt-BR" w:eastAsia="en-US" w:bidi="ar-SA"/>
        </w:rPr>
      </w:pPr>
      <w:r>
        <w:rPr>
          <w:rFonts w:cs="Arial"/>
          <w:sz w:val="24"/>
          <w:szCs w:val="24"/>
          <w:lang w:val="pt-BR" w:eastAsia="en-US" w:bidi="ar-SA"/>
        </w:rPr>
        <w:t>Ao criar uma ordem de manutenção, o sistema fará uso do input do usuário para buscar uma ocorrência pendente através do ID, retornando um erro imediatamente no caso de não ser encontrada. Ao encontrá-la, automaticamente ela é removida da lista de pendências e uma nova ordem de manutenção é criada na lista, já podendo ser visualizada ao escolher a primeira opção do menu</w:t>
      </w:r>
    </w:p>
    <w:sectPr>
      <w:type w:val="nextPage"/>
      <w:pgSz w:w="11906" w:h="16838"/>
      <w:pgMar w:left="1702" w:right="1635" w:gutter="0" w:header="0" w:top="1414" w:footer="0" w:bottom="14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70bba"/>
    <w:pPr>
      <w:widowControl/>
      <w:suppressAutoHyphens w:val="true"/>
      <w:bidi w:val="0"/>
      <w:spacing w:lineRule="auto" w:line="362" w:before="0" w:after="155"/>
      <w:ind w:hanging="10" w:left="10" w:right="66"/>
      <w:jc w:val="both"/>
    </w:pPr>
    <w:rPr>
      <w:rFonts w:ascii="Aptos" w:hAnsi="Aptos" w:eastAsia="Times New Roman" w:cs="Times New Roman"/>
      <w:color w:val="000000"/>
      <w:kern w:val="2"/>
      <w:sz w:val="24"/>
      <w:szCs w:val="24"/>
      <w:lang w:val="en-US" w:eastAsia="en-US" w:bidi="ar-SA"/>
    </w:rPr>
  </w:style>
  <w:style w:type="paragraph" w:styleId="Heading1">
    <w:name w:val="Heading 1"/>
    <w:next w:val="Normal"/>
    <w:link w:val="Heading1Char"/>
    <w:uiPriority w:val="9"/>
    <w:qFormat/>
    <w:rsid w:val="001f1965"/>
    <w:pPr>
      <w:keepNext w:val="true"/>
      <w:keepLines/>
      <w:widowControl/>
      <w:suppressAutoHyphens w:val="true"/>
      <w:bidi w:val="0"/>
      <w:spacing w:lineRule="auto" w:line="259" w:before="0" w:after="273"/>
      <w:ind w:right="72"/>
      <w:jc w:val="left"/>
      <w:outlineLvl w:val="0"/>
    </w:pPr>
    <w:rPr>
      <w:rFonts w:ascii="Aptos Display" w:hAnsi="Aptos Display" w:eastAsia="Times New Roman" w:cs="Times New Roman" w:asciiTheme="majorHAnsi" w:hAnsiTheme="majorHAnsi"/>
      <w:color w:val="0F4761"/>
      <w:kern w:val="2"/>
      <w:sz w:val="32"/>
      <w:szCs w:val="24"/>
      <w:lang w:val="en-US" w:eastAsia="en-US" w:bidi="ar-SA"/>
    </w:rPr>
  </w:style>
  <w:style w:type="paragraph" w:styleId="Heading2">
    <w:name w:val="Heading 2"/>
    <w:next w:val="Normal"/>
    <w:link w:val="Heading2Char"/>
    <w:uiPriority w:val="9"/>
    <w:unhideWhenUsed/>
    <w:qFormat/>
    <w:rsid w:val="00d70bba"/>
    <w:pPr>
      <w:keepNext w:val="true"/>
      <w:keepLines/>
      <w:widowControl/>
      <w:suppressAutoHyphens w:val="true"/>
      <w:bidi w:val="0"/>
      <w:spacing w:lineRule="auto" w:line="259" w:before="0" w:after="312"/>
      <w:ind w:hanging="10" w:left="10" w:right="66"/>
      <w:jc w:val="left"/>
      <w:outlineLvl w:val="1"/>
    </w:pPr>
    <w:rPr>
      <w:rFonts w:ascii="Aptos Display" w:hAnsi="Aptos Display" w:eastAsia="Times New Roman" w:cs="Times New Roman" w:asciiTheme="majorHAnsi" w:hAnsiTheme="majorHAnsi"/>
      <w:color w:val="0F4761"/>
      <w:kern w:val="2"/>
      <w:sz w:val="28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link w:val="Heading2"/>
    <w:uiPriority w:val="9"/>
    <w:qFormat/>
    <w:rsid w:val="00d70bba"/>
    <w:rPr>
      <w:rFonts w:ascii="Aptos Display" w:hAnsi="Aptos Display" w:eastAsia="Times New Roman" w:cs="Times New Roman" w:asciiTheme="majorHAnsi" w:hAnsiTheme="majorHAnsi"/>
      <w:color w:val="0F4761"/>
      <w:sz w:val="28"/>
    </w:rPr>
  </w:style>
  <w:style w:type="character" w:styleId="Heading1Char" w:customStyle="1">
    <w:name w:val="Heading 1 Char"/>
    <w:link w:val="Heading1"/>
    <w:uiPriority w:val="9"/>
    <w:qFormat/>
    <w:rsid w:val="001f1965"/>
    <w:rPr>
      <w:rFonts w:ascii="Aptos Display" w:hAnsi="Aptos Display" w:eastAsia="Times New Roman" w:cs="Times New Roman" w:asciiTheme="majorHAnsi" w:hAnsiTheme="majorHAnsi"/>
      <w:color w:val="0F4761"/>
      <w:sz w:val="32"/>
    </w:rPr>
  </w:style>
  <w:style w:type="character" w:styleId="footnotedescriptionChar" w:customStyle="1">
    <w:name w:val="footnote description Char"/>
    <w:link w:val="footnotedescription"/>
    <w:qFormat/>
    <w:rPr>
      <w:rFonts w:ascii="Times New Roman" w:hAnsi="Times New Roman" w:eastAsia="Times New Roman" w:cs="Times New Roman"/>
      <w:color w:val="000000"/>
      <w:sz w:val="18"/>
    </w:rPr>
  </w:style>
  <w:style w:type="character" w:styleId="footnotemark" w:customStyle="1">
    <w:name w:val="footnote mark"/>
    <w:qFormat/>
    <w:rPr>
      <w:rFonts w:ascii="Times New Roman" w:hAnsi="Times New Roman" w:eastAsia="Times New Roman" w:cs="Times New Roman"/>
      <w:color w:val="000000"/>
      <w:sz w:val="18"/>
      <w:vertAlign w:val="superscript"/>
    </w:rPr>
  </w:style>
  <w:style w:type="character" w:styleId="Hyperlink">
    <w:name w:val="Hyperlink"/>
    <w:basedOn w:val="DefaultParagraphFont"/>
    <w:uiPriority w:val="99"/>
    <w:unhideWhenUsed/>
    <w:rsid w:val="001f1965"/>
    <w:rPr>
      <w:color w:themeColor="hyperlink" w:val="467886"/>
      <w:u w:val="single"/>
    </w:rPr>
  </w:style>
  <w:style w:type="character" w:styleId="FootnoteCharacters">
    <w:name w:val="Footnote Characters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description" w:customStyle="1">
    <w:name w:val="footnote description"/>
    <w:next w:val="Normal"/>
    <w:link w:val="footnotedescriptionChar"/>
    <w:qFormat/>
    <w:pPr>
      <w:widowControl/>
      <w:suppressAutoHyphens w:val="true"/>
      <w:bidi w:val="0"/>
      <w:spacing w:lineRule="auto" w:line="247" w:before="0" w:after="0"/>
      <w:ind w:right="63"/>
      <w:jc w:val="both"/>
    </w:pPr>
    <w:rPr>
      <w:rFonts w:ascii="Times New Roman" w:hAnsi="Times New Roman" w:eastAsia="Times New Roman" w:cs="Times New Roman"/>
      <w:color w:val="000000"/>
      <w:kern w:val="2"/>
      <w:sz w:val="18"/>
      <w:szCs w:val="24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f1965"/>
    <w:pPr>
      <w:spacing w:before="240" w:after="0"/>
      <w:ind w:right="0"/>
      <w:outlineLvl w:val="9"/>
    </w:pPr>
    <w:rPr>
      <w:rFonts w:eastAsia="" w:cs="" w:cstheme="majorBidi" w:eastAsiaTheme="majorEastAsia"/>
      <w:color w:themeColor="accent1" w:themeShade="bf" w:val="0F4761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f1965"/>
    <w:pPr>
      <w:spacing w:before="0" w:after="100"/>
      <w:ind w:left="0"/>
    </w:pPr>
    <w:rPr/>
  </w:style>
  <w:style w:type="paragraph" w:styleId="TOC2">
    <w:name w:val="TOC 2"/>
    <w:basedOn w:val="Normal"/>
    <w:next w:val="Normal"/>
    <w:autoRedefine/>
    <w:uiPriority w:val="39"/>
    <w:unhideWhenUsed/>
    <w:rsid w:val="001f1965"/>
    <w:pPr>
      <w:spacing w:before="0" w:after="100"/>
      <w:ind w:left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4AC51-C762-484E-A3B7-D962F1DD7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LibreOffice/24.2.5.2$Linux_X86_64 LibreOffice_project/420$Build-2</Application>
  <AppVersion>15.0000</AppVersion>
  <Pages>5</Pages>
  <Words>654</Words>
  <Characters>3569</Characters>
  <CharactersWithSpaces>4213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2024-10-09T20:08:00Z</dcterms:created>
  <dc:creator>Julia Antonia</dc:creator>
  <dc:description/>
  <dc:language>en-US</dc:language>
  <cp:lastModifiedBy/>
  <dcterms:modified xsi:type="dcterms:W3CDTF">2024-10-10T15:10:06Z</dcterms:modified>
  <cp:revision>5</cp:revision>
  <dc:subject/>
  <dc:title>Microsoft Word - docsprint1business.docx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