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66DF" w14:textId="59CF0AF3" w:rsidR="007629A0" w:rsidRDefault="00474FBD" w:rsidP="00474FBD">
      <w:pPr>
        <w:jc w:val="center"/>
        <w:rPr>
          <w:b/>
          <w:bCs/>
          <w:sz w:val="28"/>
          <w:szCs w:val="28"/>
          <w:lang w:val="en-US"/>
        </w:rPr>
      </w:pPr>
      <w:r w:rsidRPr="00474FBD">
        <w:rPr>
          <w:b/>
          <w:bCs/>
          <w:sz w:val="28"/>
          <w:szCs w:val="28"/>
          <w:lang w:val="en-US"/>
        </w:rPr>
        <w:t>Practice Exercise – 2026-05-20</w:t>
      </w:r>
    </w:p>
    <w:p w14:paraId="50AAFAF5" w14:textId="4F8D293A" w:rsidR="00474FBD" w:rsidRDefault="00474FBD" w:rsidP="00474FBD">
      <w:pPr>
        <w:rPr>
          <w:lang w:val="en-US"/>
        </w:rPr>
      </w:pPr>
      <w:r>
        <w:rPr>
          <w:lang w:val="en-US"/>
        </w:rPr>
        <w:t>Registration No. : 2025/CS/079</w:t>
      </w:r>
    </w:p>
    <w:p w14:paraId="691789A0" w14:textId="3AB92977" w:rsidR="00474FBD" w:rsidRDefault="00474FBD" w:rsidP="00474FBD">
      <w:pPr>
        <w:rPr>
          <w:lang w:val="en-US"/>
        </w:rPr>
      </w:pPr>
      <w:r>
        <w:rPr>
          <w:lang w:val="en-US"/>
        </w:rPr>
        <w:t>Index No. : 25000799</w:t>
      </w:r>
    </w:p>
    <w:p w14:paraId="680371A6" w14:textId="77777777" w:rsidR="00474FBD" w:rsidRDefault="00474FBD" w:rsidP="00474FBD">
      <w:pPr>
        <w:rPr>
          <w:lang w:val="en-US"/>
        </w:rPr>
      </w:pPr>
    </w:p>
    <w:p w14:paraId="1A4C3106" w14:textId="13A84CA9" w:rsidR="00474FBD" w:rsidRDefault="00474FBD" w:rsidP="00474FBD">
      <w:pPr>
        <w:rPr>
          <w:lang w:val="en-US"/>
        </w:rPr>
      </w:pPr>
      <w:r>
        <w:rPr>
          <w:lang w:val="en-US"/>
        </w:rPr>
        <w:t>( a )</w:t>
      </w:r>
    </w:p>
    <w:p w14:paraId="020DA093" w14:textId="76BE79D5" w:rsidR="00474FBD" w:rsidRDefault="00474FBD" w:rsidP="00474FBD">
      <w:pPr>
        <w:rPr>
          <w:lang w:val="en-US"/>
        </w:rPr>
      </w:pPr>
      <w:r>
        <w:rPr>
          <w:lang w:val="en-US"/>
        </w:rPr>
        <w:t>2count – Invalid – variable name cannot start with a digit</w:t>
      </w:r>
    </w:p>
    <w:p w14:paraId="47CB1F34" w14:textId="0CC79B07" w:rsidR="00474FBD" w:rsidRDefault="00474FBD" w:rsidP="00474FBD">
      <w:pPr>
        <w:rPr>
          <w:lang w:val="en-US"/>
        </w:rPr>
      </w:pPr>
      <w:r>
        <w:rPr>
          <w:lang w:val="en-US"/>
        </w:rPr>
        <w:t>item count – Invalid – variable name cannot include spaces</w:t>
      </w:r>
    </w:p>
    <w:p w14:paraId="044C8926" w14:textId="4C087C04" w:rsidR="00474FBD" w:rsidRDefault="00474FBD" w:rsidP="00474FBD">
      <w:pPr>
        <w:rPr>
          <w:lang w:val="en-US"/>
        </w:rPr>
      </w:pPr>
      <w:r>
        <w:rPr>
          <w:lang w:val="en-US"/>
        </w:rPr>
        <w:t>_itemCount – Valid</w:t>
      </w:r>
    </w:p>
    <w:p w14:paraId="578B6878" w14:textId="77777777" w:rsidR="00474FBD" w:rsidRDefault="00474FBD" w:rsidP="00474FBD">
      <w:pPr>
        <w:rPr>
          <w:lang w:val="en-US"/>
        </w:rPr>
      </w:pPr>
    </w:p>
    <w:p w14:paraId="6BAEEA79" w14:textId="70637D53" w:rsidR="00474FBD" w:rsidRDefault="00474FBD" w:rsidP="00474FBD">
      <w:pPr>
        <w:rPr>
          <w:lang w:val="en-US"/>
        </w:rPr>
      </w:pPr>
      <w:r>
        <w:rPr>
          <w:lang w:val="en-US"/>
        </w:rPr>
        <w:t>( b )</w:t>
      </w:r>
    </w:p>
    <w:p w14:paraId="2B0E4FE2" w14:textId="357B1C8B" w:rsidR="00474FBD" w:rsidRDefault="00474FBD" w:rsidP="00474FBD">
      <w:pPr>
        <w:rPr>
          <w:lang w:val="en-US"/>
        </w:rPr>
      </w:pPr>
      <w:r>
        <w:rPr>
          <w:lang w:val="en-US"/>
        </w:rPr>
        <w:t xml:space="preserve">2count </w:t>
      </w:r>
      <w:r w:rsidRPr="00474FBD">
        <w:rPr>
          <w:lang w:val="en-US"/>
        </w:rPr>
        <w:sym w:font="Wingdings" w:char="F0E0"/>
      </w:r>
      <w:r>
        <w:rPr>
          <w:lang w:val="en-US"/>
        </w:rPr>
        <w:t xml:space="preserve"> count</w:t>
      </w:r>
    </w:p>
    <w:p w14:paraId="3CEBF67D" w14:textId="35F164FC" w:rsidR="00474FBD" w:rsidRDefault="00474FBD" w:rsidP="00474FBD">
      <w:pPr>
        <w:rPr>
          <w:lang w:val="en-US"/>
        </w:rPr>
      </w:pPr>
      <w:r>
        <w:rPr>
          <w:lang w:val="en-US"/>
        </w:rPr>
        <w:t xml:space="preserve">item count </w:t>
      </w:r>
      <w:r w:rsidRPr="00474FBD">
        <w:rPr>
          <w:lang w:val="en-US"/>
        </w:rPr>
        <w:sym w:font="Wingdings" w:char="F0E0"/>
      </w:r>
      <w:r>
        <w:rPr>
          <w:lang w:val="en-US"/>
        </w:rPr>
        <w:t xml:space="preserve"> item_count</w:t>
      </w:r>
    </w:p>
    <w:p w14:paraId="36ED50D6" w14:textId="2FDFFD9F" w:rsidR="00A03048" w:rsidRDefault="00A03048" w:rsidP="00474FBD">
      <w:pPr>
        <w:rPr>
          <w:lang w:val="en-US"/>
        </w:rPr>
      </w:pPr>
      <w:r w:rsidRPr="00A03048">
        <w:rPr>
          <w:lang w:val="en-US"/>
        </w:rPr>
        <w:drawing>
          <wp:inline distT="0" distB="0" distL="0" distR="0" wp14:anchorId="3F118584" wp14:editId="1E3C011B">
            <wp:extent cx="2108200" cy="774700"/>
            <wp:effectExtent l="0" t="0" r="0" b="0"/>
            <wp:docPr id="59882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21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0E61" w14:textId="3DF9C15F" w:rsidR="00A03048" w:rsidRDefault="00A03048" w:rsidP="00474FBD">
      <w:pPr>
        <w:rPr>
          <w:lang w:val="en-US"/>
        </w:rPr>
      </w:pPr>
      <w:r>
        <w:rPr>
          <w:lang w:val="en-US"/>
        </w:rPr>
        <w:t>( c )</w:t>
      </w:r>
    </w:p>
    <w:p w14:paraId="0482F89B" w14:textId="6B0719DA" w:rsidR="00A03048" w:rsidRDefault="00A03048" w:rsidP="00474FBD">
      <w:pPr>
        <w:rPr>
          <w:lang w:val="en-US"/>
        </w:rPr>
      </w:pPr>
      <w:r>
        <w:rPr>
          <w:lang w:val="en-US"/>
        </w:rPr>
        <w:t>It prints the maximum number the data types int and double can hold.</w:t>
      </w:r>
    </w:p>
    <w:p w14:paraId="2D2B911A" w14:textId="5B0060EB" w:rsidR="00A03048" w:rsidRDefault="00A03048" w:rsidP="00474FBD">
      <w:pPr>
        <w:rPr>
          <w:lang w:val="en-US"/>
        </w:rPr>
      </w:pPr>
      <w:r w:rsidRPr="00A03048">
        <w:rPr>
          <w:lang w:val="en-US"/>
        </w:rPr>
        <w:drawing>
          <wp:inline distT="0" distB="0" distL="0" distR="0" wp14:anchorId="3892EB37" wp14:editId="775680A2">
            <wp:extent cx="2425700" cy="952500"/>
            <wp:effectExtent l="0" t="0" r="0" b="0"/>
            <wp:docPr id="1129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8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1183" w14:textId="0F1E7A8B" w:rsidR="00A03048" w:rsidRDefault="00A03048" w:rsidP="00474FBD">
      <w:pPr>
        <w:rPr>
          <w:lang w:val="en-US"/>
        </w:rPr>
      </w:pPr>
      <w:r>
        <w:rPr>
          <w:lang w:val="en-US"/>
        </w:rPr>
        <w:t>( d )</w:t>
      </w:r>
    </w:p>
    <w:p w14:paraId="5738C24E" w14:textId="728F8A2B" w:rsidR="00A03048" w:rsidRDefault="00A03048" w:rsidP="00474FBD">
      <w:pPr>
        <w:rPr>
          <w:lang w:val="en-US"/>
        </w:rPr>
      </w:pPr>
      <w:r>
        <w:rPr>
          <w:lang w:val="en-US"/>
        </w:rPr>
        <w:t>They get removed.</w:t>
      </w:r>
    </w:p>
    <w:p w14:paraId="33E5CADA" w14:textId="574A1F57" w:rsidR="00A03048" w:rsidRDefault="00A03048" w:rsidP="00474FBD">
      <w:pPr>
        <w:rPr>
          <w:lang w:val="en-US"/>
        </w:rPr>
      </w:pPr>
      <w:r w:rsidRPr="00A03048">
        <w:rPr>
          <w:lang w:val="en-US"/>
        </w:rPr>
        <w:lastRenderedPageBreak/>
        <w:drawing>
          <wp:inline distT="0" distB="0" distL="0" distR="0" wp14:anchorId="51A14324" wp14:editId="2C425DB6">
            <wp:extent cx="6192520" cy="6697345"/>
            <wp:effectExtent l="0" t="0" r="5080" b="0"/>
            <wp:docPr id="68682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28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6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384F" w14:textId="015A8F10" w:rsidR="00A03048" w:rsidRDefault="00A03048" w:rsidP="00474FBD">
      <w:pPr>
        <w:rPr>
          <w:lang w:val="en-US"/>
        </w:rPr>
      </w:pPr>
      <w:r>
        <w:rPr>
          <w:lang w:val="en-US"/>
        </w:rPr>
        <w:t>( e )</w:t>
      </w:r>
    </w:p>
    <w:p w14:paraId="49A1086F" w14:textId="0A283D35" w:rsidR="00A03048" w:rsidRDefault="00B1038E" w:rsidP="00474FBD">
      <w:pPr>
        <w:rPr>
          <w:lang w:val="en-US"/>
        </w:rPr>
      </w:pPr>
      <w:r w:rsidRPr="00B1038E">
        <w:rPr>
          <w:lang w:val="en-US"/>
        </w:rPr>
        <w:drawing>
          <wp:inline distT="0" distB="0" distL="0" distR="0" wp14:anchorId="44C0D752" wp14:editId="3511400D">
            <wp:extent cx="2959100" cy="800100"/>
            <wp:effectExtent l="0" t="0" r="0" b="0"/>
            <wp:docPr id="134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6C84" w14:textId="77777777" w:rsidR="00B1038E" w:rsidRDefault="00B1038E" w:rsidP="00474FBD">
      <w:pPr>
        <w:rPr>
          <w:lang w:val="en-US"/>
        </w:rPr>
      </w:pPr>
    </w:p>
    <w:p w14:paraId="19D989A1" w14:textId="77777777" w:rsidR="00B1038E" w:rsidRDefault="00B1038E" w:rsidP="00474FBD">
      <w:pPr>
        <w:rPr>
          <w:lang w:val="en-US"/>
        </w:rPr>
      </w:pPr>
    </w:p>
    <w:p w14:paraId="49F47235" w14:textId="49819E6F" w:rsidR="00B1038E" w:rsidRDefault="00B1038E" w:rsidP="00474FBD">
      <w:pPr>
        <w:rPr>
          <w:lang w:val="en-US"/>
        </w:rPr>
      </w:pPr>
      <w:r>
        <w:rPr>
          <w:lang w:val="en-US"/>
        </w:rPr>
        <w:lastRenderedPageBreak/>
        <w:t>( f )</w:t>
      </w:r>
    </w:p>
    <w:p w14:paraId="00B4AE53" w14:textId="378FC219" w:rsidR="00B1038E" w:rsidRDefault="003E0D0F" w:rsidP="00474FBD">
      <w:pPr>
        <w:rPr>
          <w:lang w:val="en-US"/>
        </w:rPr>
      </w:pPr>
      <w:r>
        <w:rPr>
          <w:lang w:val="en-US"/>
        </w:rPr>
        <w:t xml:space="preserve">10d </w:t>
      </w:r>
      <w:r w:rsidRPr="003E0D0F">
        <w:rPr>
          <w:lang w:val="en-US"/>
        </w:rPr>
        <w:sym w:font="Wingdings" w:char="F0E0"/>
      </w:r>
      <w:r>
        <w:rPr>
          <w:lang w:val="en-US"/>
        </w:rPr>
        <w:t xml:space="preserve"> prints the value of age with a width of 10 characters. It is right aligned.</w:t>
      </w:r>
    </w:p>
    <w:p w14:paraId="63DB7C31" w14:textId="07CE7884" w:rsidR="003E0D0F" w:rsidRDefault="003E0D0F" w:rsidP="00474FBD">
      <w:pPr>
        <w:rPr>
          <w:lang w:val="en-US"/>
        </w:rPr>
      </w:pPr>
      <w:r>
        <w:rPr>
          <w:lang w:val="en-US"/>
        </w:rPr>
        <w:t xml:space="preserve">-+10d </w:t>
      </w:r>
      <w:r w:rsidRPr="003E0D0F">
        <w:rPr>
          <w:lang w:val="en-US"/>
        </w:rPr>
        <w:sym w:font="Wingdings" w:char="F0E0"/>
      </w:r>
      <w:r>
        <w:rPr>
          <w:lang w:val="en-US"/>
        </w:rPr>
        <w:t xml:space="preserve"> prints the value of age with a width of 10 characters and its sign. It is left aligned.</w:t>
      </w:r>
    </w:p>
    <w:p w14:paraId="5D50D21E" w14:textId="71BAFC85" w:rsidR="003E0D0F" w:rsidRDefault="003E0D0F" w:rsidP="00474FBD">
      <w:pPr>
        <w:rPr>
          <w:lang w:val="en-US"/>
        </w:rPr>
      </w:pPr>
      <w:r>
        <w:rPr>
          <w:lang w:val="en-US"/>
        </w:rPr>
        <w:t xml:space="preserve">010d </w:t>
      </w:r>
      <w:r w:rsidRPr="003E0D0F">
        <w:rPr>
          <w:lang w:val="en-US"/>
        </w:rPr>
        <w:sym w:font="Wingdings" w:char="F0E0"/>
      </w:r>
      <w:r>
        <w:rPr>
          <w:lang w:val="en-US"/>
        </w:rPr>
        <w:t xml:space="preserve"> prints the value of age with a width of 10 characters. The whitespace at the start is filled with 0s.</w:t>
      </w:r>
    </w:p>
    <w:p w14:paraId="30B526A0" w14:textId="55FD0D78" w:rsidR="003E0D0F" w:rsidRDefault="003E0D0F" w:rsidP="00474FBD">
      <w:pPr>
        <w:rPr>
          <w:lang w:val="en-US"/>
        </w:rPr>
      </w:pPr>
      <w:r>
        <w:rPr>
          <w:lang w:val="en-US"/>
        </w:rPr>
        <w:t xml:space="preserve">.3f </w:t>
      </w:r>
      <w:r w:rsidRPr="003E0D0F">
        <w:rPr>
          <w:lang w:val="en-US"/>
        </w:rPr>
        <w:sym w:font="Wingdings" w:char="F0E0"/>
      </w:r>
      <w:r>
        <w:rPr>
          <w:lang w:val="en-US"/>
        </w:rPr>
        <w:t xml:space="preserve"> prints the value of gpa up to 3 decimal places</w:t>
      </w:r>
    </w:p>
    <w:p w14:paraId="6CECDD92" w14:textId="10597AB2" w:rsidR="003E0D0F" w:rsidRDefault="003E0D0F" w:rsidP="00474FBD">
      <w:pPr>
        <w:rPr>
          <w:lang w:val="en-US"/>
        </w:rPr>
      </w:pPr>
      <w:r>
        <w:rPr>
          <w:lang w:val="en-US"/>
        </w:rPr>
        <w:t xml:space="preserve">E </w:t>
      </w:r>
      <w:r w:rsidRPr="003E0D0F">
        <w:rPr>
          <w:lang w:val="en-US"/>
        </w:rPr>
        <w:sym w:font="Wingdings" w:char="F0E0"/>
      </w:r>
      <w:r>
        <w:rPr>
          <w:lang w:val="en-US"/>
        </w:rPr>
        <w:t xml:space="preserve"> prints the value of gpa in </w:t>
      </w:r>
      <w:r w:rsidR="00A0728E">
        <w:rPr>
          <w:lang w:val="en-US"/>
        </w:rPr>
        <w:t>scientific notation</w:t>
      </w:r>
    </w:p>
    <w:p w14:paraId="3CD8D668" w14:textId="1155BA25" w:rsidR="00A0728E" w:rsidRDefault="00A0728E" w:rsidP="00474FBD">
      <w:pPr>
        <w:rPr>
          <w:lang w:val="en-US"/>
        </w:rPr>
      </w:pPr>
      <w:r>
        <w:rPr>
          <w:lang w:val="en-US"/>
        </w:rPr>
        <w:t xml:space="preserve">c = d </w:t>
      </w:r>
      <w:r w:rsidRPr="00A0728E">
        <w:rPr>
          <w:lang w:val="en-US"/>
        </w:rPr>
        <w:sym w:font="Wingdings" w:char="F0E0"/>
      </w:r>
      <w:r>
        <w:rPr>
          <w:lang w:val="en-US"/>
        </w:rPr>
        <w:t xml:space="preserve"> first prints the character assigned to grade and then prints its ASCII value</w:t>
      </w:r>
    </w:p>
    <w:p w14:paraId="51E7E194" w14:textId="41A63190" w:rsidR="00A0728E" w:rsidRPr="00474FBD" w:rsidRDefault="00A0728E" w:rsidP="00474FBD">
      <w:pPr>
        <w:rPr>
          <w:lang w:val="en-US"/>
        </w:rPr>
      </w:pPr>
      <w:r w:rsidRPr="00A0728E">
        <w:rPr>
          <w:lang w:val="en-US"/>
        </w:rPr>
        <w:drawing>
          <wp:inline distT="0" distB="0" distL="0" distR="0" wp14:anchorId="1FC8280C" wp14:editId="5CB519D1">
            <wp:extent cx="2222500" cy="1422400"/>
            <wp:effectExtent l="0" t="0" r="0" b="0"/>
            <wp:docPr id="32959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97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28E" w:rsidRPr="00474FBD" w:rsidSect="004A087C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EC"/>
    <w:rsid w:val="003E0D0F"/>
    <w:rsid w:val="00474FBD"/>
    <w:rsid w:val="004A087C"/>
    <w:rsid w:val="005364EC"/>
    <w:rsid w:val="006721BB"/>
    <w:rsid w:val="007629A0"/>
    <w:rsid w:val="007F3B29"/>
    <w:rsid w:val="008852F0"/>
    <w:rsid w:val="00A03048"/>
    <w:rsid w:val="00A0728E"/>
    <w:rsid w:val="00B1038E"/>
    <w:rsid w:val="00DD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89F30"/>
  <w15:chartTrackingRefBased/>
  <w15:docId w15:val="{DCE6821E-9002-EF45-A91B-6BDC8B09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Induwara</dc:creator>
  <cp:keywords/>
  <dc:description/>
  <cp:lastModifiedBy>Chamal Induwara</cp:lastModifiedBy>
  <cp:revision>4</cp:revision>
  <dcterms:created xsi:type="dcterms:W3CDTF">2026-05-20T02:44:00Z</dcterms:created>
  <dcterms:modified xsi:type="dcterms:W3CDTF">2026-05-20T03:58:00Z</dcterms:modified>
</cp:coreProperties>
</file>