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2D354" w14:textId="35A971C4" w:rsidR="00E7134C" w:rsidRDefault="00E7134C" w:rsidP="00E7134C">
      <w:r w:rsidRPr="00E7134C">
        <w:rPr>
          <w:noProof/>
        </w:rPr>
        <w:drawing>
          <wp:anchor distT="0" distB="0" distL="114300" distR="114300" simplePos="0" relativeHeight="251661312" behindDoc="0" locked="0" layoutInCell="1" allowOverlap="1" wp14:anchorId="605915A5" wp14:editId="2DCA9683">
            <wp:simplePos x="0" y="0"/>
            <wp:positionH relativeFrom="column">
              <wp:posOffset>-929640</wp:posOffset>
            </wp:positionH>
            <wp:positionV relativeFrom="page">
              <wp:posOffset>7620</wp:posOffset>
            </wp:positionV>
            <wp:extent cx="7780020" cy="10066020"/>
            <wp:effectExtent l="0" t="0" r="0" b="0"/>
            <wp:wrapTopAndBottom/>
            <wp:docPr id="65218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186090" name=""/>
                    <pic:cNvPicPr/>
                  </pic:nvPicPr>
                  <pic:blipFill>
                    <a:blip r:embed="rId8">
                      <a:extLst>
                        <a:ext uri="{28A0092B-C50C-407E-A947-70E740481C1C}">
                          <a14:useLocalDpi xmlns:a14="http://schemas.microsoft.com/office/drawing/2010/main" val="0"/>
                        </a:ext>
                      </a:extLst>
                    </a:blip>
                    <a:stretch>
                      <a:fillRect/>
                    </a:stretch>
                  </pic:blipFill>
                  <pic:spPr>
                    <a:xfrm>
                      <a:off x="0" y="0"/>
                      <a:ext cx="7780020" cy="10066020"/>
                    </a:xfrm>
                    <a:prstGeom prst="rect">
                      <a:avLst/>
                    </a:prstGeom>
                  </pic:spPr>
                </pic:pic>
              </a:graphicData>
            </a:graphic>
            <wp14:sizeRelH relativeFrom="margin">
              <wp14:pctWidth>0</wp14:pctWidth>
            </wp14:sizeRelH>
            <wp14:sizeRelV relativeFrom="margin">
              <wp14:pctHeight>0</wp14:pctHeight>
            </wp14:sizeRelV>
          </wp:anchor>
        </w:drawing>
      </w:r>
    </w:p>
    <w:p w14:paraId="29E64522" w14:textId="77777777" w:rsidR="00E7134C" w:rsidRDefault="00E7134C" w:rsidP="00D61014">
      <w:pPr>
        <w:pStyle w:val="Heading1"/>
        <w:rPr>
          <w:rFonts w:ascii="Arial" w:hAnsi="Arial" w:cs="Arial"/>
          <w:sz w:val="32"/>
          <w:szCs w:val="32"/>
        </w:rPr>
        <w:sectPr w:rsidR="00E7134C">
          <w:footerReference w:type="default" r:id="rId9"/>
          <w:pgSz w:w="12240" w:h="15840"/>
          <w:pgMar w:top="1440" w:right="1440" w:bottom="1440" w:left="1440" w:header="720" w:footer="720" w:gutter="0"/>
          <w:cols w:space="720"/>
          <w:docGrid w:linePitch="360"/>
        </w:sectPr>
      </w:pPr>
    </w:p>
    <w:p w14:paraId="18C5AF1B" w14:textId="1CBA879A" w:rsidR="00134AA3" w:rsidRPr="00517BAC" w:rsidRDefault="00134AA3" w:rsidP="00D61014">
      <w:pPr>
        <w:pStyle w:val="Heading1"/>
        <w:rPr>
          <w:rFonts w:ascii="Arial" w:hAnsi="Arial" w:cs="Arial"/>
          <w:sz w:val="32"/>
          <w:szCs w:val="32"/>
        </w:rPr>
      </w:pPr>
      <w:bookmarkStart w:id="0" w:name="_Toc212425646"/>
      <w:r w:rsidRPr="00517BAC">
        <w:rPr>
          <w:rFonts w:ascii="Arial" w:hAnsi="Arial" w:cs="Arial"/>
          <w:sz w:val="32"/>
          <w:szCs w:val="32"/>
        </w:rPr>
        <w:lastRenderedPageBreak/>
        <w:t>E</w:t>
      </w:r>
      <w:r w:rsidR="00D61014" w:rsidRPr="00517BAC">
        <w:rPr>
          <w:rFonts w:ascii="Arial" w:hAnsi="Arial" w:cs="Arial"/>
          <w:sz w:val="32"/>
          <w:szCs w:val="32"/>
        </w:rPr>
        <w:t>xecutive Summary</w:t>
      </w:r>
      <w:bookmarkEnd w:id="0"/>
    </w:p>
    <w:p w14:paraId="72BCDD8E" w14:textId="5CD9BE95" w:rsidR="00E52CE1" w:rsidRDefault="00E52CE1" w:rsidP="00E52CE1">
      <w:pPr>
        <w:rPr>
          <w:rFonts w:ascii="Arial" w:hAnsi="Arial" w:cs="Arial"/>
          <w:sz w:val="22"/>
          <w:szCs w:val="22"/>
        </w:rPr>
      </w:pPr>
      <w:r w:rsidRPr="00517BAC">
        <w:rPr>
          <w:rFonts w:ascii="Arial" w:hAnsi="Arial" w:cs="Arial"/>
          <w:sz w:val="22"/>
          <w:szCs w:val="22"/>
        </w:rPr>
        <w:t>GlobalMart dashboard uses four worksheets to analyze 9,426 e-commerce transactions. Due to discounts in Technology western region shows 4.9% profit-margin regardless of high sales. Regional inefficiencies, suggested discount controls, optimized shipping and prioritization of corporate segment (From 19.75 % has 45.89% profit) revealed by coordinated-filtering.</w:t>
      </w:r>
    </w:p>
    <w:sdt>
      <w:sdtPr>
        <w:rPr>
          <w:rFonts w:asciiTheme="minorHAnsi" w:eastAsiaTheme="minorHAnsi" w:hAnsiTheme="minorHAnsi" w:cstheme="minorBidi"/>
          <w:color w:val="auto"/>
          <w:kern w:val="2"/>
          <w:sz w:val="24"/>
          <w:szCs w:val="24"/>
          <w14:ligatures w14:val="standardContextual"/>
        </w:rPr>
        <w:id w:val="1804738395"/>
        <w:docPartObj>
          <w:docPartGallery w:val="Table of Contents"/>
          <w:docPartUnique/>
        </w:docPartObj>
      </w:sdtPr>
      <w:sdtEndPr>
        <w:rPr>
          <w:b/>
          <w:bCs/>
          <w:noProof/>
        </w:rPr>
      </w:sdtEndPr>
      <w:sdtContent>
        <w:p w14:paraId="4097129A" w14:textId="6EF7DC41" w:rsidR="00E7134C" w:rsidRPr="00CA6FE1" w:rsidRDefault="00E7134C">
          <w:pPr>
            <w:pStyle w:val="TOCHeading"/>
            <w:rPr>
              <w:rFonts w:ascii="Arial" w:hAnsi="Arial" w:cs="Arial"/>
            </w:rPr>
          </w:pPr>
          <w:r w:rsidRPr="00CA6FE1">
            <w:rPr>
              <w:rFonts w:ascii="Arial" w:hAnsi="Arial" w:cs="Arial"/>
            </w:rPr>
            <w:t>Table of Contents</w:t>
          </w:r>
        </w:p>
        <w:p w14:paraId="65AAE5B7" w14:textId="1DF81327" w:rsidR="00CA6FE1" w:rsidRDefault="00E7134C">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2425646" w:history="1">
            <w:r w:rsidR="00CA6FE1" w:rsidRPr="001775A2">
              <w:rPr>
                <w:rStyle w:val="Hyperlink"/>
                <w:rFonts w:ascii="Arial" w:hAnsi="Arial" w:cs="Arial"/>
                <w:noProof/>
              </w:rPr>
              <w:t>Executive Summary</w:t>
            </w:r>
            <w:r w:rsidR="00CA6FE1">
              <w:rPr>
                <w:noProof/>
                <w:webHidden/>
              </w:rPr>
              <w:tab/>
            </w:r>
            <w:r w:rsidR="00CA6FE1">
              <w:rPr>
                <w:noProof/>
                <w:webHidden/>
              </w:rPr>
              <w:fldChar w:fldCharType="begin"/>
            </w:r>
            <w:r w:rsidR="00CA6FE1">
              <w:rPr>
                <w:noProof/>
                <w:webHidden/>
              </w:rPr>
              <w:instrText xml:space="preserve"> PAGEREF _Toc212425646 \h </w:instrText>
            </w:r>
            <w:r w:rsidR="00CA6FE1">
              <w:rPr>
                <w:noProof/>
                <w:webHidden/>
              </w:rPr>
            </w:r>
            <w:r w:rsidR="00CA6FE1">
              <w:rPr>
                <w:noProof/>
                <w:webHidden/>
              </w:rPr>
              <w:fldChar w:fldCharType="separate"/>
            </w:r>
            <w:r w:rsidR="00CA6FE1">
              <w:rPr>
                <w:noProof/>
                <w:webHidden/>
              </w:rPr>
              <w:t>1</w:t>
            </w:r>
            <w:r w:rsidR="00CA6FE1">
              <w:rPr>
                <w:noProof/>
                <w:webHidden/>
              </w:rPr>
              <w:fldChar w:fldCharType="end"/>
            </w:r>
          </w:hyperlink>
        </w:p>
        <w:p w14:paraId="683B873D" w14:textId="0BA57D60" w:rsidR="00CA6FE1" w:rsidRDefault="00CA6FE1">
          <w:pPr>
            <w:pStyle w:val="TOC1"/>
            <w:tabs>
              <w:tab w:val="right" w:leader="dot" w:pos="9350"/>
            </w:tabs>
            <w:rPr>
              <w:rFonts w:eastAsiaTheme="minorEastAsia"/>
              <w:noProof/>
            </w:rPr>
          </w:pPr>
          <w:hyperlink w:anchor="_Toc212425647" w:history="1">
            <w:r w:rsidRPr="001775A2">
              <w:rPr>
                <w:rStyle w:val="Hyperlink"/>
                <w:rFonts w:ascii="Arial" w:hAnsi="Arial" w:cs="Arial"/>
                <w:noProof/>
              </w:rPr>
              <w:t>Question-1:Which geographic regions drive profitability?</w:t>
            </w:r>
            <w:r>
              <w:rPr>
                <w:noProof/>
                <w:webHidden/>
              </w:rPr>
              <w:tab/>
            </w:r>
            <w:r>
              <w:rPr>
                <w:noProof/>
                <w:webHidden/>
              </w:rPr>
              <w:fldChar w:fldCharType="begin"/>
            </w:r>
            <w:r>
              <w:rPr>
                <w:noProof/>
                <w:webHidden/>
              </w:rPr>
              <w:instrText xml:space="preserve"> PAGEREF _Toc212425647 \h </w:instrText>
            </w:r>
            <w:r>
              <w:rPr>
                <w:noProof/>
                <w:webHidden/>
              </w:rPr>
            </w:r>
            <w:r>
              <w:rPr>
                <w:noProof/>
                <w:webHidden/>
              </w:rPr>
              <w:fldChar w:fldCharType="separate"/>
            </w:r>
            <w:r>
              <w:rPr>
                <w:noProof/>
                <w:webHidden/>
              </w:rPr>
              <w:t>1</w:t>
            </w:r>
            <w:r>
              <w:rPr>
                <w:noProof/>
                <w:webHidden/>
              </w:rPr>
              <w:fldChar w:fldCharType="end"/>
            </w:r>
          </w:hyperlink>
        </w:p>
        <w:p w14:paraId="4EC02AF1" w14:textId="10EB94A9" w:rsidR="00CA6FE1" w:rsidRDefault="00CA6FE1">
          <w:pPr>
            <w:pStyle w:val="TOC1"/>
            <w:tabs>
              <w:tab w:val="right" w:leader="dot" w:pos="9350"/>
            </w:tabs>
            <w:rPr>
              <w:rFonts w:eastAsiaTheme="minorEastAsia"/>
              <w:noProof/>
            </w:rPr>
          </w:pPr>
          <w:hyperlink w:anchor="_Toc212425648" w:history="1">
            <w:r w:rsidRPr="001775A2">
              <w:rPr>
                <w:rStyle w:val="Hyperlink"/>
                <w:rFonts w:ascii="Arial" w:hAnsi="Arial" w:cs="Arial"/>
                <w:noProof/>
              </w:rPr>
              <w:t>Question-2:How do product categories perform over time?</w:t>
            </w:r>
            <w:r>
              <w:rPr>
                <w:noProof/>
                <w:webHidden/>
              </w:rPr>
              <w:tab/>
            </w:r>
            <w:r>
              <w:rPr>
                <w:noProof/>
                <w:webHidden/>
              </w:rPr>
              <w:fldChar w:fldCharType="begin"/>
            </w:r>
            <w:r>
              <w:rPr>
                <w:noProof/>
                <w:webHidden/>
              </w:rPr>
              <w:instrText xml:space="preserve"> PAGEREF _Toc212425648 \h </w:instrText>
            </w:r>
            <w:r>
              <w:rPr>
                <w:noProof/>
                <w:webHidden/>
              </w:rPr>
            </w:r>
            <w:r>
              <w:rPr>
                <w:noProof/>
                <w:webHidden/>
              </w:rPr>
              <w:fldChar w:fldCharType="separate"/>
            </w:r>
            <w:r>
              <w:rPr>
                <w:noProof/>
                <w:webHidden/>
              </w:rPr>
              <w:t>2</w:t>
            </w:r>
            <w:r>
              <w:rPr>
                <w:noProof/>
                <w:webHidden/>
              </w:rPr>
              <w:fldChar w:fldCharType="end"/>
            </w:r>
          </w:hyperlink>
        </w:p>
        <w:p w14:paraId="3D3C3C16" w14:textId="3EEC955F" w:rsidR="00CA6FE1" w:rsidRDefault="00CA6FE1">
          <w:pPr>
            <w:pStyle w:val="TOC1"/>
            <w:tabs>
              <w:tab w:val="right" w:leader="dot" w:pos="9350"/>
            </w:tabs>
            <w:rPr>
              <w:rFonts w:eastAsiaTheme="minorEastAsia"/>
              <w:noProof/>
            </w:rPr>
          </w:pPr>
          <w:hyperlink w:anchor="_Toc212425649" w:history="1">
            <w:r w:rsidRPr="001775A2">
              <w:rPr>
                <w:rStyle w:val="Hyperlink"/>
                <w:rFonts w:ascii="Arial" w:hAnsi="Arial" w:cs="Arial"/>
                <w:noProof/>
              </w:rPr>
              <w:t>Question-3:How do discount rates affect profitability?</w:t>
            </w:r>
            <w:r>
              <w:rPr>
                <w:noProof/>
                <w:webHidden/>
              </w:rPr>
              <w:tab/>
            </w:r>
            <w:r>
              <w:rPr>
                <w:noProof/>
                <w:webHidden/>
              </w:rPr>
              <w:fldChar w:fldCharType="begin"/>
            </w:r>
            <w:r>
              <w:rPr>
                <w:noProof/>
                <w:webHidden/>
              </w:rPr>
              <w:instrText xml:space="preserve"> PAGEREF _Toc212425649 \h </w:instrText>
            </w:r>
            <w:r>
              <w:rPr>
                <w:noProof/>
                <w:webHidden/>
              </w:rPr>
            </w:r>
            <w:r>
              <w:rPr>
                <w:noProof/>
                <w:webHidden/>
              </w:rPr>
              <w:fldChar w:fldCharType="separate"/>
            </w:r>
            <w:r>
              <w:rPr>
                <w:noProof/>
                <w:webHidden/>
              </w:rPr>
              <w:t>3</w:t>
            </w:r>
            <w:r>
              <w:rPr>
                <w:noProof/>
                <w:webHidden/>
              </w:rPr>
              <w:fldChar w:fldCharType="end"/>
            </w:r>
          </w:hyperlink>
        </w:p>
        <w:p w14:paraId="4AD9FE58" w14:textId="376CF88E" w:rsidR="00CA6FE1" w:rsidRDefault="00CA6FE1">
          <w:pPr>
            <w:pStyle w:val="TOC1"/>
            <w:tabs>
              <w:tab w:val="right" w:leader="dot" w:pos="9350"/>
            </w:tabs>
            <w:rPr>
              <w:rFonts w:eastAsiaTheme="minorEastAsia"/>
              <w:noProof/>
            </w:rPr>
          </w:pPr>
          <w:hyperlink w:anchor="_Toc212425650" w:history="1">
            <w:r w:rsidRPr="001775A2">
              <w:rPr>
                <w:rStyle w:val="Hyperlink"/>
                <w:rFonts w:ascii="Arial" w:hAnsi="Arial" w:cs="Arial"/>
                <w:noProof/>
              </w:rPr>
              <w:t>Question-4:Which shipping modes optimize delivery?</w:t>
            </w:r>
            <w:r>
              <w:rPr>
                <w:noProof/>
                <w:webHidden/>
              </w:rPr>
              <w:tab/>
            </w:r>
            <w:r>
              <w:rPr>
                <w:noProof/>
                <w:webHidden/>
              </w:rPr>
              <w:fldChar w:fldCharType="begin"/>
            </w:r>
            <w:r>
              <w:rPr>
                <w:noProof/>
                <w:webHidden/>
              </w:rPr>
              <w:instrText xml:space="preserve"> PAGEREF _Toc212425650 \h </w:instrText>
            </w:r>
            <w:r>
              <w:rPr>
                <w:noProof/>
                <w:webHidden/>
              </w:rPr>
            </w:r>
            <w:r>
              <w:rPr>
                <w:noProof/>
                <w:webHidden/>
              </w:rPr>
              <w:fldChar w:fldCharType="separate"/>
            </w:r>
            <w:r>
              <w:rPr>
                <w:noProof/>
                <w:webHidden/>
              </w:rPr>
              <w:t>5</w:t>
            </w:r>
            <w:r>
              <w:rPr>
                <w:noProof/>
                <w:webHidden/>
              </w:rPr>
              <w:fldChar w:fldCharType="end"/>
            </w:r>
          </w:hyperlink>
        </w:p>
        <w:p w14:paraId="27FF5475" w14:textId="07325AB9" w:rsidR="00CA6FE1" w:rsidRDefault="00CA6FE1">
          <w:pPr>
            <w:pStyle w:val="TOC1"/>
            <w:tabs>
              <w:tab w:val="right" w:leader="dot" w:pos="9350"/>
            </w:tabs>
            <w:rPr>
              <w:rFonts w:eastAsiaTheme="minorEastAsia"/>
              <w:noProof/>
            </w:rPr>
          </w:pPr>
          <w:hyperlink w:anchor="_Toc212425651" w:history="1">
            <w:r w:rsidRPr="001775A2">
              <w:rPr>
                <w:rStyle w:val="Hyperlink"/>
                <w:rFonts w:ascii="Arial" w:hAnsi="Arial" w:cs="Arial"/>
                <w:noProof/>
              </w:rPr>
              <w:t>Question-5:How do customer segments differ?</w:t>
            </w:r>
            <w:r>
              <w:rPr>
                <w:noProof/>
                <w:webHidden/>
              </w:rPr>
              <w:tab/>
            </w:r>
            <w:r>
              <w:rPr>
                <w:noProof/>
                <w:webHidden/>
              </w:rPr>
              <w:fldChar w:fldCharType="begin"/>
            </w:r>
            <w:r>
              <w:rPr>
                <w:noProof/>
                <w:webHidden/>
              </w:rPr>
              <w:instrText xml:space="preserve"> PAGEREF _Toc212425651 \h </w:instrText>
            </w:r>
            <w:r>
              <w:rPr>
                <w:noProof/>
                <w:webHidden/>
              </w:rPr>
            </w:r>
            <w:r>
              <w:rPr>
                <w:noProof/>
                <w:webHidden/>
              </w:rPr>
              <w:fldChar w:fldCharType="separate"/>
            </w:r>
            <w:r>
              <w:rPr>
                <w:noProof/>
                <w:webHidden/>
              </w:rPr>
              <w:t>6</w:t>
            </w:r>
            <w:r>
              <w:rPr>
                <w:noProof/>
                <w:webHidden/>
              </w:rPr>
              <w:fldChar w:fldCharType="end"/>
            </w:r>
          </w:hyperlink>
        </w:p>
        <w:p w14:paraId="0957C1DB" w14:textId="701E4529" w:rsidR="00CA6FE1" w:rsidRDefault="00CA6FE1">
          <w:pPr>
            <w:pStyle w:val="TOC1"/>
            <w:tabs>
              <w:tab w:val="right" w:leader="dot" w:pos="9350"/>
            </w:tabs>
            <w:rPr>
              <w:rFonts w:eastAsiaTheme="minorEastAsia"/>
              <w:noProof/>
            </w:rPr>
          </w:pPr>
          <w:hyperlink w:anchor="_Toc212425652" w:history="1">
            <w:r w:rsidRPr="001775A2">
              <w:rPr>
                <w:rStyle w:val="Hyperlink"/>
                <w:rFonts w:ascii="Arial" w:hAnsi="Arial" w:cs="Arial"/>
                <w:noProof/>
              </w:rPr>
              <w:t>Scenario of Usage</w:t>
            </w:r>
            <w:r>
              <w:rPr>
                <w:noProof/>
                <w:webHidden/>
              </w:rPr>
              <w:tab/>
            </w:r>
            <w:r>
              <w:rPr>
                <w:noProof/>
                <w:webHidden/>
              </w:rPr>
              <w:fldChar w:fldCharType="begin"/>
            </w:r>
            <w:r>
              <w:rPr>
                <w:noProof/>
                <w:webHidden/>
              </w:rPr>
              <w:instrText xml:space="preserve"> PAGEREF _Toc212425652 \h </w:instrText>
            </w:r>
            <w:r>
              <w:rPr>
                <w:noProof/>
                <w:webHidden/>
              </w:rPr>
            </w:r>
            <w:r>
              <w:rPr>
                <w:noProof/>
                <w:webHidden/>
              </w:rPr>
              <w:fldChar w:fldCharType="separate"/>
            </w:r>
            <w:r>
              <w:rPr>
                <w:noProof/>
                <w:webHidden/>
              </w:rPr>
              <w:t>7</w:t>
            </w:r>
            <w:r>
              <w:rPr>
                <w:noProof/>
                <w:webHidden/>
              </w:rPr>
              <w:fldChar w:fldCharType="end"/>
            </w:r>
          </w:hyperlink>
        </w:p>
        <w:p w14:paraId="06B4AEA0" w14:textId="21864DDF" w:rsidR="00CA6FE1" w:rsidRDefault="00CA6FE1">
          <w:pPr>
            <w:pStyle w:val="TOC1"/>
            <w:tabs>
              <w:tab w:val="right" w:leader="dot" w:pos="9350"/>
            </w:tabs>
            <w:rPr>
              <w:rFonts w:eastAsiaTheme="minorEastAsia"/>
              <w:noProof/>
            </w:rPr>
          </w:pPr>
          <w:hyperlink w:anchor="_Toc212425653" w:history="1">
            <w:r w:rsidRPr="001775A2">
              <w:rPr>
                <w:rStyle w:val="Hyperlink"/>
                <w:rFonts w:ascii="Arial" w:hAnsi="Arial" w:cs="Arial"/>
                <w:noProof/>
              </w:rPr>
              <w:t>Research Background</w:t>
            </w:r>
            <w:r>
              <w:rPr>
                <w:noProof/>
                <w:webHidden/>
              </w:rPr>
              <w:tab/>
            </w:r>
            <w:r>
              <w:rPr>
                <w:noProof/>
                <w:webHidden/>
              </w:rPr>
              <w:fldChar w:fldCharType="begin"/>
            </w:r>
            <w:r>
              <w:rPr>
                <w:noProof/>
                <w:webHidden/>
              </w:rPr>
              <w:instrText xml:space="preserve"> PAGEREF _Toc212425653 \h </w:instrText>
            </w:r>
            <w:r>
              <w:rPr>
                <w:noProof/>
                <w:webHidden/>
              </w:rPr>
            </w:r>
            <w:r>
              <w:rPr>
                <w:noProof/>
                <w:webHidden/>
              </w:rPr>
              <w:fldChar w:fldCharType="separate"/>
            </w:r>
            <w:r>
              <w:rPr>
                <w:noProof/>
                <w:webHidden/>
              </w:rPr>
              <w:t>9</w:t>
            </w:r>
            <w:r>
              <w:rPr>
                <w:noProof/>
                <w:webHidden/>
              </w:rPr>
              <w:fldChar w:fldCharType="end"/>
            </w:r>
          </w:hyperlink>
        </w:p>
        <w:p w14:paraId="5C9BEF37" w14:textId="3F580B51" w:rsidR="00CA6FE1" w:rsidRDefault="00CA6FE1">
          <w:pPr>
            <w:pStyle w:val="TOC1"/>
            <w:tabs>
              <w:tab w:val="right" w:leader="dot" w:pos="9350"/>
            </w:tabs>
            <w:rPr>
              <w:rFonts w:eastAsiaTheme="minorEastAsia"/>
              <w:noProof/>
            </w:rPr>
          </w:pPr>
          <w:hyperlink w:anchor="_Toc212425654" w:history="1">
            <w:r w:rsidRPr="001775A2">
              <w:rPr>
                <w:rStyle w:val="Hyperlink"/>
                <w:rFonts w:ascii="Arial" w:hAnsi="Arial" w:cs="Arial"/>
                <w:noProof/>
              </w:rPr>
              <w:t>Reflection</w:t>
            </w:r>
            <w:r>
              <w:rPr>
                <w:noProof/>
                <w:webHidden/>
              </w:rPr>
              <w:tab/>
            </w:r>
            <w:r>
              <w:rPr>
                <w:noProof/>
                <w:webHidden/>
              </w:rPr>
              <w:fldChar w:fldCharType="begin"/>
            </w:r>
            <w:r>
              <w:rPr>
                <w:noProof/>
                <w:webHidden/>
              </w:rPr>
              <w:instrText xml:space="preserve"> PAGEREF _Toc212425654 \h </w:instrText>
            </w:r>
            <w:r>
              <w:rPr>
                <w:noProof/>
                <w:webHidden/>
              </w:rPr>
            </w:r>
            <w:r>
              <w:rPr>
                <w:noProof/>
                <w:webHidden/>
              </w:rPr>
              <w:fldChar w:fldCharType="separate"/>
            </w:r>
            <w:r>
              <w:rPr>
                <w:noProof/>
                <w:webHidden/>
              </w:rPr>
              <w:t>9</w:t>
            </w:r>
            <w:r>
              <w:rPr>
                <w:noProof/>
                <w:webHidden/>
              </w:rPr>
              <w:fldChar w:fldCharType="end"/>
            </w:r>
          </w:hyperlink>
        </w:p>
        <w:p w14:paraId="6534E892" w14:textId="181883FA" w:rsidR="00CA6FE1" w:rsidRDefault="00CA6FE1">
          <w:pPr>
            <w:pStyle w:val="TOC1"/>
            <w:tabs>
              <w:tab w:val="right" w:leader="dot" w:pos="9350"/>
            </w:tabs>
            <w:rPr>
              <w:rFonts w:eastAsiaTheme="minorEastAsia"/>
              <w:noProof/>
            </w:rPr>
          </w:pPr>
          <w:hyperlink w:anchor="_Toc212425655" w:history="1">
            <w:r w:rsidRPr="001775A2">
              <w:rPr>
                <w:rStyle w:val="Hyperlink"/>
                <w:rFonts w:ascii="Arial" w:hAnsi="Arial" w:cs="Arial"/>
                <w:noProof/>
              </w:rPr>
              <w:t>Conclusions and recommendations</w:t>
            </w:r>
            <w:r>
              <w:rPr>
                <w:noProof/>
                <w:webHidden/>
              </w:rPr>
              <w:tab/>
            </w:r>
            <w:r>
              <w:rPr>
                <w:noProof/>
                <w:webHidden/>
              </w:rPr>
              <w:fldChar w:fldCharType="begin"/>
            </w:r>
            <w:r>
              <w:rPr>
                <w:noProof/>
                <w:webHidden/>
              </w:rPr>
              <w:instrText xml:space="preserve"> PAGEREF _Toc212425655 \h </w:instrText>
            </w:r>
            <w:r>
              <w:rPr>
                <w:noProof/>
                <w:webHidden/>
              </w:rPr>
            </w:r>
            <w:r>
              <w:rPr>
                <w:noProof/>
                <w:webHidden/>
              </w:rPr>
              <w:fldChar w:fldCharType="separate"/>
            </w:r>
            <w:r>
              <w:rPr>
                <w:noProof/>
                <w:webHidden/>
              </w:rPr>
              <w:t>10</w:t>
            </w:r>
            <w:r>
              <w:rPr>
                <w:noProof/>
                <w:webHidden/>
              </w:rPr>
              <w:fldChar w:fldCharType="end"/>
            </w:r>
          </w:hyperlink>
        </w:p>
        <w:p w14:paraId="39CB0FD7" w14:textId="2F18F711" w:rsidR="00CA6FE1" w:rsidRDefault="00CA6FE1">
          <w:pPr>
            <w:pStyle w:val="TOC1"/>
            <w:tabs>
              <w:tab w:val="right" w:leader="dot" w:pos="9350"/>
            </w:tabs>
            <w:rPr>
              <w:rFonts w:eastAsiaTheme="minorEastAsia"/>
              <w:noProof/>
            </w:rPr>
          </w:pPr>
          <w:hyperlink w:anchor="_Toc212425656" w:history="1">
            <w:r w:rsidRPr="001775A2">
              <w:rPr>
                <w:rStyle w:val="Hyperlink"/>
                <w:rFonts w:ascii="Arial" w:hAnsi="Arial" w:cs="Arial"/>
                <w:noProof/>
              </w:rPr>
              <w:t>Reference</w:t>
            </w:r>
            <w:r>
              <w:rPr>
                <w:noProof/>
                <w:webHidden/>
              </w:rPr>
              <w:tab/>
            </w:r>
            <w:r>
              <w:rPr>
                <w:noProof/>
                <w:webHidden/>
              </w:rPr>
              <w:fldChar w:fldCharType="begin"/>
            </w:r>
            <w:r>
              <w:rPr>
                <w:noProof/>
                <w:webHidden/>
              </w:rPr>
              <w:instrText xml:space="preserve"> PAGEREF _Toc212425656 \h </w:instrText>
            </w:r>
            <w:r>
              <w:rPr>
                <w:noProof/>
                <w:webHidden/>
              </w:rPr>
            </w:r>
            <w:r>
              <w:rPr>
                <w:noProof/>
                <w:webHidden/>
              </w:rPr>
              <w:fldChar w:fldCharType="separate"/>
            </w:r>
            <w:r>
              <w:rPr>
                <w:noProof/>
                <w:webHidden/>
              </w:rPr>
              <w:t>11</w:t>
            </w:r>
            <w:r>
              <w:rPr>
                <w:noProof/>
                <w:webHidden/>
              </w:rPr>
              <w:fldChar w:fldCharType="end"/>
            </w:r>
          </w:hyperlink>
        </w:p>
        <w:p w14:paraId="7EB161AD" w14:textId="3E2B8D0A" w:rsidR="00E7134C" w:rsidRDefault="00E7134C">
          <w:r>
            <w:rPr>
              <w:b/>
              <w:bCs/>
              <w:noProof/>
            </w:rPr>
            <w:fldChar w:fldCharType="end"/>
          </w:r>
        </w:p>
      </w:sdtContent>
    </w:sdt>
    <w:p w14:paraId="44C56306" w14:textId="77777777" w:rsidR="00E7134C" w:rsidRPr="00517BAC" w:rsidRDefault="00E7134C" w:rsidP="00E52CE1">
      <w:pPr>
        <w:rPr>
          <w:rFonts w:ascii="Arial" w:hAnsi="Arial" w:cs="Arial"/>
          <w:sz w:val="22"/>
          <w:szCs w:val="22"/>
        </w:rPr>
      </w:pPr>
    </w:p>
    <w:p w14:paraId="12ECE819" w14:textId="77777777" w:rsidR="00E7134C" w:rsidRDefault="00E7134C" w:rsidP="00995DA3">
      <w:pPr>
        <w:pStyle w:val="Heading1"/>
        <w:rPr>
          <w:rFonts w:ascii="Arial" w:hAnsi="Arial" w:cs="Arial"/>
          <w:sz w:val="32"/>
          <w:szCs w:val="32"/>
        </w:rPr>
        <w:sectPr w:rsidR="00E7134C" w:rsidSect="00E7134C">
          <w:pgSz w:w="12240" w:h="15840"/>
          <w:pgMar w:top="1440" w:right="1440" w:bottom="1440" w:left="1440" w:header="720" w:footer="720" w:gutter="0"/>
          <w:pgNumType w:start="1"/>
          <w:cols w:space="720"/>
          <w:titlePg/>
          <w:docGrid w:linePitch="360"/>
        </w:sectPr>
      </w:pPr>
    </w:p>
    <w:p w14:paraId="55280AEA" w14:textId="4059D54D" w:rsidR="00995DA3" w:rsidRPr="00517BAC" w:rsidRDefault="00995DA3" w:rsidP="00995DA3">
      <w:pPr>
        <w:pStyle w:val="Heading1"/>
        <w:rPr>
          <w:rFonts w:ascii="Arial" w:hAnsi="Arial" w:cs="Arial"/>
          <w:sz w:val="32"/>
          <w:szCs w:val="32"/>
        </w:rPr>
      </w:pPr>
      <w:bookmarkStart w:id="1" w:name="_Toc212425647"/>
      <w:r w:rsidRPr="00517BAC">
        <w:rPr>
          <w:rFonts w:ascii="Arial" w:hAnsi="Arial" w:cs="Arial"/>
          <w:sz w:val="32"/>
          <w:szCs w:val="32"/>
        </w:rPr>
        <w:lastRenderedPageBreak/>
        <w:t>Question</w:t>
      </w:r>
      <w:r w:rsidR="00B144BC">
        <w:rPr>
          <w:rFonts w:ascii="Arial" w:hAnsi="Arial" w:cs="Arial"/>
          <w:sz w:val="32"/>
          <w:szCs w:val="32"/>
        </w:rPr>
        <w:t>-</w:t>
      </w:r>
      <w:r w:rsidRPr="00517BAC">
        <w:rPr>
          <w:rFonts w:ascii="Arial" w:hAnsi="Arial" w:cs="Arial"/>
          <w:sz w:val="32"/>
          <w:szCs w:val="32"/>
        </w:rPr>
        <w:t>1:Which geographic regions drive profitability?</w:t>
      </w:r>
      <w:bookmarkEnd w:id="1"/>
    </w:p>
    <w:p w14:paraId="4B40E0B3" w14:textId="1F44E87E" w:rsidR="00381F4D" w:rsidRPr="00517BAC" w:rsidRDefault="00381F4D" w:rsidP="00517BAC">
      <w:pPr>
        <w:keepNext/>
        <w:rPr>
          <w:rFonts w:ascii="Arial" w:hAnsi="Arial" w:cs="Arial"/>
        </w:rPr>
      </w:pPr>
      <w:r w:rsidRPr="00117B29">
        <w:rPr>
          <w:rFonts w:ascii="Arial" w:hAnsi="Arial" w:cs="Arial"/>
          <w:b/>
          <w:bCs/>
          <w:noProof/>
        </w:rPr>
        <w:drawing>
          <wp:inline distT="0" distB="0" distL="0" distR="0" wp14:anchorId="74EA2C57" wp14:editId="6DCC0210">
            <wp:extent cx="5943600" cy="2991485"/>
            <wp:effectExtent l="0" t="0" r="0" b="0"/>
            <wp:docPr id="1684072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72689" name=""/>
                    <pic:cNvPicPr/>
                  </pic:nvPicPr>
                  <pic:blipFill>
                    <a:blip r:embed="rId10"/>
                    <a:stretch>
                      <a:fillRect/>
                    </a:stretch>
                  </pic:blipFill>
                  <pic:spPr>
                    <a:xfrm>
                      <a:off x="0" y="0"/>
                      <a:ext cx="5943600" cy="2991485"/>
                    </a:xfrm>
                    <a:prstGeom prst="rect">
                      <a:avLst/>
                    </a:prstGeom>
                  </pic:spPr>
                </pic:pic>
              </a:graphicData>
            </a:graphic>
          </wp:inline>
        </w:drawing>
      </w:r>
    </w:p>
    <w:p w14:paraId="4F426659" w14:textId="5EADC496" w:rsidR="007D0F48" w:rsidRPr="00517BAC" w:rsidRDefault="00B144BC" w:rsidP="007D0F48">
      <w:pPr>
        <w:rPr>
          <w:rFonts w:ascii="Arial" w:hAnsi="Arial" w:cs="Arial"/>
          <w:sz w:val="22"/>
          <w:szCs w:val="22"/>
        </w:rPr>
      </w:pPr>
      <w:r>
        <w:rPr>
          <w:rFonts w:ascii="Arial" w:hAnsi="Arial" w:cs="Arial"/>
          <w:b/>
          <w:bCs/>
          <w:sz w:val="22"/>
          <w:szCs w:val="22"/>
        </w:rPr>
        <w:t>Visualization Type</w:t>
      </w:r>
      <w:r w:rsidR="007D0F48" w:rsidRPr="00517BAC">
        <w:rPr>
          <w:rFonts w:ascii="Arial" w:hAnsi="Arial" w:cs="Arial"/>
          <w:sz w:val="22"/>
          <w:szCs w:val="22"/>
        </w:rPr>
        <w:t xml:space="preserve"> :Filled Geographic Map.</w:t>
      </w:r>
    </w:p>
    <w:p w14:paraId="4C54EA47" w14:textId="3A057D2E" w:rsidR="00A6667C" w:rsidRPr="00517BAC" w:rsidRDefault="00A6667C" w:rsidP="007D0F48">
      <w:pPr>
        <w:rPr>
          <w:rFonts w:ascii="Arial" w:hAnsi="Arial" w:cs="Arial"/>
          <w:sz w:val="22"/>
          <w:szCs w:val="22"/>
        </w:rPr>
      </w:pPr>
      <w:r w:rsidRPr="00517BAC">
        <w:rPr>
          <w:rFonts w:ascii="Arial" w:hAnsi="Arial" w:cs="Arial"/>
          <w:sz w:val="22"/>
          <w:szCs w:val="22"/>
        </w:rPr>
        <w:t>Uses diverging red-green-gold  for geographic performance and Profit Margin % comparison of scale -independent.</w:t>
      </w:r>
    </w:p>
    <w:p w14:paraId="5B0DF0C5" w14:textId="1806063A" w:rsidR="000E1E4D" w:rsidRPr="00517BAC" w:rsidRDefault="000E1E4D" w:rsidP="007D0F48">
      <w:pPr>
        <w:rPr>
          <w:rFonts w:ascii="Arial" w:hAnsi="Arial" w:cs="Arial"/>
          <w:sz w:val="22"/>
          <w:szCs w:val="22"/>
        </w:rPr>
      </w:pPr>
      <w:r w:rsidRPr="00517BAC">
        <w:rPr>
          <w:rFonts w:ascii="Arial" w:hAnsi="Arial" w:cs="Arial"/>
          <w:noProof/>
          <w:sz w:val="22"/>
          <w:szCs w:val="22"/>
        </w:rPr>
        <w:drawing>
          <wp:inline distT="0" distB="0" distL="0" distR="0" wp14:anchorId="3A29A594" wp14:editId="1413CAA6">
            <wp:extent cx="4704550" cy="2362200"/>
            <wp:effectExtent l="0" t="0" r="1270" b="0"/>
            <wp:docPr id="561132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32562" name=""/>
                    <pic:cNvPicPr/>
                  </pic:nvPicPr>
                  <pic:blipFill>
                    <a:blip r:embed="rId11"/>
                    <a:stretch>
                      <a:fillRect/>
                    </a:stretch>
                  </pic:blipFill>
                  <pic:spPr>
                    <a:xfrm>
                      <a:off x="0" y="0"/>
                      <a:ext cx="4713168" cy="2366527"/>
                    </a:xfrm>
                    <a:prstGeom prst="rect">
                      <a:avLst/>
                    </a:prstGeom>
                  </pic:spPr>
                </pic:pic>
              </a:graphicData>
            </a:graphic>
          </wp:inline>
        </w:drawing>
      </w:r>
    </w:p>
    <w:p w14:paraId="2A37F01D" w14:textId="77777777" w:rsidR="00517BAC" w:rsidRDefault="00517BAC" w:rsidP="007D0F48">
      <w:pPr>
        <w:rPr>
          <w:rFonts w:ascii="Arial" w:hAnsi="Arial" w:cs="Arial"/>
          <w:b/>
          <w:bCs/>
          <w:sz w:val="22"/>
          <w:szCs w:val="22"/>
        </w:rPr>
      </w:pPr>
    </w:p>
    <w:p w14:paraId="5996811A" w14:textId="3197DE4D" w:rsidR="00A6667C" w:rsidRPr="00517BAC" w:rsidRDefault="007D0F48" w:rsidP="007D0F48">
      <w:pPr>
        <w:rPr>
          <w:rFonts w:ascii="Arial" w:hAnsi="Arial" w:cs="Arial"/>
          <w:b/>
          <w:bCs/>
          <w:sz w:val="22"/>
          <w:szCs w:val="22"/>
        </w:rPr>
      </w:pPr>
      <w:r w:rsidRPr="00517BAC">
        <w:rPr>
          <w:rFonts w:ascii="Arial" w:hAnsi="Arial" w:cs="Arial"/>
          <w:b/>
          <w:bCs/>
          <w:sz w:val="22"/>
          <w:szCs w:val="22"/>
        </w:rPr>
        <w:t>Visual</w:t>
      </w:r>
      <w:r w:rsidR="00A6667C" w:rsidRPr="00517BAC">
        <w:rPr>
          <w:rFonts w:ascii="Arial" w:hAnsi="Arial" w:cs="Arial"/>
          <w:b/>
          <w:bCs/>
          <w:sz w:val="22"/>
          <w:szCs w:val="22"/>
        </w:rPr>
        <w:t>-</w:t>
      </w:r>
      <w:r w:rsidRPr="00517BAC">
        <w:rPr>
          <w:rFonts w:ascii="Arial" w:hAnsi="Arial" w:cs="Arial"/>
          <w:b/>
          <w:bCs/>
          <w:sz w:val="22"/>
          <w:szCs w:val="22"/>
        </w:rPr>
        <w:t>Encoding:</w:t>
      </w:r>
    </w:p>
    <w:p w14:paraId="56F08699" w14:textId="77777777" w:rsidR="00A6667C" w:rsidRPr="00517BAC" w:rsidRDefault="00A6667C" w:rsidP="00A6667C">
      <w:pPr>
        <w:pStyle w:val="ListParagraph"/>
        <w:numPr>
          <w:ilvl w:val="0"/>
          <w:numId w:val="35"/>
        </w:numPr>
        <w:rPr>
          <w:rFonts w:ascii="Arial" w:hAnsi="Arial" w:cs="Arial"/>
          <w:sz w:val="22"/>
          <w:szCs w:val="22"/>
        </w:rPr>
      </w:pPr>
      <w:r w:rsidRPr="00517BAC">
        <w:rPr>
          <w:rFonts w:ascii="Arial" w:hAnsi="Arial" w:cs="Arial"/>
          <w:sz w:val="22"/>
          <w:szCs w:val="22"/>
        </w:rPr>
        <w:t>Red = negative margins</w:t>
      </w:r>
    </w:p>
    <w:p w14:paraId="6468798A" w14:textId="77777777" w:rsidR="00A6667C" w:rsidRPr="00517BAC" w:rsidRDefault="00A6667C" w:rsidP="00A6667C">
      <w:pPr>
        <w:pStyle w:val="ListParagraph"/>
        <w:numPr>
          <w:ilvl w:val="0"/>
          <w:numId w:val="35"/>
        </w:numPr>
        <w:rPr>
          <w:rFonts w:ascii="Arial" w:hAnsi="Arial" w:cs="Arial"/>
          <w:sz w:val="22"/>
          <w:szCs w:val="22"/>
        </w:rPr>
      </w:pPr>
      <w:r w:rsidRPr="00517BAC">
        <w:rPr>
          <w:rFonts w:ascii="Arial" w:hAnsi="Arial" w:cs="Arial"/>
          <w:sz w:val="22"/>
          <w:szCs w:val="22"/>
        </w:rPr>
        <w:t>Yellow = break-even</w:t>
      </w:r>
    </w:p>
    <w:p w14:paraId="206828C3" w14:textId="295CE9E1" w:rsidR="00A6667C" w:rsidRPr="00517BAC" w:rsidRDefault="00A6667C" w:rsidP="007D0F48">
      <w:pPr>
        <w:pStyle w:val="ListParagraph"/>
        <w:numPr>
          <w:ilvl w:val="0"/>
          <w:numId w:val="35"/>
        </w:numPr>
        <w:rPr>
          <w:rFonts w:ascii="Arial" w:hAnsi="Arial" w:cs="Arial"/>
          <w:sz w:val="22"/>
          <w:szCs w:val="22"/>
        </w:rPr>
      </w:pPr>
      <w:r w:rsidRPr="00517BAC">
        <w:rPr>
          <w:rFonts w:ascii="Arial" w:hAnsi="Arial" w:cs="Arial"/>
          <w:sz w:val="22"/>
          <w:szCs w:val="22"/>
        </w:rPr>
        <w:t xml:space="preserve">Green = profitability </w:t>
      </w:r>
    </w:p>
    <w:p w14:paraId="21DD6B74" w14:textId="433470D6" w:rsidR="00126093" w:rsidRPr="00517BAC" w:rsidRDefault="00126093" w:rsidP="007D0F48">
      <w:pPr>
        <w:pStyle w:val="ListParagraph"/>
        <w:numPr>
          <w:ilvl w:val="0"/>
          <w:numId w:val="35"/>
        </w:numPr>
        <w:rPr>
          <w:rFonts w:ascii="Arial" w:hAnsi="Arial" w:cs="Arial"/>
          <w:sz w:val="22"/>
          <w:szCs w:val="22"/>
        </w:rPr>
      </w:pPr>
      <w:r w:rsidRPr="00517BAC">
        <w:rPr>
          <w:rFonts w:ascii="Arial" w:hAnsi="Arial" w:cs="Arial"/>
          <w:sz w:val="22"/>
          <w:szCs w:val="22"/>
        </w:rPr>
        <w:t>C</w:t>
      </w:r>
      <w:r w:rsidR="007D0F48" w:rsidRPr="00517BAC">
        <w:rPr>
          <w:rFonts w:ascii="Arial" w:hAnsi="Arial" w:cs="Arial"/>
          <w:sz w:val="22"/>
          <w:szCs w:val="22"/>
        </w:rPr>
        <w:t>hange</w:t>
      </w:r>
      <w:r w:rsidRPr="00517BAC">
        <w:rPr>
          <w:rFonts w:ascii="Arial" w:hAnsi="Arial" w:cs="Arial"/>
          <w:sz w:val="22"/>
          <w:szCs w:val="22"/>
        </w:rPr>
        <w:t xml:space="preserve"> </w:t>
      </w:r>
      <w:r w:rsidR="007D0F48" w:rsidRPr="00517BAC">
        <w:rPr>
          <w:rFonts w:ascii="Arial" w:hAnsi="Arial" w:cs="Arial"/>
          <w:sz w:val="22"/>
          <w:szCs w:val="22"/>
        </w:rPr>
        <w:t xml:space="preserve"> scale to ensure</w:t>
      </w:r>
      <w:r w:rsidR="00A6667C" w:rsidRPr="00517BAC">
        <w:rPr>
          <w:rFonts w:ascii="Arial" w:hAnsi="Arial" w:cs="Arial"/>
          <w:sz w:val="22"/>
          <w:szCs w:val="22"/>
        </w:rPr>
        <w:t xml:space="preserve"> real-time map updates</w:t>
      </w:r>
      <w:r w:rsidR="007D0F48" w:rsidRPr="00517BAC">
        <w:rPr>
          <w:rFonts w:ascii="Arial" w:hAnsi="Arial" w:cs="Arial"/>
          <w:sz w:val="22"/>
          <w:szCs w:val="22"/>
        </w:rPr>
        <w:t xml:space="preserve">.  </w:t>
      </w:r>
    </w:p>
    <w:p w14:paraId="7A912220" w14:textId="3B125234" w:rsidR="000E1E4D" w:rsidRPr="00517BAC" w:rsidRDefault="000E1E4D" w:rsidP="000E1E4D">
      <w:pPr>
        <w:rPr>
          <w:rFonts w:ascii="Arial" w:hAnsi="Arial" w:cs="Arial"/>
          <w:sz w:val="22"/>
          <w:szCs w:val="22"/>
        </w:rPr>
      </w:pPr>
      <w:r w:rsidRPr="00517BAC">
        <w:rPr>
          <w:rFonts w:ascii="Arial" w:hAnsi="Arial" w:cs="Arial"/>
          <w:noProof/>
          <w:sz w:val="22"/>
          <w:szCs w:val="22"/>
        </w:rPr>
        <w:lastRenderedPageBreak/>
        <w:drawing>
          <wp:inline distT="0" distB="0" distL="0" distR="0" wp14:anchorId="48E85B8C" wp14:editId="6DC8AB87">
            <wp:extent cx="4565848" cy="2247900"/>
            <wp:effectExtent l="0" t="0" r="6350" b="0"/>
            <wp:docPr id="144759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93482" name=""/>
                    <pic:cNvPicPr/>
                  </pic:nvPicPr>
                  <pic:blipFill>
                    <a:blip r:embed="rId12"/>
                    <a:stretch>
                      <a:fillRect/>
                    </a:stretch>
                  </pic:blipFill>
                  <pic:spPr>
                    <a:xfrm>
                      <a:off x="0" y="0"/>
                      <a:ext cx="4579164" cy="2254456"/>
                    </a:xfrm>
                    <a:prstGeom prst="rect">
                      <a:avLst/>
                    </a:prstGeom>
                  </pic:spPr>
                </pic:pic>
              </a:graphicData>
            </a:graphic>
          </wp:inline>
        </w:drawing>
      </w:r>
    </w:p>
    <w:p w14:paraId="28C9958F" w14:textId="77777777" w:rsidR="00517BAC" w:rsidRDefault="00517BAC" w:rsidP="007D0F48">
      <w:pPr>
        <w:rPr>
          <w:rFonts w:ascii="Arial" w:hAnsi="Arial" w:cs="Arial"/>
          <w:b/>
          <w:bCs/>
          <w:sz w:val="22"/>
          <w:szCs w:val="22"/>
        </w:rPr>
      </w:pPr>
    </w:p>
    <w:p w14:paraId="4F5EE4D4" w14:textId="13C93381" w:rsidR="007D0F48" w:rsidRPr="00517BAC" w:rsidRDefault="007D0F48" w:rsidP="007D0F48">
      <w:pPr>
        <w:rPr>
          <w:rFonts w:ascii="Arial" w:hAnsi="Arial" w:cs="Arial"/>
          <w:sz w:val="22"/>
          <w:szCs w:val="22"/>
        </w:rPr>
      </w:pPr>
      <w:r w:rsidRPr="00517BAC">
        <w:rPr>
          <w:rFonts w:ascii="Arial" w:hAnsi="Arial" w:cs="Arial"/>
          <w:b/>
          <w:bCs/>
          <w:sz w:val="22"/>
          <w:szCs w:val="22"/>
        </w:rPr>
        <w:t>Design</w:t>
      </w:r>
      <w:r w:rsidR="00A6667C" w:rsidRPr="00517BAC">
        <w:rPr>
          <w:rFonts w:ascii="Arial" w:hAnsi="Arial" w:cs="Arial"/>
          <w:b/>
          <w:bCs/>
          <w:sz w:val="22"/>
          <w:szCs w:val="22"/>
        </w:rPr>
        <w:t>-</w:t>
      </w:r>
      <w:r w:rsidRPr="00517BAC">
        <w:rPr>
          <w:rFonts w:ascii="Arial" w:hAnsi="Arial" w:cs="Arial"/>
          <w:b/>
          <w:bCs/>
          <w:sz w:val="22"/>
          <w:szCs w:val="22"/>
        </w:rPr>
        <w:t>Appropriateness:</w:t>
      </w:r>
      <w:r w:rsidRPr="00517BAC">
        <w:rPr>
          <w:rFonts w:ascii="Arial" w:hAnsi="Arial" w:cs="Arial"/>
          <w:sz w:val="22"/>
          <w:szCs w:val="22"/>
        </w:rPr>
        <w:t xml:space="preserve"> Distributing data on the map is quite natural, people are programmed to read geography. Color saturation enables  to gaze at the 50 states simultaneously.  </w:t>
      </w:r>
    </w:p>
    <w:p w14:paraId="5BDAF2D5" w14:textId="2AB88B98" w:rsidR="00517BAC" w:rsidRPr="00517BAC" w:rsidRDefault="007D0F48" w:rsidP="007D0F48">
      <w:pPr>
        <w:rPr>
          <w:rFonts w:ascii="Arial" w:hAnsi="Arial" w:cs="Arial"/>
          <w:sz w:val="22"/>
          <w:szCs w:val="22"/>
        </w:rPr>
      </w:pPr>
      <w:r w:rsidRPr="00517BAC">
        <w:rPr>
          <w:rFonts w:ascii="Arial" w:hAnsi="Arial" w:cs="Arial"/>
          <w:b/>
          <w:bCs/>
          <w:sz w:val="22"/>
          <w:szCs w:val="22"/>
        </w:rPr>
        <w:t>Answer:</w:t>
      </w:r>
      <w:r w:rsidRPr="00517BAC">
        <w:rPr>
          <w:rFonts w:ascii="Arial" w:hAnsi="Arial" w:cs="Arial"/>
          <w:sz w:val="22"/>
          <w:szCs w:val="22"/>
        </w:rPr>
        <w:t xml:space="preserve"> The Western region </w:t>
      </w:r>
      <w:r w:rsidR="00A6667C" w:rsidRPr="00517BAC">
        <w:rPr>
          <w:rFonts w:ascii="Arial" w:hAnsi="Arial" w:cs="Arial"/>
          <w:sz w:val="22"/>
          <w:szCs w:val="22"/>
        </w:rPr>
        <w:t xml:space="preserve">margin is </w:t>
      </w:r>
      <w:r w:rsidRPr="00517BAC">
        <w:rPr>
          <w:rFonts w:ascii="Arial" w:hAnsi="Arial" w:cs="Arial"/>
          <w:sz w:val="22"/>
          <w:szCs w:val="22"/>
        </w:rPr>
        <w:t>4.9, Montana was  negative. Technological discounting only makes it worse (</w:t>
      </w:r>
      <w:r w:rsidR="00A6667C" w:rsidRPr="00517BAC">
        <w:rPr>
          <w:rFonts w:ascii="Arial" w:hAnsi="Arial" w:cs="Arial"/>
          <w:sz w:val="22"/>
          <w:szCs w:val="22"/>
        </w:rPr>
        <w:t>l</w:t>
      </w:r>
      <w:r w:rsidRPr="00517BAC">
        <w:rPr>
          <w:rFonts w:ascii="Arial" w:hAnsi="Arial" w:cs="Arial"/>
          <w:sz w:val="22"/>
          <w:szCs w:val="22"/>
        </w:rPr>
        <w:t xml:space="preserve">oss of approximately 25 568). The central-eastern regions are solid and remain more than 10 percent in margins.  </w:t>
      </w:r>
    </w:p>
    <w:p w14:paraId="6A8B68EB" w14:textId="57E495D1" w:rsidR="00995DA3" w:rsidRPr="00517BAC" w:rsidRDefault="00995DA3" w:rsidP="00995DA3">
      <w:pPr>
        <w:pStyle w:val="Heading1"/>
        <w:rPr>
          <w:rFonts w:ascii="Arial" w:hAnsi="Arial" w:cs="Arial"/>
          <w:sz w:val="32"/>
          <w:szCs w:val="32"/>
        </w:rPr>
      </w:pPr>
      <w:bookmarkStart w:id="2" w:name="_Toc212425648"/>
      <w:r w:rsidRPr="00517BAC">
        <w:rPr>
          <w:rFonts w:ascii="Arial" w:hAnsi="Arial" w:cs="Arial"/>
          <w:sz w:val="32"/>
          <w:szCs w:val="32"/>
        </w:rPr>
        <w:t>Question</w:t>
      </w:r>
      <w:r w:rsidR="00B144BC">
        <w:rPr>
          <w:rFonts w:ascii="Arial" w:hAnsi="Arial" w:cs="Arial"/>
          <w:sz w:val="32"/>
          <w:szCs w:val="32"/>
        </w:rPr>
        <w:t>-</w:t>
      </w:r>
      <w:r w:rsidRPr="00517BAC">
        <w:rPr>
          <w:rFonts w:ascii="Arial" w:hAnsi="Arial" w:cs="Arial"/>
          <w:sz w:val="32"/>
          <w:szCs w:val="32"/>
        </w:rPr>
        <w:t>2:How do product categories perform over time?</w:t>
      </w:r>
      <w:bookmarkEnd w:id="2"/>
    </w:p>
    <w:p w14:paraId="4884655C" w14:textId="77777777" w:rsidR="000E1E4D" w:rsidRPr="00517BAC" w:rsidRDefault="000E1E4D" w:rsidP="000E1E4D">
      <w:pPr>
        <w:rPr>
          <w:rFonts w:ascii="Arial" w:hAnsi="Arial" w:cs="Arial"/>
          <w:sz w:val="22"/>
          <w:szCs w:val="22"/>
        </w:rPr>
      </w:pPr>
    </w:p>
    <w:p w14:paraId="2E41DB9A" w14:textId="77777777" w:rsidR="000E1E4D" w:rsidRPr="00517BAC" w:rsidRDefault="000E1E4D" w:rsidP="000E1E4D">
      <w:pPr>
        <w:keepNext/>
        <w:rPr>
          <w:rFonts w:ascii="Arial" w:hAnsi="Arial" w:cs="Arial"/>
          <w:sz w:val="22"/>
          <w:szCs w:val="22"/>
        </w:rPr>
      </w:pPr>
      <w:r w:rsidRPr="00517BAC">
        <w:rPr>
          <w:rFonts w:ascii="Arial" w:hAnsi="Arial" w:cs="Arial"/>
          <w:noProof/>
          <w:sz w:val="22"/>
          <w:szCs w:val="22"/>
        </w:rPr>
        <w:drawing>
          <wp:inline distT="0" distB="0" distL="0" distR="0" wp14:anchorId="03EE78F8" wp14:editId="607C5A1C">
            <wp:extent cx="5943600" cy="3042920"/>
            <wp:effectExtent l="0" t="0" r="0" b="5080"/>
            <wp:docPr id="462184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84486" name=""/>
                    <pic:cNvPicPr/>
                  </pic:nvPicPr>
                  <pic:blipFill>
                    <a:blip r:embed="rId13"/>
                    <a:stretch>
                      <a:fillRect/>
                    </a:stretch>
                  </pic:blipFill>
                  <pic:spPr>
                    <a:xfrm>
                      <a:off x="0" y="0"/>
                      <a:ext cx="5943600" cy="3042920"/>
                    </a:xfrm>
                    <a:prstGeom prst="rect">
                      <a:avLst/>
                    </a:prstGeom>
                  </pic:spPr>
                </pic:pic>
              </a:graphicData>
            </a:graphic>
          </wp:inline>
        </w:drawing>
      </w:r>
    </w:p>
    <w:p w14:paraId="3E2BDE5C" w14:textId="15FF2336" w:rsidR="007D0F48" w:rsidRPr="00517BAC" w:rsidRDefault="00B144BC" w:rsidP="007D0F48">
      <w:pPr>
        <w:rPr>
          <w:rFonts w:ascii="Arial" w:hAnsi="Arial" w:cs="Arial"/>
          <w:sz w:val="22"/>
          <w:szCs w:val="22"/>
        </w:rPr>
      </w:pPr>
      <w:r>
        <w:rPr>
          <w:rFonts w:ascii="Arial" w:hAnsi="Arial" w:cs="Arial"/>
          <w:b/>
          <w:bCs/>
          <w:sz w:val="22"/>
          <w:szCs w:val="22"/>
        </w:rPr>
        <w:t>Visualization Type</w:t>
      </w:r>
      <w:r w:rsidR="007D0F48" w:rsidRPr="00517BAC">
        <w:rPr>
          <w:rFonts w:ascii="Arial" w:hAnsi="Arial" w:cs="Arial"/>
          <w:b/>
          <w:bCs/>
          <w:sz w:val="22"/>
          <w:szCs w:val="22"/>
        </w:rPr>
        <w:t>:</w:t>
      </w:r>
      <w:r w:rsidR="007D0F48" w:rsidRPr="00517BAC">
        <w:rPr>
          <w:rFonts w:ascii="Arial" w:hAnsi="Arial" w:cs="Arial"/>
          <w:sz w:val="22"/>
          <w:szCs w:val="22"/>
        </w:rPr>
        <w:t xml:space="preserve"> Dual-Axis Combination Chart.</w:t>
      </w:r>
    </w:p>
    <w:p w14:paraId="3C7E6A53" w14:textId="6B71E756" w:rsidR="007D0F48" w:rsidRPr="00517BAC" w:rsidRDefault="00A6667C" w:rsidP="007D0F48">
      <w:pPr>
        <w:rPr>
          <w:rFonts w:ascii="Arial" w:hAnsi="Arial" w:cs="Arial"/>
          <w:sz w:val="22"/>
          <w:szCs w:val="22"/>
        </w:rPr>
      </w:pPr>
      <w:r w:rsidRPr="00517BAC">
        <w:rPr>
          <w:rFonts w:ascii="Arial" w:hAnsi="Arial" w:cs="Arial"/>
          <w:sz w:val="22"/>
          <w:szCs w:val="22"/>
        </w:rPr>
        <w:lastRenderedPageBreak/>
        <w:t>P</w:t>
      </w:r>
      <w:r w:rsidR="007D0F48" w:rsidRPr="00517BAC">
        <w:rPr>
          <w:rFonts w:ascii="Arial" w:hAnsi="Arial" w:cs="Arial"/>
          <w:sz w:val="22"/>
          <w:szCs w:val="22"/>
        </w:rPr>
        <w:t xml:space="preserve">lace bars of sales on the first axis and plot margins on the second axis- is honest with both measures.  </w:t>
      </w:r>
    </w:p>
    <w:p w14:paraId="58C1C15A" w14:textId="62122829" w:rsidR="007D0F48" w:rsidRPr="00517BAC" w:rsidRDefault="007D0F48" w:rsidP="007D0F48">
      <w:pPr>
        <w:rPr>
          <w:rFonts w:ascii="Arial" w:hAnsi="Arial" w:cs="Arial"/>
          <w:sz w:val="22"/>
          <w:szCs w:val="22"/>
        </w:rPr>
      </w:pPr>
      <w:r w:rsidRPr="00517BAC">
        <w:rPr>
          <w:rFonts w:ascii="Arial" w:hAnsi="Arial" w:cs="Arial"/>
          <w:b/>
          <w:bCs/>
          <w:sz w:val="22"/>
          <w:szCs w:val="22"/>
        </w:rPr>
        <w:t>Visual Encoding:</w:t>
      </w:r>
      <w:r w:rsidRPr="00517BAC">
        <w:rPr>
          <w:rFonts w:ascii="Arial" w:hAnsi="Arial" w:cs="Arial"/>
          <w:sz w:val="22"/>
          <w:szCs w:val="22"/>
        </w:rPr>
        <w:t xml:space="preserve"> Length of bars, Position of </w:t>
      </w:r>
      <w:r w:rsidR="00A6667C" w:rsidRPr="00517BAC">
        <w:rPr>
          <w:rFonts w:ascii="Arial" w:hAnsi="Arial" w:cs="Arial"/>
          <w:sz w:val="22"/>
          <w:szCs w:val="22"/>
        </w:rPr>
        <w:t>lines, Colors</w:t>
      </w:r>
      <w:r w:rsidRPr="00517BAC">
        <w:rPr>
          <w:rFonts w:ascii="Arial" w:hAnsi="Arial" w:cs="Arial"/>
          <w:sz w:val="22"/>
          <w:szCs w:val="22"/>
        </w:rPr>
        <w:t xml:space="preserve"> remain the same: </w:t>
      </w:r>
      <w:r w:rsidR="00A6667C" w:rsidRPr="00517BAC">
        <w:rPr>
          <w:rFonts w:ascii="Arial" w:hAnsi="Arial" w:cs="Arial"/>
          <w:sz w:val="22"/>
          <w:szCs w:val="22"/>
        </w:rPr>
        <w:t>Technology(blue),Office(green),Furniture(orange)</w:t>
      </w:r>
      <w:r w:rsidRPr="00517BAC">
        <w:rPr>
          <w:rFonts w:ascii="Arial" w:hAnsi="Arial" w:cs="Arial"/>
          <w:sz w:val="22"/>
          <w:szCs w:val="22"/>
        </w:rPr>
        <w:t>.</w:t>
      </w:r>
      <w:r w:rsidR="00A6667C" w:rsidRPr="00517BAC">
        <w:rPr>
          <w:rFonts w:ascii="Arial" w:hAnsi="Arial" w:cs="Arial"/>
          <w:sz w:val="22"/>
          <w:szCs w:val="22"/>
        </w:rPr>
        <w:t>D</w:t>
      </w:r>
      <w:r w:rsidRPr="00517BAC">
        <w:rPr>
          <w:rFonts w:ascii="Arial" w:hAnsi="Arial" w:cs="Arial"/>
          <w:sz w:val="22"/>
          <w:szCs w:val="22"/>
        </w:rPr>
        <w:t>rag dates to</w:t>
      </w:r>
      <w:r w:rsidR="00A6667C" w:rsidRPr="00517BAC">
        <w:rPr>
          <w:rFonts w:ascii="Arial" w:hAnsi="Arial" w:cs="Arial"/>
          <w:sz w:val="22"/>
          <w:szCs w:val="22"/>
        </w:rPr>
        <w:t xml:space="preserve"> any </w:t>
      </w:r>
      <w:r w:rsidRPr="00517BAC">
        <w:rPr>
          <w:rFonts w:ascii="Arial" w:hAnsi="Arial" w:cs="Arial"/>
          <w:sz w:val="22"/>
          <w:szCs w:val="22"/>
        </w:rPr>
        <w:t xml:space="preserve"> granularity</w:t>
      </w:r>
      <w:r w:rsidR="00A6667C" w:rsidRPr="00517BAC">
        <w:rPr>
          <w:rFonts w:ascii="Arial" w:hAnsi="Arial" w:cs="Arial"/>
          <w:sz w:val="22"/>
          <w:szCs w:val="22"/>
        </w:rPr>
        <w:t>.</w:t>
      </w:r>
      <w:r w:rsidRPr="00517BAC">
        <w:rPr>
          <w:rFonts w:ascii="Arial" w:hAnsi="Arial" w:cs="Arial"/>
          <w:sz w:val="22"/>
          <w:szCs w:val="22"/>
        </w:rPr>
        <w:t xml:space="preserve">  </w:t>
      </w:r>
    </w:p>
    <w:p w14:paraId="1C237350" w14:textId="0C22BA89" w:rsidR="007D0F48" w:rsidRPr="00517BAC" w:rsidRDefault="000E1E4D" w:rsidP="007D0F48">
      <w:pPr>
        <w:rPr>
          <w:rFonts w:ascii="Arial" w:hAnsi="Arial" w:cs="Arial"/>
          <w:sz w:val="22"/>
          <w:szCs w:val="22"/>
        </w:rPr>
      </w:pPr>
      <w:r w:rsidRPr="00517BAC">
        <w:rPr>
          <w:rFonts w:ascii="Arial" w:hAnsi="Arial" w:cs="Arial"/>
          <w:noProof/>
          <w:sz w:val="22"/>
          <w:szCs w:val="22"/>
        </w:rPr>
        <w:drawing>
          <wp:inline distT="0" distB="0" distL="0" distR="0" wp14:anchorId="2B5ACFCB" wp14:editId="0DECEAB2">
            <wp:extent cx="4057167" cy="2011680"/>
            <wp:effectExtent l="0" t="0" r="635" b="7620"/>
            <wp:docPr id="632816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816869" name=""/>
                    <pic:cNvPicPr/>
                  </pic:nvPicPr>
                  <pic:blipFill>
                    <a:blip r:embed="rId14"/>
                    <a:stretch>
                      <a:fillRect/>
                    </a:stretch>
                  </pic:blipFill>
                  <pic:spPr>
                    <a:xfrm>
                      <a:off x="0" y="0"/>
                      <a:ext cx="4066834" cy="2016473"/>
                    </a:xfrm>
                    <a:prstGeom prst="rect">
                      <a:avLst/>
                    </a:prstGeom>
                  </pic:spPr>
                </pic:pic>
              </a:graphicData>
            </a:graphic>
          </wp:inline>
        </w:drawing>
      </w:r>
    </w:p>
    <w:p w14:paraId="2F5A2AC5" w14:textId="72B57576" w:rsidR="007D0F48" w:rsidRPr="00517BAC" w:rsidRDefault="007D0F48" w:rsidP="007D0F48">
      <w:pPr>
        <w:rPr>
          <w:rFonts w:ascii="Arial" w:hAnsi="Arial" w:cs="Arial"/>
          <w:sz w:val="22"/>
          <w:szCs w:val="22"/>
        </w:rPr>
      </w:pPr>
      <w:r w:rsidRPr="00517BAC">
        <w:rPr>
          <w:rFonts w:ascii="Arial" w:hAnsi="Arial" w:cs="Arial"/>
          <w:b/>
          <w:bCs/>
          <w:sz w:val="22"/>
          <w:szCs w:val="22"/>
        </w:rPr>
        <w:t>Design</w:t>
      </w:r>
      <w:r w:rsidR="00A6667C" w:rsidRPr="00517BAC">
        <w:rPr>
          <w:rFonts w:ascii="Arial" w:hAnsi="Arial" w:cs="Arial"/>
          <w:b/>
          <w:bCs/>
          <w:sz w:val="22"/>
          <w:szCs w:val="22"/>
        </w:rPr>
        <w:t>-</w:t>
      </w:r>
      <w:r w:rsidRPr="00517BAC">
        <w:rPr>
          <w:rFonts w:ascii="Arial" w:hAnsi="Arial" w:cs="Arial"/>
          <w:b/>
          <w:bCs/>
          <w:sz w:val="22"/>
          <w:szCs w:val="22"/>
        </w:rPr>
        <w:t>Appropriateness:</w:t>
      </w:r>
      <w:r w:rsidRPr="00517BAC">
        <w:rPr>
          <w:rFonts w:ascii="Arial" w:hAnsi="Arial" w:cs="Arial"/>
          <w:sz w:val="22"/>
          <w:szCs w:val="22"/>
        </w:rPr>
        <w:t xml:space="preserve"> A two-axis display of the volume/rate interaction</w:t>
      </w:r>
      <w:r w:rsidR="00A6667C" w:rsidRPr="00517BAC">
        <w:rPr>
          <w:rFonts w:ascii="Arial" w:hAnsi="Arial" w:cs="Arial"/>
          <w:sz w:val="22"/>
          <w:szCs w:val="22"/>
        </w:rPr>
        <w:t xml:space="preserve">  will loss data with </w:t>
      </w:r>
      <w:r w:rsidRPr="00517BAC">
        <w:rPr>
          <w:rFonts w:ascii="Arial" w:hAnsi="Arial" w:cs="Arial"/>
          <w:sz w:val="22"/>
          <w:szCs w:val="22"/>
        </w:rPr>
        <w:t>one axis, which would have been opaque</w:t>
      </w:r>
      <w:r w:rsidR="00A6667C" w:rsidRPr="00517BAC">
        <w:rPr>
          <w:rFonts w:ascii="Arial" w:hAnsi="Arial" w:cs="Arial"/>
          <w:sz w:val="22"/>
          <w:szCs w:val="22"/>
        </w:rPr>
        <w:t>.</w:t>
      </w:r>
      <w:r w:rsidRPr="00517BAC">
        <w:rPr>
          <w:rFonts w:ascii="Arial" w:hAnsi="Arial" w:cs="Arial"/>
          <w:sz w:val="22"/>
          <w:szCs w:val="22"/>
        </w:rPr>
        <w:t xml:space="preserve">  </w:t>
      </w:r>
    </w:p>
    <w:p w14:paraId="312794AB" w14:textId="6A3DB389" w:rsidR="007D0F48" w:rsidRPr="00517BAC" w:rsidRDefault="007D0F48" w:rsidP="007D0F48">
      <w:pPr>
        <w:rPr>
          <w:rFonts w:ascii="Arial" w:hAnsi="Arial" w:cs="Arial"/>
          <w:sz w:val="22"/>
          <w:szCs w:val="22"/>
        </w:rPr>
      </w:pPr>
      <w:r w:rsidRPr="00517BAC">
        <w:rPr>
          <w:rFonts w:ascii="Arial" w:hAnsi="Arial" w:cs="Arial"/>
          <w:b/>
          <w:bCs/>
          <w:sz w:val="22"/>
          <w:szCs w:val="22"/>
        </w:rPr>
        <w:t>Answer:</w:t>
      </w:r>
      <w:r w:rsidRPr="00517BAC">
        <w:rPr>
          <w:rFonts w:ascii="Arial" w:hAnsi="Arial" w:cs="Arial"/>
          <w:sz w:val="22"/>
          <w:szCs w:val="22"/>
        </w:rPr>
        <w:t xml:space="preserve"> Tech</w:t>
      </w:r>
      <w:r w:rsidR="00A6667C" w:rsidRPr="00517BAC">
        <w:rPr>
          <w:rFonts w:ascii="Arial" w:hAnsi="Arial" w:cs="Arial"/>
          <w:sz w:val="22"/>
          <w:szCs w:val="22"/>
        </w:rPr>
        <w:t>nology</w:t>
      </w:r>
      <w:r w:rsidRPr="00517BAC">
        <w:rPr>
          <w:rFonts w:ascii="Arial" w:hAnsi="Arial" w:cs="Arial"/>
          <w:sz w:val="22"/>
          <w:szCs w:val="22"/>
        </w:rPr>
        <w:t xml:space="preserve"> has the volume but its margins are negative in the months of Feb</w:t>
      </w:r>
      <w:r w:rsidR="00A6667C" w:rsidRPr="00517BAC">
        <w:rPr>
          <w:rFonts w:ascii="Arial" w:hAnsi="Arial" w:cs="Arial"/>
          <w:sz w:val="22"/>
          <w:szCs w:val="22"/>
        </w:rPr>
        <w:t>ruary</w:t>
      </w:r>
      <w:r w:rsidRPr="00517BAC">
        <w:rPr>
          <w:rFonts w:ascii="Arial" w:hAnsi="Arial" w:cs="Arial"/>
          <w:sz w:val="22"/>
          <w:szCs w:val="22"/>
        </w:rPr>
        <w:t>, Apr</w:t>
      </w:r>
      <w:r w:rsidR="00A6667C" w:rsidRPr="00517BAC">
        <w:rPr>
          <w:rFonts w:ascii="Arial" w:hAnsi="Arial" w:cs="Arial"/>
          <w:sz w:val="22"/>
          <w:szCs w:val="22"/>
        </w:rPr>
        <w:t xml:space="preserve">il </w:t>
      </w:r>
      <w:r w:rsidRPr="00517BAC">
        <w:rPr>
          <w:rFonts w:ascii="Arial" w:hAnsi="Arial" w:cs="Arial"/>
          <w:sz w:val="22"/>
          <w:szCs w:val="22"/>
        </w:rPr>
        <w:t>and Sep</w:t>
      </w:r>
      <w:r w:rsidR="00A6667C" w:rsidRPr="00517BAC">
        <w:rPr>
          <w:rFonts w:ascii="Arial" w:hAnsi="Arial" w:cs="Arial"/>
          <w:sz w:val="22"/>
          <w:szCs w:val="22"/>
        </w:rPr>
        <w:t>tember</w:t>
      </w:r>
      <w:r w:rsidRPr="00517BAC">
        <w:rPr>
          <w:rFonts w:ascii="Arial" w:hAnsi="Arial" w:cs="Arial"/>
          <w:sz w:val="22"/>
          <w:szCs w:val="22"/>
        </w:rPr>
        <w:t xml:space="preserve">. The maximum trims are in May </w:t>
      </w:r>
      <w:r w:rsidR="00A6667C" w:rsidRPr="00517BAC">
        <w:rPr>
          <w:rFonts w:ascii="Arial" w:hAnsi="Arial" w:cs="Arial"/>
          <w:sz w:val="22"/>
          <w:szCs w:val="22"/>
        </w:rPr>
        <w:t>of</w:t>
      </w:r>
      <w:r w:rsidRPr="00517BAC">
        <w:rPr>
          <w:rFonts w:ascii="Arial" w:hAnsi="Arial" w:cs="Arial"/>
          <w:sz w:val="22"/>
          <w:szCs w:val="22"/>
        </w:rPr>
        <w:t xml:space="preserve"> $24,342 and August of $72,171. Office has a range of 10-15% whereas Furniture </w:t>
      </w:r>
      <w:r w:rsidR="00A6667C" w:rsidRPr="00517BAC">
        <w:rPr>
          <w:rFonts w:ascii="Arial" w:hAnsi="Arial" w:cs="Arial"/>
          <w:sz w:val="22"/>
          <w:szCs w:val="22"/>
        </w:rPr>
        <w:t xml:space="preserve">has the </w:t>
      </w:r>
      <w:r w:rsidRPr="00517BAC">
        <w:rPr>
          <w:rFonts w:ascii="Arial" w:hAnsi="Arial" w:cs="Arial"/>
          <w:sz w:val="22"/>
          <w:szCs w:val="22"/>
        </w:rPr>
        <w:t xml:space="preserve"> high</w:t>
      </w:r>
      <w:r w:rsidR="00A6667C" w:rsidRPr="00517BAC">
        <w:rPr>
          <w:rFonts w:ascii="Arial" w:hAnsi="Arial" w:cs="Arial"/>
          <w:sz w:val="22"/>
          <w:szCs w:val="22"/>
        </w:rPr>
        <w:t xml:space="preserve">est </w:t>
      </w:r>
      <w:r w:rsidRPr="00517BAC">
        <w:rPr>
          <w:rFonts w:ascii="Arial" w:hAnsi="Arial" w:cs="Arial"/>
          <w:sz w:val="22"/>
          <w:szCs w:val="22"/>
        </w:rPr>
        <w:t>margin</w:t>
      </w:r>
      <w:r w:rsidR="00A6667C" w:rsidRPr="00517BAC">
        <w:rPr>
          <w:rFonts w:ascii="Arial" w:hAnsi="Arial" w:cs="Arial"/>
          <w:sz w:val="22"/>
          <w:szCs w:val="22"/>
        </w:rPr>
        <w:t>.</w:t>
      </w:r>
    </w:p>
    <w:p w14:paraId="3EAE1957" w14:textId="53D24150" w:rsidR="00D61014" w:rsidRPr="00517BAC" w:rsidRDefault="00E7134C" w:rsidP="00995DA3">
      <w:pPr>
        <w:pStyle w:val="Heading1"/>
        <w:rPr>
          <w:rFonts w:ascii="Arial" w:hAnsi="Arial" w:cs="Arial"/>
          <w:sz w:val="32"/>
          <w:szCs w:val="32"/>
        </w:rPr>
      </w:pPr>
      <w:bookmarkStart w:id="3" w:name="_Toc212425649"/>
      <w:r w:rsidRPr="00517BAC">
        <w:rPr>
          <w:rFonts w:ascii="Arial" w:hAnsi="Arial" w:cs="Arial"/>
          <w:noProof/>
          <w:sz w:val="22"/>
          <w:szCs w:val="22"/>
        </w:rPr>
        <w:drawing>
          <wp:anchor distT="0" distB="0" distL="114300" distR="114300" simplePos="0" relativeHeight="251658240" behindDoc="0" locked="0" layoutInCell="1" allowOverlap="1" wp14:anchorId="6C93D785" wp14:editId="3A81F53F">
            <wp:simplePos x="0" y="0"/>
            <wp:positionH relativeFrom="column">
              <wp:posOffset>-68580</wp:posOffset>
            </wp:positionH>
            <wp:positionV relativeFrom="paragraph">
              <wp:posOffset>405130</wp:posOffset>
            </wp:positionV>
            <wp:extent cx="5875020" cy="3059430"/>
            <wp:effectExtent l="0" t="0" r="0" b="7620"/>
            <wp:wrapTopAndBottom/>
            <wp:docPr id="891539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3900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75020" cy="3059430"/>
                    </a:xfrm>
                    <a:prstGeom prst="rect">
                      <a:avLst/>
                    </a:prstGeom>
                  </pic:spPr>
                </pic:pic>
              </a:graphicData>
            </a:graphic>
          </wp:anchor>
        </w:drawing>
      </w:r>
      <w:r w:rsidR="00995DA3" w:rsidRPr="00517BAC">
        <w:rPr>
          <w:rFonts w:ascii="Arial" w:hAnsi="Arial" w:cs="Arial"/>
          <w:sz w:val="32"/>
          <w:szCs w:val="32"/>
        </w:rPr>
        <w:t>Question</w:t>
      </w:r>
      <w:r w:rsidR="00B144BC">
        <w:rPr>
          <w:rFonts w:ascii="Arial" w:hAnsi="Arial" w:cs="Arial"/>
          <w:sz w:val="32"/>
          <w:szCs w:val="32"/>
        </w:rPr>
        <w:t>-</w:t>
      </w:r>
      <w:r w:rsidR="00995DA3" w:rsidRPr="00517BAC">
        <w:rPr>
          <w:rFonts w:ascii="Arial" w:hAnsi="Arial" w:cs="Arial"/>
          <w:sz w:val="32"/>
          <w:szCs w:val="32"/>
        </w:rPr>
        <w:t>3:How do discount rates affect profitability?</w:t>
      </w:r>
      <w:bookmarkEnd w:id="3"/>
    </w:p>
    <w:p w14:paraId="13A2ED84" w14:textId="3E656B4D" w:rsidR="000E1E4D" w:rsidRPr="00517BAC" w:rsidRDefault="000E1E4D" w:rsidP="000E1E4D">
      <w:pPr>
        <w:keepNext/>
        <w:rPr>
          <w:rFonts w:ascii="Arial" w:hAnsi="Arial" w:cs="Arial"/>
          <w:sz w:val="22"/>
          <w:szCs w:val="22"/>
        </w:rPr>
      </w:pPr>
    </w:p>
    <w:p w14:paraId="4FF79EC1" w14:textId="6A48DE92" w:rsidR="00A6667C" w:rsidRPr="00517BAC" w:rsidRDefault="00B144BC" w:rsidP="007D0F48">
      <w:pPr>
        <w:rPr>
          <w:rFonts w:ascii="Arial" w:hAnsi="Arial" w:cs="Arial"/>
          <w:sz w:val="22"/>
          <w:szCs w:val="22"/>
        </w:rPr>
      </w:pPr>
      <w:r>
        <w:rPr>
          <w:rFonts w:ascii="Arial" w:hAnsi="Arial" w:cs="Arial"/>
          <w:b/>
          <w:bCs/>
          <w:sz w:val="22"/>
          <w:szCs w:val="22"/>
        </w:rPr>
        <w:t>Visualization Type</w:t>
      </w:r>
      <w:r w:rsidR="007D0F48" w:rsidRPr="00517BAC">
        <w:rPr>
          <w:rFonts w:ascii="Arial" w:hAnsi="Arial" w:cs="Arial"/>
          <w:b/>
          <w:bCs/>
          <w:sz w:val="22"/>
          <w:szCs w:val="22"/>
        </w:rPr>
        <w:t>:</w:t>
      </w:r>
      <w:r w:rsidR="007D0F48" w:rsidRPr="00517BAC">
        <w:rPr>
          <w:rFonts w:ascii="Arial" w:hAnsi="Arial" w:cs="Arial"/>
          <w:sz w:val="22"/>
          <w:szCs w:val="22"/>
        </w:rPr>
        <w:t xml:space="preserve"> </w:t>
      </w:r>
      <w:r w:rsidR="00A6667C" w:rsidRPr="00517BAC">
        <w:rPr>
          <w:rFonts w:ascii="Arial" w:hAnsi="Arial" w:cs="Arial"/>
          <w:sz w:val="22"/>
          <w:szCs w:val="22"/>
        </w:rPr>
        <w:t>Scatter Plot with Reference Zones</w:t>
      </w:r>
    </w:p>
    <w:p w14:paraId="0D4140E6" w14:textId="09E9943B" w:rsidR="007D0F48" w:rsidRPr="00517BAC" w:rsidRDefault="00A6667C" w:rsidP="007D0F48">
      <w:pPr>
        <w:rPr>
          <w:rFonts w:ascii="Arial" w:hAnsi="Arial" w:cs="Arial"/>
          <w:sz w:val="22"/>
          <w:szCs w:val="22"/>
        </w:rPr>
      </w:pPr>
      <w:r w:rsidRPr="00517BAC">
        <w:rPr>
          <w:rFonts w:ascii="Arial" w:hAnsi="Arial" w:cs="Arial"/>
          <w:sz w:val="22"/>
          <w:szCs w:val="22"/>
        </w:rPr>
        <w:lastRenderedPageBreak/>
        <w:t>P</w:t>
      </w:r>
      <w:r w:rsidR="007D0F48" w:rsidRPr="00517BAC">
        <w:rPr>
          <w:rFonts w:ascii="Arial" w:hAnsi="Arial" w:cs="Arial"/>
          <w:sz w:val="22"/>
          <w:szCs w:val="22"/>
        </w:rPr>
        <w:t xml:space="preserve">lot discount on X, margin on Y, and have value of bubble in the form of value. </w:t>
      </w:r>
    </w:p>
    <w:p w14:paraId="791CF7D7" w14:textId="30F0049D" w:rsidR="007D0F48" w:rsidRPr="00517BAC" w:rsidRDefault="007D0F48" w:rsidP="007D0F48">
      <w:pPr>
        <w:rPr>
          <w:rFonts w:ascii="Arial" w:hAnsi="Arial" w:cs="Arial"/>
          <w:sz w:val="22"/>
          <w:szCs w:val="22"/>
        </w:rPr>
      </w:pPr>
      <w:r w:rsidRPr="00517BAC">
        <w:rPr>
          <w:rFonts w:ascii="Arial" w:hAnsi="Arial" w:cs="Arial"/>
          <w:b/>
          <w:bCs/>
          <w:sz w:val="22"/>
          <w:szCs w:val="22"/>
        </w:rPr>
        <w:t>The zones</w:t>
      </w:r>
      <w:r w:rsidRPr="00517BAC">
        <w:rPr>
          <w:rFonts w:ascii="Arial" w:hAnsi="Arial" w:cs="Arial"/>
          <w:sz w:val="22"/>
          <w:szCs w:val="22"/>
        </w:rPr>
        <w:t xml:space="preserve"> </w:t>
      </w:r>
      <w:r w:rsidRPr="00517BAC">
        <w:rPr>
          <w:rFonts w:ascii="Arial" w:hAnsi="Arial" w:cs="Arial"/>
          <w:b/>
          <w:bCs/>
          <w:sz w:val="22"/>
          <w:szCs w:val="22"/>
        </w:rPr>
        <w:t>serve:</w:t>
      </w:r>
      <w:r w:rsidRPr="00517BAC">
        <w:rPr>
          <w:rFonts w:ascii="Arial" w:hAnsi="Arial" w:cs="Arial"/>
          <w:sz w:val="22"/>
          <w:szCs w:val="22"/>
        </w:rPr>
        <w:t xml:space="preserve"> green “IDEAL ZONE” vs red “DANGER ZONE”.  </w:t>
      </w:r>
    </w:p>
    <w:p w14:paraId="675CF122" w14:textId="6522F234" w:rsidR="007D0F48" w:rsidRPr="00517BAC" w:rsidRDefault="007D0F48" w:rsidP="007D0F48">
      <w:pPr>
        <w:rPr>
          <w:rFonts w:ascii="Arial" w:hAnsi="Arial" w:cs="Arial"/>
          <w:sz w:val="22"/>
          <w:szCs w:val="22"/>
        </w:rPr>
      </w:pPr>
      <w:r w:rsidRPr="00517BAC">
        <w:rPr>
          <w:rFonts w:ascii="Arial" w:hAnsi="Arial" w:cs="Arial"/>
          <w:b/>
          <w:bCs/>
          <w:sz w:val="22"/>
          <w:szCs w:val="22"/>
        </w:rPr>
        <w:t>Visual</w:t>
      </w:r>
      <w:r w:rsidR="00381F4D" w:rsidRPr="00517BAC">
        <w:rPr>
          <w:rFonts w:ascii="Arial" w:hAnsi="Arial" w:cs="Arial"/>
          <w:b/>
          <w:bCs/>
          <w:sz w:val="22"/>
          <w:szCs w:val="22"/>
        </w:rPr>
        <w:t>-</w:t>
      </w:r>
      <w:r w:rsidRPr="00517BAC">
        <w:rPr>
          <w:rFonts w:ascii="Arial" w:hAnsi="Arial" w:cs="Arial"/>
          <w:b/>
          <w:bCs/>
          <w:sz w:val="22"/>
          <w:szCs w:val="22"/>
        </w:rPr>
        <w:t>Encoding:</w:t>
      </w:r>
      <w:r w:rsidRPr="00517BAC">
        <w:rPr>
          <w:rFonts w:ascii="Arial" w:hAnsi="Arial" w:cs="Arial"/>
          <w:sz w:val="22"/>
          <w:szCs w:val="22"/>
        </w:rPr>
        <w:t xml:space="preserve"> Position</w:t>
      </w:r>
      <w:r w:rsidR="00A6667C" w:rsidRPr="00517BAC">
        <w:rPr>
          <w:rFonts w:ascii="Arial" w:hAnsi="Arial" w:cs="Arial"/>
          <w:sz w:val="22"/>
          <w:szCs w:val="22"/>
        </w:rPr>
        <w:t xml:space="preserve"> encoding exploits the perceptual </w:t>
      </w:r>
      <w:r w:rsidR="00517BAC" w:rsidRPr="00517BAC">
        <w:rPr>
          <w:rFonts w:ascii="Arial" w:hAnsi="Arial" w:cs="Arial"/>
          <w:sz w:val="22"/>
          <w:szCs w:val="22"/>
        </w:rPr>
        <w:t>superiority; the</w:t>
      </w:r>
      <w:r w:rsidRPr="00517BAC">
        <w:rPr>
          <w:rFonts w:ascii="Arial" w:hAnsi="Arial" w:cs="Arial"/>
          <w:sz w:val="22"/>
          <w:szCs w:val="22"/>
        </w:rPr>
        <w:t xml:space="preserve"> discount bands assist </w:t>
      </w:r>
      <w:r w:rsidR="00A6667C" w:rsidRPr="00517BAC">
        <w:rPr>
          <w:rFonts w:ascii="Arial" w:hAnsi="Arial" w:cs="Arial"/>
          <w:sz w:val="22"/>
          <w:szCs w:val="22"/>
        </w:rPr>
        <w:t>sectioning of</w:t>
      </w:r>
      <w:r w:rsidRPr="00517BAC">
        <w:rPr>
          <w:rFonts w:ascii="Arial" w:hAnsi="Arial" w:cs="Arial"/>
          <w:sz w:val="22"/>
          <w:szCs w:val="22"/>
        </w:rPr>
        <w:t xml:space="preserve"> data. Lasso also allows  to point out a cluster.  </w:t>
      </w:r>
    </w:p>
    <w:p w14:paraId="739B9345" w14:textId="0305D79A" w:rsidR="007D0F48" w:rsidRPr="00517BAC" w:rsidRDefault="000E1E4D" w:rsidP="007D0F48">
      <w:pPr>
        <w:rPr>
          <w:rFonts w:ascii="Arial" w:hAnsi="Arial" w:cs="Arial"/>
          <w:sz w:val="22"/>
          <w:szCs w:val="22"/>
        </w:rPr>
      </w:pPr>
      <w:r w:rsidRPr="00517BAC">
        <w:rPr>
          <w:rFonts w:ascii="Arial" w:hAnsi="Arial" w:cs="Arial"/>
          <w:noProof/>
          <w:sz w:val="22"/>
          <w:szCs w:val="22"/>
        </w:rPr>
        <w:drawing>
          <wp:inline distT="0" distB="0" distL="0" distR="0" wp14:anchorId="122CE964" wp14:editId="4A4865BD">
            <wp:extent cx="4724400" cy="2332990"/>
            <wp:effectExtent l="0" t="0" r="0" b="0"/>
            <wp:docPr id="32485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58533" name=""/>
                    <pic:cNvPicPr/>
                  </pic:nvPicPr>
                  <pic:blipFill>
                    <a:blip r:embed="rId16"/>
                    <a:stretch>
                      <a:fillRect/>
                    </a:stretch>
                  </pic:blipFill>
                  <pic:spPr>
                    <a:xfrm>
                      <a:off x="0" y="0"/>
                      <a:ext cx="4729682" cy="2335598"/>
                    </a:xfrm>
                    <a:prstGeom prst="rect">
                      <a:avLst/>
                    </a:prstGeom>
                  </pic:spPr>
                </pic:pic>
              </a:graphicData>
            </a:graphic>
          </wp:inline>
        </w:drawing>
      </w:r>
    </w:p>
    <w:p w14:paraId="34187232" w14:textId="578D147D" w:rsidR="007D0F48" w:rsidRPr="00517BAC" w:rsidRDefault="007D0F48" w:rsidP="007D0F48">
      <w:pPr>
        <w:rPr>
          <w:rFonts w:ascii="Arial" w:hAnsi="Arial" w:cs="Arial"/>
          <w:sz w:val="22"/>
          <w:szCs w:val="22"/>
        </w:rPr>
      </w:pPr>
      <w:r w:rsidRPr="00517BAC">
        <w:rPr>
          <w:rFonts w:ascii="Arial" w:hAnsi="Arial" w:cs="Arial"/>
          <w:b/>
          <w:bCs/>
          <w:sz w:val="22"/>
          <w:szCs w:val="22"/>
        </w:rPr>
        <w:t>Design</w:t>
      </w:r>
      <w:r w:rsidR="00381F4D" w:rsidRPr="00517BAC">
        <w:rPr>
          <w:rFonts w:ascii="Arial" w:hAnsi="Arial" w:cs="Arial"/>
          <w:b/>
          <w:bCs/>
          <w:sz w:val="22"/>
          <w:szCs w:val="22"/>
        </w:rPr>
        <w:t>-</w:t>
      </w:r>
      <w:r w:rsidRPr="00517BAC">
        <w:rPr>
          <w:rFonts w:ascii="Arial" w:hAnsi="Arial" w:cs="Arial"/>
          <w:b/>
          <w:bCs/>
          <w:sz w:val="22"/>
          <w:szCs w:val="22"/>
        </w:rPr>
        <w:t>Appropriateness:</w:t>
      </w:r>
      <w:r w:rsidRPr="00517BAC">
        <w:rPr>
          <w:rFonts w:ascii="Arial" w:hAnsi="Arial" w:cs="Arial"/>
          <w:sz w:val="22"/>
          <w:szCs w:val="22"/>
        </w:rPr>
        <w:t xml:space="preserve"> Scatter plots are excellent in identifying </w:t>
      </w:r>
      <w:r w:rsidR="00A6667C" w:rsidRPr="00517BAC">
        <w:rPr>
          <w:rFonts w:ascii="Arial" w:hAnsi="Arial" w:cs="Arial"/>
          <w:sz w:val="22"/>
          <w:szCs w:val="22"/>
        </w:rPr>
        <w:t>correlation. Downward</w:t>
      </w:r>
      <w:r w:rsidRPr="00517BAC">
        <w:rPr>
          <w:rFonts w:ascii="Arial" w:hAnsi="Arial" w:cs="Arial"/>
          <w:sz w:val="22"/>
          <w:szCs w:val="22"/>
        </w:rPr>
        <w:t xml:space="preserve"> trend = less ,discount = less margin.  </w:t>
      </w:r>
    </w:p>
    <w:p w14:paraId="28E1B5A4" w14:textId="442079D2" w:rsidR="007D0F48" w:rsidRPr="00517BAC" w:rsidRDefault="007D0F48" w:rsidP="007D0F48">
      <w:pPr>
        <w:rPr>
          <w:rFonts w:ascii="Arial" w:hAnsi="Arial" w:cs="Arial"/>
          <w:sz w:val="22"/>
          <w:szCs w:val="22"/>
        </w:rPr>
      </w:pPr>
      <w:r w:rsidRPr="00517BAC">
        <w:rPr>
          <w:rFonts w:ascii="Arial" w:hAnsi="Arial" w:cs="Arial"/>
          <w:b/>
          <w:bCs/>
          <w:sz w:val="22"/>
          <w:szCs w:val="22"/>
        </w:rPr>
        <w:t>Response:</w:t>
      </w:r>
      <w:r w:rsidRPr="00517BAC">
        <w:rPr>
          <w:rFonts w:ascii="Arial" w:hAnsi="Arial" w:cs="Arial"/>
          <w:sz w:val="22"/>
          <w:szCs w:val="22"/>
        </w:rPr>
        <w:t xml:space="preserve"> Negative correlation is evident. Order #2433 (9% margin, 7% discount, sales of 43,046) is in danger zone. Tech</w:t>
      </w:r>
      <w:r w:rsidR="00A6667C" w:rsidRPr="00517BAC">
        <w:rPr>
          <w:rFonts w:ascii="Arial" w:hAnsi="Arial" w:cs="Arial"/>
          <w:sz w:val="22"/>
          <w:szCs w:val="22"/>
        </w:rPr>
        <w:t>nology</w:t>
      </w:r>
      <w:r w:rsidRPr="00517BAC">
        <w:rPr>
          <w:rFonts w:ascii="Arial" w:hAnsi="Arial" w:cs="Arial"/>
          <w:sz w:val="22"/>
          <w:szCs w:val="22"/>
        </w:rPr>
        <w:t xml:space="preserve"> is mostly</w:t>
      </w:r>
      <w:r w:rsidR="00A6667C" w:rsidRPr="00517BAC">
        <w:rPr>
          <w:rFonts w:ascii="Arial" w:hAnsi="Arial" w:cs="Arial"/>
          <w:sz w:val="22"/>
          <w:szCs w:val="22"/>
        </w:rPr>
        <w:t xml:space="preserve"> present here</w:t>
      </w:r>
      <w:r w:rsidRPr="00517BAC">
        <w:rPr>
          <w:rFonts w:ascii="Arial" w:hAnsi="Arial" w:cs="Arial"/>
          <w:sz w:val="22"/>
          <w:szCs w:val="22"/>
        </w:rPr>
        <w:t xml:space="preserve">. Filtering the West only becomes the density even </w:t>
      </w:r>
      <w:r w:rsidR="00A6667C" w:rsidRPr="00517BAC">
        <w:rPr>
          <w:rFonts w:ascii="Arial" w:hAnsi="Arial" w:cs="Arial"/>
          <w:sz w:val="22"/>
          <w:szCs w:val="22"/>
        </w:rPr>
        <w:t>more intensified</w:t>
      </w:r>
      <w:r w:rsidRPr="00517BAC">
        <w:rPr>
          <w:rFonts w:ascii="Arial" w:hAnsi="Arial" w:cs="Arial"/>
          <w:sz w:val="22"/>
          <w:szCs w:val="22"/>
        </w:rPr>
        <w:t>. The sweet spot is 5</w:t>
      </w:r>
      <w:r w:rsidRPr="00517BAC">
        <w:rPr>
          <w:rFonts w:ascii="Cambria Math" w:hAnsi="Cambria Math" w:cs="Cambria Math"/>
          <w:sz w:val="22"/>
          <w:szCs w:val="22"/>
        </w:rPr>
        <w:t>‑</w:t>
      </w:r>
      <w:r w:rsidRPr="00517BAC">
        <w:rPr>
          <w:rFonts w:ascii="Arial" w:hAnsi="Arial" w:cs="Arial"/>
          <w:sz w:val="22"/>
          <w:szCs w:val="22"/>
        </w:rPr>
        <w:t xml:space="preserve">15% discount.  </w:t>
      </w:r>
    </w:p>
    <w:p w14:paraId="0191448B" w14:textId="321B4896" w:rsidR="00517BAC" w:rsidRPr="004A1EA8" w:rsidRDefault="00995DA3" w:rsidP="004A1EA8">
      <w:pPr>
        <w:pStyle w:val="Heading1"/>
        <w:rPr>
          <w:rFonts w:ascii="Arial" w:hAnsi="Arial" w:cs="Arial"/>
          <w:sz w:val="32"/>
          <w:szCs w:val="32"/>
        </w:rPr>
      </w:pPr>
      <w:bookmarkStart w:id="4" w:name="_Toc212425650"/>
      <w:r w:rsidRPr="00517BAC">
        <w:rPr>
          <w:rFonts w:ascii="Arial" w:hAnsi="Arial" w:cs="Arial"/>
          <w:sz w:val="32"/>
          <w:szCs w:val="32"/>
        </w:rPr>
        <w:lastRenderedPageBreak/>
        <w:t>Question</w:t>
      </w:r>
      <w:r w:rsidR="00B144BC">
        <w:rPr>
          <w:rFonts w:ascii="Arial" w:hAnsi="Arial" w:cs="Arial"/>
          <w:sz w:val="32"/>
          <w:szCs w:val="32"/>
        </w:rPr>
        <w:t>-</w:t>
      </w:r>
      <w:r w:rsidRPr="00517BAC">
        <w:rPr>
          <w:rFonts w:ascii="Arial" w:hAnsi="Arial" w:cs="Arial"/>
          <w:sz w:val="32"/>
          <w:szCs w:val="32"/>
        </w:rPr>
        <w:t>4:Which shipping modes optimize delivery?</w:t>
      </w:r>
      <w:bookmarkEnd w:id="4"/>
    </w:p>
    <w:p w14:paraId="7B476EFD" w14:textId="20B3F06D" w:rsidR="000E1E4D" w:rsidRPr="00517BAC" w:rsidRDefault="000E1E4D" w:rsidP="000E1E4D">
      <w:pPr>
        <w:keepNext/>
        <w:rPr>
          <w:rFonts w:ascii="Arial" w:hAnsi="Arial" w:cs="Arial"/>
          <w:sz w:val="22"/>
          <w:szCs w:val="22"/>
        </w:rPr>
      </w:pPr>
      <w:r w:rsidRPr="00517BAC">
        <w:rPr>
          <w:rFonts w:ascii="Arial" w:hAnsi="Arial" w:cs="Arial"/>
          <w:noProof/>
          <w:sz w:val="22"/>
          <w:szCs w:val="22"/>
        </w:rPr>
        <w:drawing>
          <wp:anchor distT="0" distB="0" distL="114300" distR="114300" simplePos="0" relativeHeight="251662336" behindDoc="0" locked="0" layoutInCell="1" allowOverlap="1" wp14:anchorId="0CEA59CF" wp14:editId="0E85B51E">
            <wp:simplePos x="0" y="0"/>
            <wp:positionH relativeFrom="column">
              <wp:posOffset>0</wp:posOffset>
            </wp:positionH>
            <wp:positionV relativeFrom="page">
              <wp:posOffset>1234440</wp:posOffset>
            </wp:positionV>
            <wp:extent cx="5943600" cy="3096895"/>
            <wp:effectExtent l="0" t="0" r="0" b="8255"/>
            <wp:wrapTopAndBottom/>
            <wp:docPr id="1115290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9027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096895"/>
                    </a:xfrm>
                    <a:prstGeom prst="rect">
                      <a:avLst/>
                    </a:prstGeom>
                  </pic:spPr>
                </pic:pic>
              </a:graphicData>
            </a:graphic>
          </wp:anchor>
        </w:drawing>
      </w:r>
    </w:p>
    <w:p w14:paraId="661AF082" w14:textId="498469B5" w:rsidR="007D0F48" w:rsidRPr="00517BAC" w:rsidRDefault="007D0F48" w:rsidP="007D0F48">
      <w:pPr>
        <w:rPr>
          <w:rFonts w:ascii="Arial" w:hAnsi="Arial" w:cs="Arial"/>
          <w:sz w:val="22"/>
          <w:szCs w:val="22"/>
        </w:rPr>
      </w:pPr>
      <w:r w:rsidRPr="00517BAC">
        <w:rPr>
          <w:rFonts w:ascii="Arial" w:hAnsi="Arial" w:cs="Arial"/>
          <w:b/>
          <w:bCs/>
          <w:sz w:val="22"/>
          <w:szCs w:val="22"/>
        </w:rPr>
        <w:t>Visualization</w:t>
      </w:r>
      <w:r w:rsidR="00B144BC">
        <w:rPr>
          <w:rFonts w:ascii="Arial" w:hAnsi="Arial" w:cs="Arial"/>
          <w:b/>
          <w:bCs/>
          <w:sz w:val="22"/>
          <w:szCs w:val="22"/>
        </w:rPr>
        <w:t xml:space="preserve"> type</w:t>
      </w:r>
      <w:r w:rsidRPr="00517BAC">
        <w:rPr>
          <w:rFonts w:ascii="Arial" w:hAnsi="Arial" w:cs="Arial"/>
          <w:b/>
          <w:bCs/>
          <w:sz w:val="22"/>
          <w:szCs w:val="22"/>
        </w:rPr>
        <w:t>:</w:t>
      </w:r>
      <w:r w:rsidRPr="00517BAC">
        <w:rPr>
          <w:rFonts w:ascii="Arial" w:hAnsi="Arial" w:cs="Arial"/>
          <w:sz w:val="22"/>
          <w:szCs w:val="22"/>
        </w:rPr>
        <w:t xml:space="preserve"> Box Plot Distribution.</w:t>
      </w:r>
    </w:p>
    <w:p w14:paraId="40BA6BAF" w14:textId="77777777" w:rsidR="007D0F48" w:rsidRPr="00517BAC" w:rsidRDefault="007D0F48" w:rsidP="007D0F48">
      <w:pPr>
        <w:rPr>
          <w:rFonts w:ascii="Arial" w:hAnsi="Arial" w:cs="Arial"/>
          <w:sz w:val="22"/>
          <w:szCs w:val="22"/>
        </w:rPr>
      </w:pPr>
      <w:r w:rsidRPr="00517BAC">
        <w:rPr>
          <w:rFonts w:ascii="Arial" w:hAnsi="Arial" w:cs="Arial"/>
          <w:sz w:val="22"/>
          <w:szCs w:val="22"/>
        </w:rPr>
        <w:t xml:space="preserve">Box plots represent min, Q1, median, Q3, max. </w:t>
      </w:r>
    </w:p>
    <w:p w14:paraId="32899939" w14:textId="4C001486" w:rsidR="007D0F48" w:rsidRPr="00517BAC" w:rsidRDefault="007D0F48" w:rsidP="007D0F48">
      <w:pPr>
        <w:rPr>
          <w:rFonts w:ascii="Arial" w:hAnsi="Arial" w:cs="Arial"/>
          <w:sz w:val="22"/>
          <w:szCs w:val="22"/>
        </w:rPr>
      </w:pPr>
      <w:r w:rsidRPr="00517BAC">
        <w:rPr>
          <w:rFonts w:ascii="Arial" w:hAnsi="Arial" w:cs="Arial"/>
          <w:b/>
          <w:bCs/>
          <w:sz w:val="22"/>
          <w:szCs w:val="22"/>
        </w:rPr>
        <w:t xml:space="preserve">Colors: </w:t>
      </w:r>
      <w:r w:rsidRPr="00517BAC">
        <w:rPr>
          <w:rFonts w:ascii="Arial" w:hAnsi="Arial" w:cs="Arial"/>
          <w:sz w:val="22"/>
          <w:szCs w:val="22"/>
        </w:rPr>
        <w:t xml:space="preserve">the green of a Delivery Truck, red of the Express Air, blue of the regular air. The Delivery Days </w:t>
      </w:r>
      <w:r w:rsidR="00381F4D" w:rsidRPr="00517BAC">
        <w:rPr>
          <w:rFonts w:ascii="Arial" w:hAnsi="Arial" w:cs="Arial"/>
          <w:sz w:val="22"/>
          <w:szCs w:val="22"/>
        </w:rPr>
        <w:t>given below:</w:t>
      </w:r>
    </w:p>
    <w:p w14:paraId="63C7EC0F" w14:textId="5E2FAEA5" w:rsidR="007D0F48" w:rsidRPr="00517BAC" w:rsidRDefault="00D26BC6" w:rsidP="007D0F48">
      <w:pPr>
        <w:rPr>
          <w:rFonts w:ascii="Arial" w:hAnsi="Arial" w:cs="Arial"/>
          <w:sz w:val="22"/>
          <w:szCs w:val="22"/>
        </w:rPr>
      </w:pPr>
      <w:r w:rsidRPr="00517BAC">
        <w:rPr>
          <w:rFonts w:ascii="Arial" w:hAnsi="Arial" w:cs="Arial"/>
          <w:noProof/>
          <w:sz w:val="22"/>
          <w:szCs w:val="22"/>
        </w:rPr>
        <w:drawing>
          <wp:inline distT="0" distB="0" distL="0" distR="0" wp14:anchorId="664BDA6A" wp14:editId="4FD03A11">
            <wp:extent cx="4358640" cy="2182377"/>
            <wp:effectExtent l="0" t="0" r="3810" b="8890"/>
            <wp:docPr id="1107330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30934" name=""/>
                    <pic:cNvPicPr/>
                  </pic:nvPicPr>
                  <pic:blipFill>
                    <a:blip r:embed="rId18"/>
                    <a:stretch>
                      <a:fillRect/>
                    </a:stretch>
                  </pic:blipFill>
                  <pic:spPr>
                    <a:xfrm>
                      <a:off x="0" y="0"/>
                      <a:ext cx="4370642" cy="2188386"/>
                    </a:xfrm>
                    <a:prstGeom prst="rect">
                      <a:avLst/>
                    </a:prstGeom>
                  </pic:spPr>
                </pic:pic>
              </a:graphicData>
            </a:graphic>
          </wp:inline>
        </w:drawing>
      </w:r>
    </w:p>
    <w:p w14:paraId="3305637A" w14:textId="74ECB064" w:rsidR="007D0F48" w:rsidRPr="00517BAC" w:rsidRDefault="007D0F48" w:rsidP="007D0F48">
      <w:pPr>
        <w:rPr>
          <w:rFonts w:ascii="Arial" w:hAnsi="Arial" w:cs="Arial"/>
          <w:sz w:val="22"/>
          <w:szCs w:val="22"/>
        </w:rPr>
      </w:pPr>
      <w:r w:rsidRPr="00517BAC">
        <w:rPr>
          <w:rFonts w:ascii="Arial" w:hAnsi="Arial" w:cs="Arial"/>
          <w:b/>
          <w:bCs/>
          <w:sz w:val="22"/>
          <w:szCs w:val="22"/>
        </w:rPr>
        <w:t>Visual</w:t>
      </w:r>
      <w:r w:rsidR="00381F4D" w:rsidRPr="00517BAC">
        <w:rPr>
          <w:rFonts w:ascii="Arial" w:hAnsi="Arial" w:cs="Arial"/>
          <w:b/>
          <w:bCs/>
          <w:sz w:val="22"/>
          <w:szCs w:val="22"/>
        </w:rPr>
        <w:t>-</w:t>
      </w:r>
      <w:r w:rsidRPr="00517BAC">
        <w:rPr>
          <w:rFonts w:ascii="Arial" w:hAnsi="Arial" w:cs="Arial"/>
          <w:b/>
          <w:bCs/>
          <w:sz w:val="22"/>
          <w:szCs w:val="22"/>
        </w:rPr>
        <w:t>Encoding:</w:t>
      </w:r>
      <w:r w:rsidRPr="00517BAC">
        <w:rPr>
          <w:rFonts w:ascii="Arial" w:hAnsi="Arial" w:cs="Arial"/>
          <w:sz w:val="22"/>
          <w:szCs w:val="22"/>
        </w:rPr>
        <w:t xml:space="preserve"> Box plots allow</w:t>
      </w:r>
      <w:r w:rsidR="00381F4D" w:rsidRPr="00517BAC">
        <w:rPr>
          <w:rFonts w:ascii="Arial" w:hAnsi="Arial" w:cs="Arial"/>
          <w:sz w:val="22"/>
          <w:szCs w:val="22"/>
        </w:rPr>
        <w:t>s</w:t>
      </w:r>
      <w:r w:rsidRPr="00517BAC">
        <w:rPr>
          <w:rFonts w:ascii="Arial" w:hAnsi="Arial" w:cs="Arial"/>
          <w:sz w:val="22"/>
          <w:szCs w:val="22"/>
        </w:rPr>
        <w:t xml:space="preserve"> to view the spread, outliers and medians </w:t>
      </w:r>
      <w:r w:rsidR="00D26BC6" w:rsidRPr="00517BAC">
        <w:rPr>
          <w:rFonts w:ascii="Arial" w:hAnsi="Arial" w:cs="Arial"/>
          <w:sz w:val="22"/>
          <w:szCs w:val="22"/>
        </w:rPr>
        <w:t>by</w:t>
      </w:r>
      <w:r w:rsidRPr="00517BAC">
        <w:rPr>
          <w:rFonts w:ascii="Arial" w:hAnsi="Arial" w:cs="Arial"/>
          <w:sz w:val="22"/>
          <w:szCs w:val="22"/>
        </w:rPr>
        <w:t xml:space="preserve">  look</w:t>
      </w:r>
      <w:r w:rsidR="00D26BC6" w:rsidRPr="00517BAC">
        <w:rPr>
          <w:rFonts w:ascii="Arial" w:hAnsi="Arial" w:cs="Arial"/>
          <w:sz w:val="22"/>
          <w:szCs w:val="22"/>
        </w:rPr>
        <w:t>ing</w:t>
      </w:r>
      <w:r w:rsidRPr="00517BAC">
        <w:rPr>
          <w:rFonts w:ascii="Arial" w:hAnsi="Arial" w:cs="Arial"/>
          <w:sz w:val="22"/>
          <w:szCs w:val="22"/>
        </w:rPr>
        <w:t xml:space="preserve"> at the plot.  </w:t>
      </w:r>
    </w:p>
    <w:p w14:paraId="7A66EF92" w14:textId="2C657384" w:rsidR="007D0F48" w:rsidRPr="00517BAC" w:rsidRDefault="007D0F48" w:rsidP="007D0F48">
      <w:pPr>
        <w:rPr>
          <w:rFonts w:ascii="Arial" w:hAnsi="Arial" w:cs="Arial"/>
          <w:sz w:val="22"/>
          <w:szCs w:val="22"/>
        </w:rPr>
      </w:pPr>
      <w:r w:rsidRPr="00517BAC">
        <w:rPr>
          <w:rFonts w:ascii="Arial" w:hAnsi="Arial" w:cs="Arial"/>
          <w:b/>
          <w:bCs/>
          <w:sz w:val="22"/>
          <w:szCs w:val="22"/>
        </w:rPr>
        <w:t>Design</w:t>
      </w:r>
      <w:r w:rsidR="00381F4D" w:rsidRPr="00517BAC">
        <w:rPr>
          <w:rFonts w:ascii="Arial" w:hAnsi="Arial" w:cs="Arial"/>
          <w:b/>
          <w:bCs/>
          <w:sz w:val="22"/>
          <w:szCs w:val="22"/>
        </w:rPr>
        <w:t>-</w:t>
      </w:r>
      <w:r w:rsidRPr="00517BAC">
        <w:rPr>
          <w:rFonts w:ascii="Arial" w:hAnsi="Arial" w:cs="Arial"/>
          <w:b/>
          <w:bCs/>
          <w:sz w:val="22"/>
          <w:szCs w:val="22"/>
        </w:rPr>
        <w:t>Appropriateness:</w:t>
      </w:r>
      <w:r w:rsidRPr="00517BAC">
        <w:rPr>
          <w:rFonts w:ascii="Arial" w:hAnsi="Arial" w:cs="Arial"/>
          <w:sz w:val="22"/>
          <w:szCs w:val="22"/>
        </w:rPr>
        <w:t xml:space="preserve"> It is important to identify consistency and outliers in the design since the quality of the delivery influences the satisfaction.  </w:t>
      </w:r>
    </w:p>
    <w:p w14:paraId="681700DA" w14:textId="2D1620CF" w:rsidR="00517BAC" w:rsidRPr="00517BAC" w:rsidRDefault="007D0F48" w:rsidP="007D0F48">
      <w:pPr>
        <w:rPr>
          <w:rFonts w:ascii="Arial" w:hAnsi="Arial" w:cs="Arial"/>
          <w:sz w:val="22"/>
          <w:szCs w:val="22"/>
        </w:rPr>
      </w:pPr>
      <w:r w:rsidRPr="00517BAC">
        <w:rPr>
          <w:rFonts w:ascii="Arial" w:hAnsi="Arial" w:cs="Arial"/>
          <w:b/>
          <w:bCs/>
          <w:sz w:val="22"/>
          <w:szCs w:val="22"/>
        </w:rPr>
        <w:lastRenderedPageBreak/>
        <w:t>Answer:</w:t>
      </w:r>
      <w:r w:rsidRPr="00517BAC">
        <w:rPr>
          <w:rFonts w:ascii="Arial" w:hAnsi="Arial" w:cs="Arial"/>
          <w:sz w:val="22"/>
          <w:szCs w:val="22"/>
        </w:rPr>
        <w:t xml:space="preserve"> Regular Air: 2–4-day median, small IQR. Order #7107 rocks at 3 days. Delivery Truck has the wildest spread (2-8 days) and it has enough outliers. Express Air also 24 but it does not appear to be worth the premium.  </w:t>
      </w:r>
    </w:p>
    <w:p w14:paraId="5048CC4E" w14:textId="3C3C7ACF" w:rsidR="00517BAC" w:rsidRPr="004A1EA8" w:rsidRDefault="00995DA3" w:rsidP="004A1EA8">
      <w:pPr>
        <w:pStyle w:val="Heading1"/>
        <w:rPr>
          <w:rFonts w:ascii="Arial" w:hAnsi="Arial" w:cs="Arial"/>
          <w:sz w:val="32"/>
          <w:szCs w:val="32"/>
        </w:rPr>
      </w:pPr>
      <w:bookmarkStart w:id="5" w:name="_Toc212425651"/>
      <w:r w:rsidRPr="00517BAC">
        <w:rPr>
          <w:rFonts w:ascii="Arial" w:hAnsi="Arial" w:cs="Arial"/>
          <w:sz w:val="32"/>
          <w:szCs w:val="32"/>
        </w:rPr>
        <w:t>Question</w:t>
      </w:r>
      <w:r w:rsidR="00B144BC">
        <w:rPr>
          <w:rFonts w:ascii="Arial" w:hAnsi="Arial" w:cs="Arial"/>
          <w:sz w:val="32"/>
          <w:szCs w:val="32"/>
        </w:rPr>
        <w:t>-</w:t>
      </w:r>
      <w:r w:rsidRPr="00517BAC">
        <w:rPr>
          <w:rFonts w:ascii="Arial" w:hAnsi="Arial" w:cs="Arial"/>
          <w:sz w:val="32"/>
          <w:szCs w:val="32"/>
        </w:rPr>
        <w:t>5:How do customer segments differ?</w:t>
      </w:r>
      <w:bookmarkEnd w:id="5"/>
    </w:p>
    <w:p w14:paraId="732D278A" w14:textId="34D3DB40" w:rsidR="00D26BC6" w:rsidRPr="00517BAC" w:rsidRDefault="00D26BC6" w:rsidP="00D26BC6">
      <w:pPr>
        <w:rPr>
          <w:rFonts w:ascii="Arial" w:hAnsi="Arial" w:cs="Arial"/>
          <w:sz w:val="22"/>
          <w:szCs w:val="22"/>
        </w:rPr>
      </w:pPr>
      <w:r w:rsidRPr="00517BAC">
        <w:rPr>
          <w:rFonts w:ascii="Arial" w:hAnsi="Arial" w:cs="Arial"/>
          <w:noProof/>
          <w:sz w:val="22"/>
          <w:szCs w:val="22"/>
        </w:rPr>
        <w:drawing>
          <wp:inline distT="0" distB="0" distL="0" distR="0" wp14:anchorId="3E8EFB85" wp14:editId="09393BD7">
            <wp:extent cx="5585460" cy="2863145"/>
            <wp:effectExtent l="0" t="0" r="0" b="0"/>
            <wp:docPr id="1275769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69832" name=""/>
                    <pic:cNvPicPr/>
                  </pic:nvPicPr>
                  <pic:blipFill>
                    <a:blip r:embed="rId19"/>
                    <a:stretch>
                      <a:fillRect/>
                    </a:stretch>
                  </pic:blipFill>
                  <pic:spPr>
                    <a:xfrm>
                      <a:off x="0" y="0"/>
                      <a:ext cx="5585460" cy="2863145"/>
                    </a:xfrm>
                    <a:prstGeom prst="rect">
                      <a:avLst/>
                    </a:prstGeom>
                  </pic:spPr>
                </pic:pic>
              </a:graphicData>
            </a:graphic>
          </wp:inline>
        </w:drawing>
      </w:r>
    </w:p>
    <w:p w14:paraId="47F1EF06" w14:textId="5E96396C" w:rsidR="007D0F48" w:rsidRPr="00517BAC" w:rsidRDefault="00B144BC" w:rsidP="007D0F48">
      <w:pPr>
        <w:rPr>
          <w:rFonts w:ascii="Arial" w:hAnsi="Arial" w:cs="Arial"/>
          <w:sz w:val="22"/>
          <w:szCs w:val="22"/>
        </w:rPr>
      </w:pPr>
      <w:r>
        <w:rPr>
          <w:rFonts w:ascii="Arial" w:hAnsi="Arial" w:cs="Arial"/>
          <w:b/>
          <w:bCs/>
          <w:sz w:val="22"/>
          <w:szCs w:val="22"/>
        </w:rPr>
        <w:t>Visualization Type</w:t>
      </w:r>
      <w:r w:rsidR="007D0F48" w:rsidRPr="00517BAC">
        <w:rPr>
          <w:rFonts w:ascii="Arial" w:hAnsi="Arial" w:cs="Arial"/>
          <w:b/>
          <w:bCs/>
          <w:sz w:val="22"/>
          <w:szCs w:val="22"/>
        </w:rPr>
        <w:t>:</w:t>
      </w:r>
      <w:r w:rsidR="007D0F48" w:rsidRPr="00517BAC">
        <w:rPr>
          <w:rFonts w:ascii="Arial" w:hAnsi="Arial" w:cs="Arial"/>
          <w:sz w:val="22"/>
          <w:szCs w:val="22"/>
        </w:rPr>
        <w:t xml:space="preserve"> Bubble Chart, packed.</w:t>
      </w:r>
    </w:p>
    <w:p w14:paraId="276B872F" w14:textId="77777777" w:rsidR="007D0F48" w:rsidRPr="00517BAC" w:rsidRDefault="007D0F48" w:rsidP="007D0F48">
      <w:pPr>
        <w:rPr>
          <w:rFonts w:ascii="Arial" w:hAnsi="Arial" w:cs="Arial"/>
          <w:sz w:val="22"/>
          <w:szCs w:val="22"/>
        </w:rPr>
      </w:pPr>
      <w:r w:rsidRPr="00517BAC">
        <w:rPr>
          <w:rFonts w:ascii="Arial" w:hAnsi="Arial" w:cs="Arial"/>
          <w:sz w:val="22"/>
          <w:szCs w:val="22"/>
        </w:rPr>
        <w:t xml:space="preserve">Contribution = size of the bubble, Corporate purple, Home Office orange, Small Business green, Consumer blue. The segment measure can alternate.  </w:t>
      </w:r>
    </w:p>
    <w:p w14:paraId="02FAD07D" w14:textId="176CDE26" w:rsidR="00517BAC" w:rsidRPr="004A1EA8" w:rsidRDefault="00D26BC6" w:rsidP="007D0F48">
      <w:pPr>
        <w:rPr>
          <w:rFonts w:ascii="Arial" w:hAnsi="Arial" w:cs="Arial"/>
          <w:sz w:val="22"/>
          <w:szCs w:val="22"/>
        </w:rPr>
      </w:pPr>
      <w:r w:rsidRPr="00517BAC">
        <w:rPr>
          <w:rFonts w:ascii="Arial" w:hAnsi="Arial" w:cs="Arial"/>
          <w:noProof/>
          <w:sz w:val="22"/>
          <w:szCs w:val="22"/>
        </w:rPr>
        <w:drawing>
          <wp:inline distT="0" distB="0" distL="0" distR="0" wp14:anchorId="00217F2D" wp14:editId="70078A77">
            <wp:extent cx="4492138" cy="2255520"/>
            <wp:effectExtent l="0" t="0" r="3810" b="0"/>
            <wp:docPr id="1059330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330290" name=""/>
                    <pic:cNvPicPr/>
                  </pic:nvPicPr>
                  <pic:blipFill>
                    <a:blip r:embed="rId20"/>
                    <a:stretch>
                      <a:fillRect/>
                    </a:stretch>
                  </pic:blipFill>
                  <pic:spPr>
                    <a:xfrm>
                      <a:off x="0" y="0"/>
                      <a:ext cx="4514576" cy="2266786"/>
                    </a:xfrm>
                    <a:prstGeom prst="rect">
                      <a:avLst/>
                    </a:prstGeom>
                  </pic:spPr>
                </pic:pic>
              </a:graphicData>
            </a:graphic>
          </wp:inline>
        </w:drawing>
      </w:r>
    </w:p>
    <w:p w14:paraId="53E3AB32" w14:textId="77777777" w:rsidR="00517BAC" w:rsidRDefault="00517BAC" w:rsidP="007D0F48">
      <w:pPr>
        <w:rPr>
          <w:rFonts w:ascii="Arial" w:hAnsi="Arial" w:cs="Arial"/>
          <w:b/>
          <w:bCs/>
          <w:sz w:val="22"/>
          <w:szCs w:val="22"/>
        </w:rPr>
      </w:pPr>
    </w:p>
    <w:p w14:paraId="4C72B197" w14:textId="77777777" w:rsidR="00E7134C" w:rsidRDefault="00E7134C" w:rsidP="007D0F48">
      <w:pPr>
        <w:rPr>
          <w:rFonts w:ascii="Arial" w:hAnsi="Arial" w:cs="Arial"/>
          <w:b/>
          <w:bCs/>
          <w:sz w:val="22"/>
          <w:szCs w:val="22"/>
        </w:rPr>
      </w:pPr>
    </w:p>
    <w:p w14:paraId="7F816B12" w14:textId="77777777" w:rsidR="00E7134C" w:rsidRDefault="00E7134C" w:rsidP="007D0F48">
      <w:pPr>
        <w:rPr>
          <w:rFonts w:ascii="Arial" w:hAnsi="Arial" w:cs="Arial"/>
          <w:b/>
          <w:bCs/>
          <w:sz w:val="22"/>
          <w:szCs w:val="22"/>
        </w:rPr>
      </w:pPr>
    </w:p>
    <w:p w14:paraId="6F1B5213" w14:textId="22F58C0D" w:rsidR="007D0F48" w:rsidRPr="00517BAC" w:rsidRDefault="007D0F48" w:rsidP="007D0F48">
      <w:pPr>
        <w:rPr>
          <w:rFonts w:ascii="Arial" w:hAnsi="Arial" w:cs="Arial"/>
          <w:b/>
          <w:bCs/>
          <w:sz w:val="22"/>
          <w:szCs w:val="22"/>
        </w:rPr>
      </w:pPr>
      <w:r w:rsidRPr="00517BAC">
        <w:rPr>
          <w:rFonts w:ascii="Arial" w:hAnsi="Arial" w:cs="Arial"/>
          <w:b/>
          <w:bCs/>
          <w:sz w:val="22"/>
          <w:szCs w:val="22"/>
        </w:rPr>
        <w:lastRenderedPageBreak/>
        <w:t xml:space="preserve">Percentage labels:  </w:t>
      </w:r>
    </w:p>
    <w:p w14:paraId="062882AA" w14:textId="5A52970F" w:rsidR="007D0F48" w:rsidRPr="00517BAC" w:rsidRDefault="00D26BC6" w:rsidP="007D0F48">
      <w:pPr>
        <w:rPr>
          <w:rFonts w:ascii="Arial" w:hAnsi="Arial" w:cs="Arial"/>
          <w:sz w:val="22"/>
          <w:szCs w:val="22"/>
        </w:rPr>
      </w:pPr>
      <w:r w:rsidRPr="00517BAC">
        <w:rPr>
          <w:rFonts w:ascii="Arial" w:hAnsi="Arial" w:cs="Arial"/>
          <w:noProof/>
          <w:sz w:val="22"/>
          <w:szCs w:val="22"/>
        </w:rPr>
        <w:drawing>
          <wp:inline distT="0" distB="0" distL="0" distR="0" wp14:anchorId="2D7A097F" wp14:editId="4516B8E2">
            <wp:extent cx="4549140" cy="2068244"/>
            <wp:effectExtent l="0" t="0" r="3810" b="8255"/>
            <wp:docPr id="1024411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11468" name=""/>
                    <pic:cNvPicPr/>
                  </pic:nvPicPr>
                  <pic:blipFill rotWithShape="1">
                    <a:blip r:embed="rId21"/>
                    <a:srcRect t="14244"/>
                    <a:stretch>
                      <a:fillRect/>
                    </a:stretch>
                  </pic:blipFill>
                  <pic:spPr bwMode="auto">
                    <a:xfrm>
                      <a:off x="0" y="0"/>
                      <a:ext cx="4571112" cy="2078233"/>
                    </a:xfrm>
                    <a:prstGeom prst="rect">
                      <a:avLst/>
                    </a:prstGeom>
                    <a:ln>
                      <a:noFill/>
                    </a:ln>
                    <a:extLst>
                      <a:ext uri="{53640926-AAD7-44D8-BBD7-CCE9431645EC}">
                        <a14:shadowObscured xmlns:a14="http://schemas.microsoft.com/office/drawing/2010/main"/>
                      </a:ext>
                    </a:extLst>
                  </pic:spPr>
                </pic:pic>
              </a:graphicData>
            </a:graphic>
          </wp:inline>
        </w:drawing>
      </w:r>
    </w:p>
    <w:p w14:paraId="5F393128" w14:textId="376B5373" w:rsidR="007D0F48" w:rsidRPr="00517BAC" w:rsidRDefault="007D0F48" w:rsidP="007D0F48">
      <w:pPr>
        <w:rPr>
          <w:rFonts w:ascii="Arial" w:hAnsi="Arial" w:cs="Arial"/>
          <w:sz w:val="22"/>
          <w:szCs w:val="22"/>
        </w:rPr>
      </w:pPr>
      <w:r w:rsidRPr="00517BAC">
        <w:rPr>
          <w:rFonts w:ascii="Arial" w:hAnsi="Arial" w:cs="Arial"/>
          <w:b/>
          <w:bCs/>
          <w:sz w:val="22"/>
          <w:szCs w:val="22"/>
        </w:rPr>
        <w:t xml:space="preserve">Visual Encoding: </w:t>
      </w:r>
      <w:r w:rsidRPr="00517BAC">
        <w:rPr>
          <w:rFonts w:ascii="Arial" w:hAnsi="Arial" w:cs="Arial"/>
          <w:sz w:val="22"/>
          <w:szCs w:val="22"/>
        </w:rPr>
        <w:t xml:space="preserve">Part to whole. It is possible to view revenue, profit or count with a good parameter in one view.  </w:t>
      </w:r>
    </w:p>
    <w:p w14:paraId="4A8DAE5F" w14:textId="2B6D466F" w:rsidR="007D0F48" w:rsidRPr="00517BAC" w:rsidRDefault="007D0F48" w:rsidP="007D0F48">
      <w:pPr>
        <w:rPr>
          <w:rFonts w:ascii="Arial" w:hAnsi="Arial" w:cs="Arial"/>
          <w:sz w:val="22"/>
          <w:szCs w:val="22"/>
        </w:rPr>
      </w:pPr>
      <w:r w:rsidRPr="00517BAC">
        <w:rPr>
          <w:rFonts w:ascii="Arial" w:hAnsi="Arial" w:cs="Arial"/>
          <w:b/>
          <w:bCs/>
          <w:sz w:val="22"/>
          <w:szCs w:val="22"/>
        </w:rPr>
        <w:t>Design Appropriateness:</w:t>
      </w:r>
      <w:r w:rsidRPr="00517BAC">
        <w:rPr>
          <w:rFonts w:ascii="Arial" w:hAnsi="Arial" w:cs="Arial"/>
          <w:sz w:val="22"/>
          <w:szCs w:val="22"/>
        </w:rPr>
        <w:t xml:space="preserve"> Has a hierarchy to it and provides us with many lenses of the information.  </w:t>
      </w:r>
    </w:p>
    <w:p w14:paraId="37FD7E6F" w14:textId="665E3972" w:rsidR="004A1EA8" w:rsidRDefault="007D0F48" w:rsidP="004A1EA8">
      <w:pPr>
        <w:rPr>
          <w:rFonts w:ascii="Arial" w:hAnsi="Arial" w:cs="Arial"/>
          <w:sz w:val="22"/>
          <w:szCs w:val="22"/>
        </w:rPr>
      </w:pPr>
      <w:r w:rsidRPr="00517BAC">
        <w:rPr>
          <w:rFonts w:ascii="Arial" w:hAnsi="Arial" w:cs="Arial"/>
          <w:b/>
          <w:bCs/>
          <w:sz w:val="22"/>
          <w:szCs w:val="22"/>
        </w:rPr>
        <w:t>Response:</w:t>
      </w:r>
      <w:r w:rsidRPr="00517BAC">
        <w:rPr>
          <w:rFonts w:ascii="Arial" w:hAnsi="Arial" w:cs="Arial"/>
          <w:sz w:val="22"/>
          <w:szCs w:val="22"/>
        </w:rPr>
        <w:t xml:space="preserve"> Consumer is the largest (19.75%) according to revenue, but Corporate leads (45.89% and earns a profit of $62,311) according to profit. Small Business (9.84) appears to be an opportunity in growth.  </w:t>
      </w:r>
    </w:p>
    <w:p w14:paraId="731F65FE" w14:textId="396D33FC" w:rsidR="004A1EA8" w:rsidRPr="00E7134C" w:rsidRDefault="004A1EA8" w:rsidP="00E7134C">
      <w:pPr>
        <w:pStyle w:val="Heading1"/>
        <w:rPr>
          <w:rFonts w:ascii="Arial" w:hAnsi="Arial" w:cs="Arial"/>
          <w:sz w:val="32"/>
          <w:szCs w:val="32"/>
        </w:rPr>
      </w:pPr>
      <w:bookmarkStart w:id="6" w:name="_Toc212425652"/>
      <w:r w:rsidRPr="004A1EA8">
        <w:rPr>
          <w:rFonts w:ascii="Arial" w:hAnsi="Arial" w:cs="Arial"/>
          <w:sz w:val="32"/>
          <w:szCs w:val="32"/>
        </w:rPr>
        <w:t>Scenario of Usage</w:t>
      </w:r>
      <w:bookmarkEnd w:id="6"/>
    </w:p>
    <w:p w14:paraId="4511273D" w14:textId="47CEC1ED" w:rsidR="00D26BC6" w:rsidRPr="00517BAC" w:rsidRDefault="00E7134C" w:rsidP="00D26BC6">
      <w:pPr>
        <w:keepNext/>
        <w:rPr>
          <w:rFonts w:ascii="Arial" w:hAnsi="Arial" w:cs="Arial"/>
          <w:sz w:val="22"/>
          <w:szCs w:val="22"/>
        </w:rPr>
      </w:pPr>
      <w:r w:rsidRPr="00517BAC">
        <w:rPr>
          <w:rFonts w:ascii="Arial" w:hAnsi="Arial" w:cs="Arial"/>
          <w:noProof/>
          <w:sz w:val="22"/>
          <w:szCs w:val="22"/>
        </w:rPr>
        <w:drawing>
          <wp:anchor distT="0" distB="0" distL="114300" distR="114300" simplePos="0" relativeHeight="251659264" behindDoc="0" locked="0" layoutInCell="1" allowOverlap="1" wp14:anchorId="0C72A7EA" wp14:editId="63E9AA57">
            <wp:simplePos x="0" y="0"/>
            <wp:positionH relativeFrom="column">
              <wp:posOffset>-129540</wp:posOffset>
            </wp:positionH>
            <wp:positionV relativeFrom="page">
              <wp:posOffset>5676900</wp:posOffset>
            </wp:positionV>
            <wp:extent cx="5943600" cy="3183890"/>
            <wp:effectExtent l="0" t="0" r="0" b="0"/>
            <wp:wrapTopAndBottom/>
            <wp:docPr id="1300555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183890"/>
                    </a:xfrm>
                    <a:prstGeom prst="rect">
                      <a:avLst/>
                    </a:prstGeom>
                    <a:noFill/>
                    <a:ln>
                      <a:noFill/>
                    </a:ln>
                  </pic:spPr>
                </pic:pic>
              </a:graphicData>
            </a:graphic>
          </wp:anchor>
        </w:drawing>
      </w:r>
    </w:p>
    <w:p w14:paraId="2CC24D9D" w14:textId="77777777" w:rsidR="00E7134C" w:rsidRDefault="00E7134C" w:rsidP="007D0F48">
      <w:pPr>
        <w:rPr>
          <w:rFonts w:ascii="Arial" w:hAnsi="Arial" w:cs="Arial"/>
          <w:sz w:val="22"/>
          <w:szCs w:val="22"/>
        </w:rPr>
      </w:pPr>
    </w:p>
    <w:p w14:paraId="0279743F" w14:textId="61F27012" w:rsidR="007D0F48" w:rsidRPr="00517BAC" w:rsidRDefault="007D0F48" w:rsidP="007D0F48">
      <w:pPr>
        <w:rPr>
          <w:rFonts w:ascii="Arial" w:hAnsi="Arial" w:cs="Arial"/>
          <w:sz w:val="22"/>
          <w:szCs w:val="22"/>
        </w:rPr>
      </w:pPr>
      <w:r w:rsidRPr="00517BAC">
        <w:rPr>
          <w:rFonts w:ascii="Arial" w:hAnsi="Arial" w:cs="Arial"/>
          <w:sz w:val="22"/>
          <w:szCs w:val="22"/>
        </w:rPr>
        <w:lastRenderedPageBreak/>
        <w:t xml:space="preserve">Step 1: Manager opens dashboard. Pops up map: Western is yellow/red, Eastern green.  </w:t>
      </w:r>
    </w:p>
    <w:p w14:paraId="60842BBB" w14:textId="783A2EE9" w:rsidR="007D0F48" w:rsidRPr="00517BAC" w:rsidRDefault="007D0F48" w:rsidP="007D0F48">
      <w:pPr>
        <w:rPr>
          <w:rFonts w:ascii="Arial" w:hAnsi="Arial" w:cs="Arial"/>
          <w:sz w:val="22"/>
          <w:szCs w:val="22"/>
        </w:rPr>
      </w:pPr>
      <w:r w:rsidRPr="00517BAC">
        <w:rPr>
          <w:rFonts w:ascii="Arial" w:hAnsi="Arial" w:cs="Arial"/>
          <w:sz w:val="22"/>
          <w:szCs w:val="22"/>
        </w:rPr>
        <w:t xml:space="preserve">Step 2: Clicks California. Filter updates: profit $17,503, total sales of 356,761, margin 4.9%.  </w:t>
      </w:r>
    </w:p>
    <w:p w14:paraId="7AF263F7" w14:textId="5ADAE6E1" w:rsidR="007D0F48" w:rsidRPr="00517BAC" w:rsidRDefault="007D0F48" w:rsidP="007D0F48">
      <w:pPr>
        <w:rPr>
          <w:rFonts w:ascii="Arial" w:hAnsi="Arial" w:cs="Arial"/>
          <w:sz w:val="22"/>
          <w:szCs w:val="22"/>
        </w:rPr>
      </w:pPr>
      <w:r w:rsidRPr="00517BAC">
        <w:rPr>
          <w:rFonts w:ascii="Arial" w:hAnsi="Arial" w:cs="Arial"/>
          <w:sz w:val="22"/>
          <w:szCs w:val="22"/>
        </w:rPr>
        <w:t>Step 3: Picks Technology. The combined filter indicates $25,568 losses</w:t>
      </w:r>
      <w:r w:rsidR="00E52CE1" w:rsidRPr="00517BAC">
        <w:rPr>
          <w:rFonts w:ascii="Arial" w:hAnsi="Arial" w:cs="Arial"/>
          <w:sz w:val="22"/>
          <w:szCs w:val="22"/>
        </w:rPr>
        <w:t xml:space="preserve"> ,</w:t>
      </w:r>
      <w:r w:rsidRPr="00517BAC">
        <w:rPr>
          <w:rFonts w:ascii="Arial" w:hAnsi="Arial" w:cs="Arial"/>
          <w:sz w:val="22"/>
          <w:szCs w:val="22"/>
        </w:rPr>
        <w:t>negative February</w:t>
      </w:r>
      <w:r w:rsidR="00E52CE1" w:rsidRPr="00517BAC">
        <w:rPr>
          <w:rFonts w:ascii="Arial" w:hAnsi="Arial" w:cs="Arial"/>
          <w:sz w:val="22"/>
          <w:szCs w:val="22"/>
        </w:rPr>
        <w:t xml:space="preserve"> -</w:t>
      </w:r>
      <w:r w:rsidRPr="00517BAC">
        <w:rPr>
          <w:rFonts w:ascii="Arial" w:hAnsi="Arial" w:cs="Arial"/>
          <w:sz w:val="22"/>
          <w:szCs w:val="22"/>
        </w:rPr>
        <w:t xml:space="preserve">September margins.  </w:t>
      </w:r>
    </w:p>
    <w:p w14:paraId="35767AF7" w14:textId="77777777" w:rsidR="004A1EA8" w:rsidRDefault="007D0F48" w:rsidP="007D0F48">
      <w:pPr>
        <w:rPr>
          <w:rFonts w:ascii="Arial" w:hAnsi="Arial" w:cs="Arial"/>
          <w:sz w:val="22"/>
          <w:szCs w:val="22"/>
        </w:rPr>
      </w:pPr>
      <w:r w:rsidRPr="00517BAC">
        <w:rPr>
          <w:rFonts w:ascii="Arial" w:hAnsi="Arial" w:cs="Arial"/>
          <w:sz w:val="22"/>
          <w:szCs w:val="22"/>
        </w:rPr>
        <w:t xml:space="preserve">Step 4: Lasso chooses the danger zone. All is fresher: the segments prove that Consumer receives more discounts than Corporate.  </w:t>
      </w:r>
    </w:p>
    <w:p w14:paraId="3FF1F816" w14:textId="716B1E4E" w:rsidR="007D0F48" w:rsidRPr="00517BAC" w:rsidRDefault="004A1EA8" w:rsidP="007D0F48">
      <w:pPr>
        <w:rPr>
          <w:rFonts w:ascii="Arial" w:hAnsi="Arial" w:cs="Arial"/>
          <w:sz w:val="22"/>
          <w:szCs w:val="22"/>
        </w:rPr>
      </w:pPr>
      <w:r w:rsidRPr="004A1EA8">
        <w:rPr>
          <w:rFonts w:ascii="Arial" w:hAnsi="Arial" w:cs="Arial"/>
          <w:b/>
          <w:bCs/>
          <w:sz w:val="22"/>
          <w:szCs w:val="22"/>
        </w:rPr>
        <w:t>Lasso activate :</w:t>
      </w:r>
    </w:p>
    <w:p w14:paraId="289F5F63" w14:textId="77777777" w:rsidR="00D26BC6" w:rsidRPr="00517BAC" w:rsidRDefault="00D26BC6" w:rsidP="00D26BC6">
      <w:pPr>
        <w:keepNext/>
        <w:rPr>
          <w:rFonts w:ascii="Arial" w:hAnsi="Arial" w:cs="Arial"/>
          <w:sz w:val="22"/>
          <w:szCs w:val="22"/>
        </w:rPr>
      </w:pPr>
      <w:r w:rsidRPr="00517BAC">
        <w:rPr>
          <w:rFonts w:ascii="Arial" w:hAnsi="Arial" w:cs="Arial"/>
          <w:noProof/>
          <w:sz w:val="22"/>
          <w:szCs w:val="22"/>
        </w:rPr>
        <w:drawing>
          <wp:inline distT="0" distB="0" distL="0" distR="0" wp14:anchorId="5DF99DA4" wp14:editId="211B79DF">
            <wp:extent cx="5844540" cy="2941320"/>
            <wp:effectExtent l="0" t="0" r="3810" b="0"/>
            <wp:docPr id="1626231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31932" name=""/>
                    <pic:cNvPicPr/>
                  </pic:nvPicPr>
                  <pic:blipFill>
                    <a:blip r:embed="rId23"/>
                    <a:stretch>
                      <a:fillRect/>
                    </a:stretch>
                  </pic:blipFill>
                  <pic:spPr>
                    <a:xfrm>
                      <a:off x="0" y="0"/>
                      <a:ext cx="5848747" cy="2943437"/>
                    </a:xfrm>
                    <a:prstGeom prst="rect">
                      <a:avLst/>
                    </a:prstGeom>
                  </pic:spPr>
                </pic:pic>
              </a:graphicData>
            </a:graphic>
          </wp:inline>
        </w:drawing>
      </w:r>
    </w:p>
    <w:p w14:paraId="498DB131" w14:textId="27BF4157" w:rsidR="007D0F48" w:rsidRPr="00517BAC" w:rsidRDefault="007D0F48" w:rsidP="007D0F48">
      <w:pPr>
        <w:rPr>
          <w:rFonts w:ascii="Arial" w:hAnsi="Arial" w:cs="Arial"/>
          <w:b/>
          <w:bCs/>
          <w:sz w:val="22"/>
          <w:szCs w:val="22"/>
        </w:rPr>
      </w:pPr>
      <w:r w:rsidRPr="00517BAC">
        <w:rPr>
          <w:rFonts w:ascii="Arial" w:hAnsi="Arial" w:cs="Arial"/>
          <w:b/>
          <w:bCs/>
          <w:sz w:val="22"/>
          <w:szCs w:val="22"/>
        </w:rPr>
        <w:t xml:space="preserve">Calculated Fields  </w:t>
      </w:r>
    </w:p>
    <w:p w14:paraId="5A691E93" w14:textId="6DEE6D52" w:rsidR="00381F4D" w:rsidRPr="00517BAC" w:rsidRDefault="007D0F48" w:rsidP="00D26BC6">
      <w:pPr>
        <w:pStyle w:val="ListParagraph"/>
        <w:numPr>
          <w:ilvl w:val="0"/>
          <w:numId w:val="40"/>
        </w:numPr>
        <w:rPr>
          <w:rFonts w:ascii="Arial" w:hAnsi="Arial" w:cs="Arial"/>
          <w:sz w:val="22"/>
          <w:szCs w:val="22"/>
        </w:rPr>
      </w:pPr>
      <w:r w:rsidRPr="00517BAC">
        <w:rPr>
          <w:rFonts w:ascii="Arial" w:hAnsi="Arial" w:cs="Arial"/>
          <w:sz w:val="22"/>
          <w:szCs w:val="22"/>
        </w:rPr>
        <w:t xml:space="preserve">Profit margin </w:t>
      </w:r>
      <w:r w:rsidR="00381F4D" w:rsidRPr="00517BAC">
        <w:rPr>
          <w:rFonts w:ascii="Arial" w:hAnsi="Arial" w:cs="Arial"/>
          <w:sz w:val="22"/>
          <w:szCs w:val="22"/>
        </w:rPr>
        <w:t xml:space="preserve"> to compare </w:t>
      </w:r>
      <w:r w:rsidRPr="00517BAC">
        <w:rPr>
          <w:rFonts w:ascii="Arial" w:hAnsi="Arial" w:cs="Arial"/>
          <w:sz w:val="22"/>
          <w:szCs w:val="22"/>
        </w:rPr>
        <w:t xml:space="preserve">percent </w:t>
      </w:r>
    </w:p>
    <w:p w14:paraId="689C8DE3" w14:textId="5333F558" w:rsidR="00381F4D" w:rsidRPr="00517BAC" w:rsidRDefault="007D0F48" w:rsidP="00D26BC6">
      <w:pPr>
        <w:pStyle w:val="ListParagraph"/>
        <w:numPr>
          <w:ilvl w:val="0"/>
          <w:numId w:val="40"/>
        </w:numPr>
        <w:rPr>
          <w:rFonts w:ascii="Arial" w:hAnsi="Arial" w:cs="Arial"/>
          <w:sz w:val="22"/>
          <w:szCs w:val="22"/>
        </w:rPr>
      </w:pPr>
      <w:r w:rsidRPr="00517BAC">
        <w:rPr>
          <w:rFonts w:ascii="Arial" w:hAnsi="Arial" w:cs="Arial"/>
          <w:sz w:val="22"/>
          <w:szCs w:val="22"/>
        </w:rPr>
        <w:t>Delivery days to quantify shipping</w:t>
      </w:r>
    </w:p>
    <w:p w14:paraId="65AB351E" w14:textId="3ED3B495" w:rsidR="00381F4D" w:rsidRPr="00517BAC" w:rsidRDefault="007D0F48" w:rsidP="00D26BC6">
      <w:pPr>
        <w:pStyle w:val="ListParagraph"/>
        <w:numPr>
          <w:ilvl w:val="0"/>
          <w:numId w:val="40"/>
        </w:numPr>
        <w:rPr>
          <w:rFonts w:ascii="Arial" w:hAnsi="Arial" w:cs="Arial"/>
          <w:sz w:val="22"/>
          <w:szCs w:val="22"/>
        </w:rPr>
      </w:pPr>
      <w:r w:rsidRPr="00517BAC">
        <w:rPr>
          <w:rFonts w:ascii="Arial" w:hAnsi="Arial" w:cs="Arial"/>
          <w:sz w:val="22"/>
          <w:szCs w:val="22"/>
        </w:rPr>
        <w:t>Discount band to analyze</w:t>
      </w:r>
    </w:p>
    <w:p w14:paraId="0B448523" w14:textId="1E467EA5" w:rsidR="00381F4D" w:rsidRPr="00517BAC" w:rsidRDefault="007D0F48" w:rsidP="00D26BC6">
      <w:pPr>
        <w:pStyle w:val="ListParagraph"/>
        <w:numPr>
          <w:ilvl w:val="0"/>
          <w:numId w:val="40"/>
        </w:numPr>
        <w:rPr>
          <w:rFonts w:ascii="Arial" w:hAnsi="Arial" w:cs="Arial"/>
          <w:sz w:val="22"/>
          <w:szCs w:val="22"/>
        </w:rPr>
      </w:pPr>
      <w:r w:rsidRPr="00517BAC">
        <w:rPr>
          <w:rFonts w:ascii="Arial" w:hAnsi="Arial" w:cs="Arial"/>
          <w:sz w:val="22"/>
          <w:szCs w:val="22"/>
        </w:rPr>
        <w:t>Dynamic date to aggregate</w:t>
      </w:r>
    </w:p>
    <w:p w14:paraId="683EF9DE" w14:textId="1E6BE0B9" w:rsidR="00381F4D" w:rsidRPr="00517BAC" w:rsidRDefault="007D0F48" w:rsidP="00D26BC6">
      <w:pPr>
        <w:pStyle w:val="ListParagraph"/>
        <w:numPr>
          <w:ilvl w:val="0"/>
          <w:numId w:val="40"/>
        </w:numPr>
        <w:rPr>
          <w:rFonts w:ascii="Arial" w:hAnsi="Arial" w:cs="Arial"/>
          <w:sz w:val="22"/>
          <w:szCs w:val="22"/>
        </w:rPr>
      </w:pPr>
      <w:r w:rsidRPr="00517BAC">
        <w:rPr>
          <w:rFonts w:ascii="Arial" w:hAnsi="Arial" w:cs="Arial"/>
          <w:sz w:val="22"/>
          <w:szCs w:val="22"/>
        </w:rPr>
        <w:t>Selected geographic to switch</w:t>
      </w:r>
    </w:p>
    <w:p w14:paraId="2783AA4A" w14:textId="62239BBD" w:rsidR="00381F4D" w:rsidRPr="00517BAC" w:rsidRDefault="007D0F48" w:rsidP="00D26BC6">
      <w:pPr>
        <w:pStyle w:val="ListParagraph"/>
        <w:numPr>
          <w:ilvl w:val="0"/>
          <w:numId w:val="40"/>
        </w:numPr>
        <w:rPr>
          <w:rFonts w:ascii="Arial" w:hAnsi="Arial" w:cs="Arial"/>
          <w:sz w:val="22"/>
          <w:szCs w:val="22"/>
        </w:rPr>
      </w:pPr>
      <w:r w:rsidRPr="00517BAC">
        <w:rPr>
          <w:rFonts w:ascii="Arial" w:hAnsi="Arial" w:cs="Arial"/>
          <w:sz w:val="22"/>
          <w:szCs w:val="22"/>
        </w:rPr>
        <w:t>Selected segment to views</w:t>
      </w:r>
    </w:p>
    <w:p w14:paraId="31A7DF3E" w14:textId="18638266" w:rsidR="00381F4D" w:rsidRPr="00517BAC" w:rsidRDefault="007D0F48" w:rsidP="00D26BC6">
      <w:pPr>
        <w:pStyle w:val="ListParagraph"/>
        <w:numPr>
          <w:ilvl w:val="0"/>
          <w:numId w:val="40"/>
        </w:numPr>
        <w:rPr>
          <w:rFonts w:ascii="Arial" w:hAnsi="Arial" w:cs="Arial"/>
          <w:sz w:val="22"/>
          <w:szCs w:val="22"/>
        </w:rPr>
      </w:pPr>
      <w:r w:rsidRPr="00517BAC">
        <w:rPr>
          <w:rFonts w:ascii="Arial" w:hAnsi="Arial" w:cs="Arial"/>
          <w:sz w:val="22"/>
          <w:szCs w:val="22"/>
        </w:rPr>
        <w:t>Segment percent to contribute</w:t>
      </w:r>
    </w:p>
    <w:p w14:paraId="5A7D78F5" w14:textId="79E6CD03" w:rsidR="007D0F48" w:rsidRPr="00517BAC" w:rsidRDefault="007D0F48" w:rsidP="00D26BC6">
      <w:pPr>
        <w:pStyle w:val="ListParagraph"/>
        <w:numPr>
          <w:ilvl w:val="0"/>
          <w:numId w:val="40"/>
        </w:numPr>
        <w:rPr>
          <w:rFonts w:ascii="Arial" w:hAnsi="Arial" w:cs="Arial"/>
          <w:sz w:val="22"/>
          <w:szCs w:val="22"/>
        </w:rPr>
      </w:pPr>
      <w:r w:rsidRPr="00517BAC">
        <w:rPr>
          <w:rFonts w:ascii="Arial" w:hAnsi="Arial" w:cs="Arial"/>
          <w:sz w:val="22"/>
          <w:szCs w:val="22"/>
        </w:rPr>
        <w:t>Revenue category to tier</w:t>
      </w:r>
      <w:r w:rsidR="00381F4D" w:rsidRPr="00517BAC">
        <w:rPr>
          <w:rFonts w:ascii="Arial" w:hAnsi="Arial" w:cs="Arial"/>
          <w:sz w:val="22"/>
          <w:szCs w:val="22"/>
        </w:rPr>
        <w:t xml:space="preserve"> </w:t>
      </w:r>
    </w:p>
    <w:p w14:paraId="0FD19F50" w14:textId="4A29D94E" w:rsidR="007D0F48" w:rsidRPr="00517BAC" w:rsidRDefault="007D0F48" w:rsidP="007D0F48">
      <w:pPr>
        <w:rPr>
          <w:rFonts w:ascii="Arial" w:hAnsi="Arial" w:cs="Arial"/>
          <w:b/>
          <w:bCs/>
          <w:sz w:val="22"/>
          <w:szCs w:val="22"/>
        </w:rPr>
      </w:pPr>
      <w:r w:rsidRPr="00517BAC">
        <w:rPr>
          <w:rFonts w:ascii="Arial" w:hAnsi="Arial" w:cs="Arial"/>
          <w:b/>
          <w:bCs/>
          <w:sz w:val="22"/>
          <w:szCs w:val="22"/>
        </w:rPr>
        <w:t xml:space="preserve">Parameters  </w:t>
      </w:r>
    </w:p>
    <w:p w14:paraId="1B468440" w14:textId="649CD3B6" w:rsidR="00D26BC6" w:rsidRPr="00517BAC" w:rsidRDefault="007D0F48" w:rsidP="00D26BC6">
      <w:pPr>
        <w:pStyle w:val="ListParagraph"/>
        <w:numPr>
          <w:ilvl w:val="0"/>
          <w:numId w:val="38"/>
        </w:numPr>
        <w:rPr>
          <w:rFonts w:ascii="Arial" w:hAnsi="Arial" w:cs="Arial"/>
          <w:sz w:val="22"/>
          <w:szCs w:val="22"/>
        </w:rPr>
      </w:pPr>
      <w:r w:rsidRPr="00517BAC">
        <w:rPr>
          <w:rFonts w:ascii="Arial" w:hAnsi="Arial" w:cs="Arial"/>
          <w:sz w:val="22"/>
          <w:szCs w:val="22"/>
        </w:rPr>
        <w:t xml:space="preserve"> Metric Selector </w:t>
      </w:r>
      <w:r w:rsidR="00E52CE1" w:rsidRPr="00517BAC">
        <w:rPr>
          <w:rFonts w:ascii="Arial" w:hAnsi="Arial" w:cs="Arial"/>
          <w:sz w:val="22"/>
          <w:szCs w:val="22"/>
        </w:rPr>
        <w:t>-</w:t>
      </w:r>
      <w:r w:rsidRPr="00517BAC">
        <w:rPr>
          <w:rFonts w:ascii="Arial" w:hAnsi="Arial" w:cs="Arial"/>
          <w:sz w:val="22"/>
          <w:szCs w:val="22"/>
        </w:rPr>
        <w:t>keep</w:t>
      </w:r>
      <w:r w:rsidR="00E52CE1" w:rsidRPr="00517BAC">
        <w:rPr>
          <w:rFonts w:ascii="Arial" w:hAnsi="Arial" w:cs="Arial"/>
          <w:sz w:val="22"/>
          <w:szCs w:val="22"/>
        </w:rPr>
        <w:t xml:space="preserve"> focus on </w:t>
      </w:r>
      <w:r w:rsidRPr="00517BAC">
        <w:rPr>
          <w:rFonts w:ascii="Arial" w:hAnsi="Arial" w:cs="Arial"/>
          <w:sz w:val="22"/>
          <w:szCs w:val="22"/>
        </w:rPr>
        <w:t xml:space="preserve">  map</w:t>
      </w:r>
      <w:r w:rsidR="00E52CE1" w:rsidRPr="00517BAC">
        <w:rPr>
          <w:rFonts w:ascii="Arial" w:hAnsi="Arial" w:cs="Arial"/>
          <w:sz w:val="22"/>
          <w:szCs w:val="22"/>
        </w:rPr>
        <w:t>.</w:t>
      </w:r>
    </w:p>
    <w:p w14:paraId="45181D01" w14:textId="0B6C8FAF" w:rsidR="00E52CE1" w:rsidRPr="00517BAC" w:rsidRDefault="007D0F48" w:rsidP="00D26BC6">
      <w:pPr>
        <w:pStyle w:val="ListParagraph"/>
        <w:numPr>
          <w:ilvl w:val="0"/>
          <w:numId w:val="38"/>
        </w:numPr>
        <w:rPr>
          <w:rFonts w:ascii="Arial" w:hAnsi="Arial" w:cs="Arial"/>
          <w:sz w:val="22"/>
          <w:szCs w:val="22"/>
        </w:rPr>
      </w:pPr>
      <w:r w:rsidRPr="00517BAC">
        <w:rPr>
          <w:rFonts w:ascii="Arial" w:hAnsi="Arial" w:cs="Arial"/>
          <w:sz w:val="22"/>
          <w:szCs w:val="22"/>
        </w:rPr>
        <w:t xml:space="preserve">Time Granularity </w:t>
      </w:r>
      <w:r w:rsidR="00E52CE1" w:rsidRPr="00517BAC">
        <w:rPr>
          <w:rFonts w:ascii="Arial" w:hAnsi="Arial" w:cs="Arial"/>
          <w:sz w:val="22"/>
          <w:szCs w:val="22"/>
        </w:rPr>
        <w:t>-</w:t>
      </w:r>
      <w:r w:rsidRPr="00517BAC">
        <w:rPr>
          <w:rFonts w:ascii="Arial" w:hAnsi="Arial" w:cs="Arial"/>
          <w:sz w:val="22"/>
          <w:szCs w:val="22"/>
        </w:rPr>
        <w:t>provides us with scale</w:t>
      </w:r>
    </w:p>
    <w:p w14:paraId="2092EA51" w14:textId="308C6770" w:rsidR="00D26BC6" w:rsidRDefault="007D0F48" w:rsidP="007D0F48">
      <w:pPr>
        <w:pStyle w:val="ListParagraph"/>
        <w:numPr>
          <w:ilvl w:val="0"/>
          <w:numId w:val="38"/>
        </w:numPr>
        <w:rPr>
          <w:rFonts w:ascii="Arial" w:hAnsi="Arial" w:cs="Arial"/>
          <w:sz w:val="22"/>
          <w:szCs w:val="22"/>
        </w:rPr>
      </w:pPr>
      <w:r w:rsidRPr="00517BAC">
        <w:rPr>
          <w:rFonts w:ascii="Arial" w:hAnsi="Arial" w:cs="Arial"/>
          <w:sz w:val="22"/>
          <w:szCs w:val="22"/>
        </w:rPr>
        <w:t xml:space="preserve">Segment Metric </w:t>
      </w:r>
      <w:r w:rsidR="00E52CE1" w:rsidRPr="00517BAC">
        <w:rPr>
          <w:rFonts w:ascii="Arial" w:hAnsi="Arial" w:cs="Arial"/>
          <w:sz w:val="22"/>
          <w:szCs w:val="22"/>
        </w:rPr>
        <w:t>-</w:t>
      </w:r>
      <w:r w:rsidRPr="00517BAC">
        <w:rPr>
          <w:rFonts w:ascii="Arial" w:hAnsi="Arial" w:cs="Arial"/>
          <w:sz w:val="22"/>
          <w:szCs w:val="22"/>
        </w:rPr>
        <w:t xml:space="preserve">displays three </w:t>
      </w:r>
      <w:r w:rsidR="00E52CE1" w:rsidRPr="00517BAC">
        <w:rPr>
          <w:rFonts w:ascii="Arial" w:hAnsi="Arial" w:cs="Arial"/>
          <w:sz w:val="22"/>
          <w:szCs w:val="22"/>
        </w:rPr>
        <w:t>different depths.</w:t>
      </w:r>
    </w:p>
    <w:p w14:paraId="412D0623" w14:textId="77777777" w:rsidR="004A1EA8" w:rsidRPr="004A1EA8" w:rsidRDefault="004A1EA8" w:rsidP="004A1EA8">
      <w:pPr>
        <w:rPr>
          <w:rFonts w:ascii="Arial" w:hAnsi="Arial" w:cs="Arial"/>
          <w:sz w:val="22"/>
          <w:szCs w:val="22"/>
        </w:rPr>
      </w:pPr>
    </w:p>
    <w:p w14:paraId="1B342CEF" w14:textId="77777777" w:rsidR="00E7134C" w:rsidRDefault="00E7134C" w:rsidP="007D0F48">
      <w:pPr>
        <w:rPr>
          <w:rFonts w:ascii="Arial" w:hAnsi="Arial" w:cs="Arial"/>
          <w:b/>
          <w:bCs/>
          <w:sz w:val="22"/>
          <w:szCs w:val="22"/>
        </w:rPr>
      </w:pPr>
    </w:p>
    <w:p w14:paraId="27E09316" w14:textId="68D3AA2B" w:rsidR="007D0F48" w:rsidRPr="00517BAC" w:rsidRDefault="007D0F48" w:rsidP="007D0F48">
      <w:pPr>
        <w:rPr>
          <w:rFonts w:ascii="Arial" w:hAnsi="Arial" w:cs="Arial"/>
          <w:b/>
          <w:bCs/>
          <w:sz w:val="22"/>
          <w:szCs w:val="22"/>
        </w:rPr>
      </w:pPr>
      <w:r w:rsidRPr="00517BAC">
        <w:rPr>
          <w:rFonts w:ascii="Arial" w:hAnsi="Arial" w:cs="Arial"/>
          <w:b/>
          <w:bCs/>
          <w:sz w:val="22"/>
          <w:szCs w:val="22"/>
        </w:rPr>
        <w:lastRenderedPageBreak/>
        <w:t xml:space="preserve">Encoding Hierarchy  </w:t>
      </w:r>
    </w:p>
    <w:p w14:paraId="4AB72AC5" w14:textId="3C4FE3A3" w:rsidR="00E52CE1" w:rsidRPr="00517BAC" w:rsidRDefault="00E52CE1" w:rsidP="007D0F48">
      <w:pPr>
        <w:rPr>
          <w:rFonts w:ascii="Arial" w:hAnsi="Arial" w:cs="Arial"/>
          <w:sz w:val="22"/>
          <w:szCs w:val="22"/>
        </w:rPr>
      </w:pPr>
      <w:r w:rsidRPr="00517BAC">
        <w:rPr>
          <w:rFonts w:ascii="Arial" w:hAnsi="Arial" w:cs="Arial"/>
          <w:sz w:val="22"/>
          <w:szCs w:val="22"/>
        </w:rPr>
        <w:t xml:space="preserve">The </w:t>
      </w:r>
      <w:r w:rsidR="007D0F48" w:rsidRPr="00517BAC">
        <w:rPr>
          <w:rFonts w:ascii="Arial" w:hAnsi="Arial" w:cs="Arial"/>
          <w:sz w:val="22"/>
          <w:szCs w:val="22"/>
        </w:rPr>
        <w:t xml:space="preserve"> rank </w:t>
      </w:r>
      <w:r w:rsidRPr="00517BAC">
        <w:rPr>
          <w:rFonts w:ascii="Arial" w:hAnsi="Arial" w:cs="Arial"/>
          <w:sz w:val="22"/>
          <w:szCs w:val="22"/>
        </w:rPr>
        <w:t xml:space="preserve">based on </w:t>
      </w:r>
      <w:r w:rsidR="007D0F48" w:rsidRPr="00517BAC">
        <w:rPr>
          <w:rFonts w:ascii="Arial" w:hAnsi="Arial" w:cs="Arial"/>
          <w:sz w:val="22"/>
          <w:szCs w:val="22"/>
        </w:rPr>
        <w:t xml:space="preserve"> effectiveness: </w:t>
      </w:r>
    </w:p>
    <w:p w14:paraId="7BFCF501" w14:textId="77DA293A" w:rsidR="00E52CE1" w:rsidRPr="00517BAC" w:rsidRDefault="007D0F48" w:rsidP="00D26BC6">
      <w:pPr>
        <w:pStyle w:val="ListParagraph"/>
        <w:numPr>
          <w:ilvl w:val="0"/>
          <w:numId w:val="37"/>
        </w:numPr>
        <w:rPr>
          <w:rFonts w:ascii="Arial" w:hAnsi="Arial" w:cs="Arial"/>
          <w:sz w:val="22"/>
          <w:szCs w:val="22"/>
        </w:rPr>
      </w:pPr>
      <w:r w:rsidRPr="00517BAC">
        <w:rPr>
          <w:rFonts w:ascii="Arial" w:hAnsi="Arial" w:cs="Arial"/>
          <w:sz w:val="22"/>
          <w:szCs w:val="22"/>
        </w:rPr>
        <w:t>Position</w:t>
      </w:r>
    </w:p>
    <w:p w14:paraId="468F487E" w14:textId="002D7241" w:rsidR="00E52CE1" w:rsidRPr="00517BAC" w:rsidRDefault="007D0F48" w:rsidP="00D26BC6">
      <w:pPr>
        <w:pStyle w:val="ListParagraph"/>
        <w:numPr>
          <w:ilvl w:val="0"/>
          <w:numId w:val="37"/>
        </w:numPr>
        <w:rPr>
          <w:rFonts w:ascii="Arial" w:hAnsi="Arial" w:cs="Arial"/>
          <w:sz w:val="22"/>
          <w:szCs w:val="22"/>
        </w:rPr>
      </w:pPr>
      <w:r w:rsidRPr="00517BAC">
        <w:rPr>
          <w:rFonts w:ascii="Arial" w:hAnsi="Arial" w:cs="Arial"/>
          <w:sz w:val="22"/>
          <w:szCs w:val="22"/>
        </w:rPr>
        <w:t>Length</w:t>
      </w:r>
    </w:p>
    <w:p w14:paraId="14175890" w14:textId="61EADD4A" w:rsidR="00E52CE1" w:rsidRPr="00517BAC" w:rsidRDefault="007D0F48" w:rsidP="00D26BC6">
      <w:pPr>
        <w:pStyle w:val="ListParagraph"/>
        <w:numPr>
          <w:ilvl w:val="0"/>
          <w:numId w:val="37"/>
        </w:numPr>
        <w:rPr>
          <w:rFonts w:ascii="Arial" w:hAnsi="Arial" w:cs="Arial"/>
          <w:sz w:val="22"/>
          <w:szCs w:val="22"/>
        </w:rPr>
      </w:pPr>
      <w:r w:rsidRPr="00517BAC">
        <w:rPr>
          <w:rFonts w:ascii="Arial" w:hAnsi="Arial" w:cs="Arial"/>
          <w:sz w:val="22"/>
          <w:szCs w:val="22"/>
        </w:rPr>
        <w:t>Diverging color of margins</w:t>
      </w:r>
    </w:p>
    <w:p w14:paraId="4334862B" w14:textId="3064B08C" w:rsidR="00D26BC6" w:rsidRPr="00517BAC" w:rsidRDefault="007D0F48" w:rsidP="00D26BC6">
      <w:pPr>
        <w:pStyle w:val="ListParagraph"/>
        <w:numPr>
          <w:ilvl w:val="0"/>
          <w:numId w:val="37"/>
        </w:numPr>
        <w:rPr>
          <w:rFonts w:ascii="Arial" w:hAnsi="Arial" w:cs="Arial"/>
          <w:sz w:val="22"/>
          <w:szCs w:val="22"/>
        </w:rPr>
      </w:pPr>
      <w:r w:rsidRPr="00517BAC">
        <w:rPr>
          <w:rFonts w:ascii="Arial" w:hAnsi="Arial" w:cs="Arial"/>
          <w:sz w:val="22"/>
          <w:szCs w:val="22"/>
        </w:rPr>
        <w:t xml:space="preserve">Area of bubbles categorical of categories. </w:t>
      </w:r>
    </w:p>
    <w:p w14:paraId="1CE72A20" w14:textId="3F33D9BA" w:rsidR="007D0F48" w:rsidRPr="00517BAC" w:rsidRDefault="007D0F48" w:rsidP="007D0F48">
      <w:pPr>
        <w:rPr>
          <w:rFonts w:ascii="Arial" w:hAnsi="Arial" w:cs="Arial"/>
          <w:sz w:val="22"/>
          <w:szCs w:val="22"/>
        </w:rPr>
      </w:pPr>
      <w:r w:rsidRPr="00517BAC">
        <w:rPr>
          <w:rFonts w:ascii="Arial" w:hAnsi="Arial" w:cs="Arial"/>
          <w:sz w:val="22"/>
          <w:szCs w:val="22"/>
        </w:rPr>
        <w:t xml:space="preserve">Constant mapping Technology is never </w:t>
      </w:r>
      <w:r w:rsidR="00E52CE1" w:rsidRPr="00517BAC">
        <w:rPr>
          <w:rFonts w:ascii="Arial" w:hAnsi="Arial" w:cs="Arial"/>
          <w:sz w:val="22"/>
          <w:szCs w:val="22"/>
        </w:rPr>
        <w:t>brown</w:t>
      </w:r>
      <w:r w:rsidR="00381F4D" w:rsidRPr="00517BAC">
        <w:rPr>
          <w:rFonts w:ascii="Arial" w:hAnsi="Arial" w:cs="Arial"/>
          <w:sz w:val="22"/>
          <w:szCs w:val="22"/>
        </w:rPr>
        <w:t xml:space="preserve"> and see then and there.</w:t>
      </w:r>
      <w:r w:rsidRPr="00517BAC">
        <w:rPr>
          <w:rFonts w:ascii="Arial" w:hAnsi="Arial" w:cs="Arial"/>
          <w:sz w:val="22"/>
          <w:szCs w:val="22"/>
        </w:rPr>
        <w:t xml:space="preserve"> </w:t>
      </w:r>
    </w:p>
    <w:p w14:paraId="3BC4C8BD" w14:textId="2D69E69F" w:rsidR="007D0F48" w:rsidRPr="00517BAC" w:rsidRDefault="007D0F48" w:rsidP="007D0F48">
      <w:pPr>
        <w:rPr>
          <w:rFonts w:ascii="Arial" w:hAnsi="Arial" w:cs="Arial"/>
          <w:b/>
          <w:bCs/>
          <w:sz w:val="22"/>
          <w:szCs w:val="22"/>
        </w:rPr>
      </w:pPr>
      <w:r w:rsidRPr="00517BAC">
        <w:rPr>
          <w:rFonts w:ascii="Arial" w:hAnsi="Arial" w:cs="Arial"/>
          <w:b/>
          <w:bCs/>
          <w:sz w:val="22"/>
          <w:szCs w:val="22"/>
        </w:rPr>
        <w:t xml:space="preserve">Appropriateness  </w:t>
      </w:r>
    </w:p>
    <w:p w14:paraId="0755C2D2" w14:textId="77777777" w:rsidR="007D0F48" w:rsidRPr="00517BAC" w:rsidRDefault="007D0F48" w:rsidP="007D0F48">
      <w:pPr>
        <w:rPr>
          <w:rFonts w:ascii="Arial" w:hAnsi="Arial" w:cs="Arial"/>
          <w:sz w:val="22"/>
          <w:szCs w:val="22"/>
        </w:rPr>
      </w:pPr>
      <w:r w:rsidRPr="00517BAC">
        <w:rPr>
          <w:rFonts w:ascii="Arial" w:hAnsi="Arial" w:cs="Arial"/>
          <w:sz w:val="22"/>
          <w:szCs w:val="22"/>
        </w:rPr>
        <w:t xml:space="preserve">All of this is equivalent to the query: map in geography, dual-axis in volume-rate, scatter in correlation, box in distributions, packed bubbles in hierarchies.  </w:t>
      </w:r>
    </w:p>
    <w:p w14:paraId="08BD1868" w14:textId="628A2586" w:rsidR="00995DA3" w:rsidRPr="004A1EA8" w:rsidRDefault="00995DA3" w:rsidP="004A1EA8">
      <w:pPr>
        <w:pStyle w:val="Heading1"/>
        <w:rPr>
          <w:rFonts w:ascii="Arial" w:hAnsi="Arial" w:cs="Arial"/>
          <w:sz w:val="32"/>
          <w:szCs w:val="32"/>
        </w:rPr>
      </w:pPr>
      <w:bookmarkStart w:id="7" w:name="_Toc212425653"/>
      <w:r w:rsidRPr="004A1EA8">
        <w:rPr>
          <w:rFonts w:ascii="Arial" w:hAnsi="Arial" w:cs="Arial"/>
          <w:sz w:val="32"/>
          <w:szCs w:val="32"/>
        </w:rPr>
        <w:t>Research Background</w:t>
      </w:r>
      <w:bookmarkEnd w:id="7"/>
    </w:p>
    <w:p w14:paraId="1BD27BFA" w14:textId="448D8406" w:rsidR="00B144BC" w:rsidRDefault="00B144BC" w:rsidP="00134AA3">
      <w:pPr>
        <w:rPr>
          <w:rFonts w:ascii="Arial" w:hAnsi="Arial" w:cs="Arial"/>
          <w:sz w:val="22"/>
          <w:szCs w:val="22"/>
        </w:rPr>
      </w:pPr>
      <w:r w:rsidRPr="00B144BC">
        <w:rPr>
          <w:rFonts w:ascii="Arial" w:hAnsi="Arial" w:cs="Arial"/>
          <w:sz w:val="22"/>
          <w:szCs w:val="22"/>
        </w:rPr>
        <w:t>Position, length, area and color are rankings by perception psychology by Cleveland and McGill (1984), position has the highest accuracy (+-3%), length (+-5%), area (+-15%) and color (+-20%). Dashboard design is based on Few (2013), which incorporates quantitative clarity in design rather than decoration. The framework presented by Munzner (2014) is used to make systematic decisions on visualization, the story-driven structure made by Segel and Heer (2010), and the interaction-based structure based on the perceptual principles introduced by Ware (2020), the organization of visualization.</w:t>
      </w:r>
    </w:p>
    <w:p w14:paraId="0196ECC6" w14:textId="168B8923" w:rsidR="00D61014" w:rsidRPr="004A1EA8" w:rsidRDefault="00134AA3" w:rsidP="00995DA3">
      <w:pPr>
        <w:pStyle w:val="Heading1"/>
        <w:rPr>
          <w:rFonts w:ascii="Arial" w:hAnsi="Arial" w:cs="Arial"/>
          <w:sz w:val="32"/>
          <w:szCs w:val="32"/>
        </w:rPr>
      </w:pPr>
      <w:bookmarkStart w:id="8" w:name="_Toc212425654"/>
      <w:r w:rsidRPr="004A1EA8">
        <w:rPr>
          <w:rFonts w:ascii="Arial" w:hAnsi="Arial" w:cs="Arial"/>
          <w:sz w:val="32"/>
          <w:szCs w:val="32"/>
        </w:rPr>
        <w:t>R</w:t>
      </w:r>
      <w:r w:rsidR="00995DA3" w:rsidRPr="004A1EA8">
        <w:rPr>
          <w:rFonts w:ascii="Arial" w:hAnsi="Arial" w:cs="Arial"/>
          <w:sz w:val="32"/>
          <w:szCs w:val="32"/>
        </w:rPr>
        <w:t>eflection</w:t>
      </w:r>
      <w:bookmarkEnd w:id="8"/>
    </w:p>
    <w:p w14:paraId="6EC7D0BE" w14:textId="68F67DDC" w:rsidR="00D61014" w:rsidRPr="00517BAC" w:rsidRDefault="00D61014" w:rsidP="00D61014">
      <w:pPr>
        <w:rPr>
          <w:rFonts w:ascii="Arial" w:hAnsi="Arial" w:cs="Arial"/>
          <w:sz w:val="22"/>
          <w:szCs w:val="22"/>
        </w:rPr>
      </w:pPr>
      <w:r w:rsidRPr="00517BAC">
        <w:rPr>
          <w:rFonts w:ascii="Arial" w:hAnsi="Arial" w:cs="Arial"/>
          <w:b/>
          <w:bCs/>
          <w:sz w:val="22"/>
          <w:szCs w:val="22"/>
        </w:rPr>
        <w:t>Preliminary plan vs. actual implementation:</w:t>
      </w:r>
      <w:r w:rsidRPr="00517BAC">
        <w:rPr>
          <w:rFonts w:ascii="Arial" w:hAnsi="Arial" w:cs="Arial"/>
          <w:sz w:val="22"/>
          <w:szCs w:val="22"/>
        </w:rPr>
        <w:t xml:space="preserve"> Stakeholders desire additional perspective </w:t>
      </w:r>
      <w:r w:rsidR="00126093" w:rsidRPr="00517BAC">
        <w:rPr>
          <w:rFonts w:ascii="Arial" w:hAnsi="Arial" w:cs="Arial"/>
          <w:sz w:val="22"/>
          <w:szCs w:val="22"/>
        </w:rPr>
        <w:t xml:space="preserve">changes and </w:t>
      </w:r>
      <w:r w:rsidRPr="00517BAC">
        <w:rPr>
          <w:rFonts w:ascii="Arial" w:hAnsi="Arial" w:cs="Arial"/>
          <w:sz w:val="22"/>
          <w:szCs w:val="22"/>
        </w:rPr>
        <w:t xml:space="preserve"> include</w:t>
      </w:r>
      <w:r w:rsidR="00126093" w:rsidRPr="00517BAC">
        <w:rPr>
          <w:rFonts w:ascii="Arial" w:hAnsi="Arial" w:cs="Arial"/>
          <w:sz w:val="22"/>
          <w:szCs w:val="22"/>
        </w:rPr>
        <w:t xml:space="preserve"> </w:t>
      </w:r>
      <w:r w:rsidRPr="00517BAC">
        <w:rPr>
          <w:rFonts w:ascii="Arial" w:hAnsi="Arial" w:cs="Arial"/>
          <w:sz w:val="22"/>
          <w:szCs w:val="22"/>
        </w:rPr>
        <w:t>additional calculated logic.</w:t>
      </w:r>
    </w:p>
    <w:p w14:paraId="02A008A1" w14:textId="77777777" w:rsidR="00D61014" w:rsidRPr="00517BAC" w:rsidRDefault="00D61014" w:rsidP="00D61014">
      <w:pPr>
        <w:rPr>
          <w:rFonts w:ascii="Arial" w:hAnsi="Arial" w:cs="Arial"/>
          <w:sz w:val="22"/>
          <w:szCs w:val="22"/>
        </w:rPr>
      </w:pPr>
      <w:r w:rsidRPr="00517BAC">
        <w:rPr>
          <w:rFonts w:ascii="Arial" w:hAnsi="Arial" w:cs="Arial"/>
          <w:b/>
          <w:bCs/>
          <w:sz w:val="22"/>
          <w:szCs w:val="22"/>
        </w:rPr>
        <w:t>Scatter plot repositioning:</w:t>
      </w:r>
      <w:r w:rsidRPr="00517BAC">
        <w:rPr>
          <w:rFonts w:ascii="Arial" w:hAnsi="Arial" w:cs="Arial"/>
          <w:sz w:val="22"/>
          <w:szCs w:val="22"/>
        </w:rPr>
        <w:t xml:space="preserve"> The actual negative correlation was margin vs. discount, whereas discount vs. sales had been used in the old design.</w:t>
      </w:r>
    </w:p>
    <w:p w14:paraId="5077C8DA" w14:textId="7C069793" w:rsidR="00D61014" w:rsidRPr="00517BAC" w:rsidRDefault="00D61014" w:rsidP="00D61014">
      <w:pPr>
        <w:rPr>
          <w:rFonts w:ascii="Arial" w:hAnsi="Arial" w:cs="Arial"/>
          <w:sz w:val="22"/>
          <w:szCs w:val="22"/>
        </w:rPr>
      </w:pPr>
      <w:r w:rsidRPr="00517BAC">
        <w:rPr>
          <w:rFonts w:ascii="Arial" w:hAnsi="Arial" w:cs="Arial"/>
          <w:b/>
          <w:bCs/>
          <w:sz w:val="22"/>
          <w:szCs w:val="22"/>
        </w:rPr>
        <w:t>Coordinated filtering:</w:t>
      </w:r>
      <w:r w:rsidRPr="00517BAC">
        <w:rPr>
          <w:rFonts w:ascii="Arial" w:hAnsi="Arial" w:cs="Arial"/>
          <w:sz w:val="22"/>
          <w:szCs w:val="22"/>
        </w:rPr>
        <w:t xml:space="preserve"> Began with simple, and then full propagation.</w:t>
      </w:r>
    </w:p>
    <w:p w14:paraId="22E1D0A1" w14:textId="244132F0" w:rsidR="00381F4D" w:rsidRPr="00517BAC" w:rsidRDefault="00D61014" w:rsidP="00D61014">
      <w:pPr>
        <w:rPr>
          <w:rFonts w:ascii="Arial" w:hAnsi="Arial" w:cs="Arial"/>
          <w:sz w:val="22"/>
          <w:szCs w:val="22"/>
        </w:rPr>
      </w:pPr>
      <w:r w:rsidRPr="00517BAC">
        <w:rPr>
          <w:rFonts w:ascii="Arial" w:hAnsi="Arial" w:cs="Arial"/>
          <w:b/>
          <w:bCs/>
          <w:sz w:val="22"/>
          <w:szCs w:val="22"/>
        </w:rPr>
        <w:t>Lasso selection:</w:t>
      </w:r>
      <w:r w:rsidRPr="00517BAC">
        <w:rPr>
          <w:rFonts w:ascii="Arial" w:hAnsi="Arial" w:cs="Arial"/>
          <w:sz w:val="22"/>
          <w:szCs w:val="22"/>
        </w:rPr>
        <w:t xml:space="preserve"> added to allow users to view transactions in detail.</w:t>
      </w:r>
    </w:p>
    <w:p w14:paraId="54CCC2A4" w14:textId="77777777" w:rsidR="00126093" w:rsidRPr="00517BAC" w:rsidRDefault="00D61014" w:rsidP="00126093">
      <w:pPr>
        <w:rPr>
          <w:rFonts w:ascii="Arial" w:hAnsi="Arial" w:cs="Arial"/>
          <w:sz w:val="22"/>
          <w:szCs w:val="22"/>
        </w:rPr>
      </w:pPr>
      <w:r w:rsidRPr="00517BAC">
        <w:rPr>
          <w:rFonts w:ascii="Arial" w:hAnsi="Arial" w:cs="Arial"/>
          <w:b/>
          <w:bCs/>
          <w:sz w:val="22"/>
          <w:szCs w:val="22"/>
        </w:rPr>
        <w:t>Lessons learned:</w:t>
      </w:r>
      <w:r w:rsidRPr="00517BAC">
        <w:rPr>
          <w:rFonts w:ascii="Arial" w:hAnsi="Arial" w:cs="Arial"/>
          <w:sz w:val="22"/>
          <w:szCs w:val="22"/>
        </w:rPr>
        <w:t xml:space="preserve"> </w:t>
      </w:r>
    </w:p>
    <w:p w14:paraId="450F2795" w14:textId="5AADB384" w:rsidR="00126093" w:rsidRPr="00517BAC" w:rsidRDefault="00D61014" w:rsidP="00126093">
      <w:pPr>
        <w:pStyle w:val="ListParagraph"/>
        <w:numPr>
          <w:ilvl w:val="0"/>
          <w:numId w:val="34"/>
        </w:numPr>
        <w:rPr>
          <w:rFonts w:ascii="Arial" w:hAnsi="Arial" w:cs="Arial"/>
          <w:sz w:val="22"/>
          <w:szCs w:val="22"/>
        </w:rPr>
      </w:pPr>
      <w:r w:rsidRPr="00517BAC">
        <w:rPr>
          <w:rFonts w:ascii="Arial" w:hAnsi="Arial" w:cs="Arial"/>
          <w:sz w:val="22"/>
          <w:szCs w:val="22"/>
        </w:rPr>
        <w:t xml:space="preserve">Interactivity </w:t>
      </w:r>
      <w:r w:rsidR="00126093" w:rsidRPr="00517BAC">
        <w:rPr>
          <w:rFonts w:ascii="Arial" w:hAnsi="Arial" w:cs="Arial"/>
          <w:sz w:val="22"/>
          <w:szCs w:val="22"/>
        </w:rPr>
        <w:t xml:space="preserve"> is crucial. </w:t>
      </w:r>
    </w:p>
    <w:p w14:paraId="324968E7" w14:textId="77777777" w:rsidR="00126093" w:rsidRPr="00517BAC" w:rsidRDefault="00126093" w:rsidP="00126093">
      <w:pPr>
        <w:pStyle w:val="ListParagraph"/>
        <w:numPr>
          <w:ilvl w:val="0"/>
          <w:numId w:val="34"/>
        </w:numPr>
        <w:rPr>
          <w:rFonts w:ascii="Arial" w:hAnsi="Arial" w:cs="Arial"/>
          <w:sz w:val="22"/>
          <w:szCs w:val="22"/>
        </w:rPr>
      </w:pPr>
      <w:r w:rsidRPr="00517BAC">
        <w:rPr>
          <w:rFonts w:ascii="Arial" w:hAnsi="Arial" w:cs="Arial"/>
          <w:sz w:val="22"/>
          <w:szCs w:val="22"/>
        </w:rPr>
        <w:t>F</w:t>
      </w:r>
      <w:r w:rsidR="00D61014" w:rsidRPr="00517BAC">
        <w:rPr>
          <w:rFonts w:ascii="Arial" w:hAnsi="Arial" w:cs="Arial"/>
          <w:sz w:val="22"/>
          <w:szCs w:val="22"/>
        </w:rPr>
        <w:t xml:space="preserve">ilters reveal concealed problems. </w:t>
      </w:r>
    </w:p>
    <w:p w14:paraId="4C4EC938" w14:textId="77777777" w:rsidR="00126093" w:rsidRPr="00517BAC" w:rsidRDefault="00D61014" w:rsidP="00126093">
      <w:pPr>
        <w:pStyle w:val="ListParagraph"/>
        <w:numPr>
          <w:ilvl w:val="0"/>
          <w:numId w:val="34"/>
        </w:numPr>
        <w:rPr>
          <w:rFonts w:ascii="Arial" w:hAnsi="Arial" w:cs="Arial"/>
          <w:sz w:val="22"/>
          <w:szCs w:val="22"/>
        </w:rPr>
      </w:pPr>
      <w:r w:rsidRPr="00517BAC">
        <w:rPr>
          <w:rFonts w:ascii="Arial" w:hAnsi="Arial" w:cs="Arial"/>
          <w:sz w:val="22"/>
          <w:szCs w:val="22"/>
        </w:rPr>
        <w:t xml:space="preserve">Parameters </w:t>
      </w:r>
      <w:r w:rsidR="00126093" w:rsidRPr="00517BAC">
        <w:rPr>
          <w:rFonts w:ascii="Arial" w:hAnsi="Arial" w:cs="Arial"/>
          <w:sz w:val="22"/>
          <w:szCs w:val="22"/>
        </w:rPr>
        <w:t xml:space="preserve">shorten </w:t>
      </w:r>
      <w:r w:rsidRPr="00517BAC">
        <w:rPr>
          <w:rFonts w:ascii="Arial" w:hAnsi="Arial" w:cs="Arial"/>
          <w:sz w:val="22"/>
          <w:szCs w:val="22"/>
        </w:rPr>
        <w:t xml:space="preserve">clutter. </w:t>
      </w:r>
    </w:p>
    <w:p w14:paraId="22910726" w14:textId="77777777" w:rsidR="00126093" w:rsidRPr="00517BAC" w:rsidRDefault="00D61014" w:rsidP="00126093">
      <w:pPr>
        <w:pStyle w:val="ListParagraph"/>
        <w:numPr>
          <w:ilvl w:val="0"/>
          <w:numId w:val="34"/>
        </w:numPr>
        <w:rPr>
          <w:rFonts w:ascii="Arial" w:hAnsi="Arial" w:cs="Arial"/>
          <w:sz w:val="22"/>
          <w:szCs w:val="22"/>
        </w:rPr>
      </w:pPr>
      <w:r w:rsidRPr="00517BAC">
        <w:rPr>
          <w:rFonts w:ascii="Arial" w:hAnsi="Arial" w:cs="Arial"/>
          <w:sz w:val="22"/>
          <w:szCs w:val="22"/>
        </w:rPr>
        <w:t xml:space="preserve">Uniformity on design accelerates the cognition. </w:t>
      </w:r>
    </w:p>
    <w:p w14:paraId="5396D440" w14:textId="058A37F3" w:rsidR="00D61014" w:rsidRPr="00517BAC" w:rsidRDefault="00D61014" w:rsidP="00126093">
      <w:pPr>
        <w:pStyle w:val="ListParagraph"/>
        <w:numPr>
          <w:ilvl w:val="0"/>
          <w:numId w:val="34"/>
        </w:numPr>
        <w:rPr>
          <w:rFonts w:ascii="Arial" w:hAnsi="Arial" w:cs="Arial"/>
          <w:sz w:val="22"/>
          <w:szCs w:val="22"/>
        </w:rPr>
      </w:pPr>
      <w:r w:rsidRPr="00517BAC">
        <w:rPr>
          <w:rFonts w:ascii="Arial" w:hAnsi="Arial" w:cs="Arial"/>
          <w:sz w:val="22"/>
          <w:szCs w:val="22"/>
        </w:rPr>
        <w:t>The data is usable using the calculated fields.</w:t>
      </w:r>
    </w:p>
    <w:p w14:paraId="70637436" w14:textId="760B66BC" w:rsidR="00D61014" w:rsidRPr="00517BAC" w:rsidRDefault="00D61014" w:rsidP="00D61014">
      <w:pPr>
        <w:rPr>
          <w:rFonts w:ascii="Arial" w:hAnsi="Arial" w:cs="Arial"/>
          <w:sz w:val="22"/>
          <w:szCs w:val="22"/>
        </w:rPr>
      </w:pPr>
      <w:r w:rsidRPr="00517BAC">
        <w:rPr>
          <w:rFonts w:ascii="Arial" w:hAnsi="Arial" w:cs="Arial"/>
          <w:b/>
          <w:bCs/>
          <w:sz w:val="22"/>
          <w:szCs w:val="22"/>
        </w:rPr>
        <w:t>Strengths:</w:t>
      </w:r>
      <w:r w:rsidRPr="00517BAC">
        <w:rPr>
          <w:rFonts w:ascii="Arial" w:hAnsi="Arial" w:cs="Arial"/>
          <w:sz w:val="22"/>
          <w:szCs w:val="22"/>
        </w:rPr>
        <w:t xml:space="preserve"> Inclusivity of all angles</w:t>
      </w:r>
      <w:r w:rsidR="00381F4D" w:rsidRPr="00517BAC">
        <w:rPr>
          <w:rFonts w:ascii="Arial" w:hAnsi="Arial" w:cs="Arial"/>
          <w:sz w:val="22"/>
          <w:szCs w:val="22"/>
        </w:rPr>
        <w:t xml:space="preserve"> with </w:t>
      </w:r>
      <w:r w:rsidRPr="00517BAC">
        <w:rPr>
          <w:rFonts w:ascii="Arial" w:hAnsi="Arial" w:cs="Arial"/>
          <w:sz w:val="22"/>
          <w:szCs w:val="22"/>
        </w:rPr>
        <w:t xml:space="preserve"> geography, time, correlation, distribution</w:t>
      </w:r>
      <w:r w:rsidR="00126093" w:rsidRPr="00517BAC">
        <w:rPr>
          <w:rFonts w:ascii="Arial" w:hAnsi="Arial" w:cs="Arial"/>
          <w:sz w:val="22"/>
          <w:szCs w:val="22"/>
        </w:rPr>
        <w:t xml:space="preserve"> </w:t>
      </w:r>
      <w:r w:rsidRPr="00517BAC">
        <w:rPr>
          <w:rFonts w:ascii="Arial" w:hAnsi="Arial" w:cs="Arial"/>
          <w:sz w:val="22"/>
          <w:szCs w:val="22"/>
        </w:rPr>
        <w:t xml:space="preserve"> and mixed interactivity. Visual perception due to regular encoding. Actionable insights are presented in a gradual manner.</w:t>
      </w:r>
    </w:p>
    <w:p w14:paraId="4A1C377C" w14:textId="3C69E23E" w:rsidR="00D61014" w:rsidRPr="00517BAC" w:rsidRDefault="00D61014" w:rsidP="00D61014">
      <w:pPr>
        <w:rPr>
          <w:rFonts w:ascii="Arial" w:hAnsi="Arial" w:cs="Arial"/>
          <w:sz w:val="22"/>
          <w:szCs w:val="22"/>
        </w:rPr>
      </w:pPr>
      <w:r w:rsidRPr="00517BAC">
        <w:rPr>
          <w:rFonts w:ascii="Arial" w:hAnsi="Arial" w:cs="Arial"/>
          <w:b/>
          <w:bCs/>
          <w:sz w:val="22"/>
          <w:szCs w:val="22"/>
        </w:rPr>
        <w:lastRenderedPageBreak/>
        <w:t>Weaknesses:</w:t>
      </w:r>
      <w:r w:rsidRPr="00517BAC">
        <w:rPr>
          <w:rFonts w:ascii="Arial" w:hAnsi="Arial" w:cs="Arial"/>
          <w:sz w:val="22"/>
          <w:szCs w:val="22"/>
        </w:rPr>
        <w:t xml:space="preserve"> Box plots </w:t>
      </w:r>
      <w:r w:rsidR="00126093" w:rsidRPr="00517BAC">
        <w:rPr>
          <w:rFonts w:ascii="Arial" w:hAnsi="Arial" w:cs="Arial"/>
          <w:sz w:val="22"/>
          <w:szCs w:val="22"/>
        </w:rPr>
        <w:t xml:space="preserve">is </w:t>
      </w:r>
      <w:r w:rsidR="00381F4D" w:rsidRPr="00517BAC">
        <w:rPr>
          <w:rFonts w:ascii="Arial" w:hAnsi="Arial" w:cs="Arial"/>
          <w:sz w:val="22"/>
          <w:szCs w:val="22"/>
        </w:rPr>
        <w:t>difficult;</w:t>
      </w:r>
      <w:r w:rsidR="00126093" w:rsidRPr="00517BAC">
        <w:rPr>
          <w:rFonts w:ascii="Arial" w:hAnsi="Arial" w:cs="Arial"/>
          <w:sz w:val="22"/>
          <w:szCs w:val="22"/>
        </w:rPr>
        <w:t xml:space="preserve"> the</w:t>
      </w:r>
      <w:r w:rsidRPr="00517BAC">
        <w:rPr>
          <w:rFonts w:ascii="Arial" w:hAnsi="Arial" w:cs="Arial"/>
          <w:sz w:val="22"/>
          <w:szCs w:val="22"/>
        </w:rPr>
        <w:t xml:space="preserve"> dashboard is built based on the </w:t>
      </w:r>
      <w:r w:rsidR="00126093" w:rsidRPr="00517BAC">
        <w:rPr>
          <w:rFonts w:ascii="Arial" w:hAnsi="Arial" w:cs="Arial"/>
          <w:sz w:val="22"/>
          <w:szCs w:val="22"/>
        </w:rPr>
        <w:t xml:space="preserve">U.S. and </w:t>
      </w:r>
      <w:r w:rsidRPr="00517BAC">
        <w:rPr>
          <w:rFonts w:ascii="Arial" w:hAnsi="Arial" w:cs="Arial"/>
          <w:sz w:val="22"/>
          <w:szCs w:val="22"/>
        </w:rPr>
        <w:t xml:space="preserve"> further expansion internationally would require effort</w:t>
      </w:r>
      <w:r w:rsidR="00126093" w:rsidRPr="00517BAC">
        <w:rPr>
          <w:rFonts w:ascii="Arial" w:hAnsi="Arial" w:cs="Arial"/>
          <w:sz w:val="22"/>
          <w:szCs w:val="22"/>
        </w:rPr>
        <w:t xml:space="preserve"> and size is </w:t>
      </w:r>
      <w:r w:rsidRPr="00517BAC">
        <w:rPr>
          <w:rFonts w:ascii="Arial" w:hAnsi="Arial" w:cs="Arial"/>
          <w:sz w:val="22"/>
          <w:szCs w:val="22"/>
        </w:rPr>
        <w:t xml:space="preserve"> 1920-1080</w:t>
      </w:r>
      <w:r w:rsidR="00126093" w:rsidRPr="00517BAC">
        <w:rPr>
          <w:rFonts w:ascii="Arial" w:hAnsi="Arial" w:cs="Arial"/>
          <w:sz w:val="22"/>
          <w:szCs w:val="22"/>
        </w:rPr>
        <w:t xml:space="preserve"> </w:t>
      </w:r>
      <w:r w:rsidRPr="00517BAC">
        <w:rPr>
          <w:rFonts w:ascii="Arial" w:hAnsi="Arial" w:cs="Arial"/>
          <w:sz w:val="22"/>
          <w:szCs w:val="22"/>
        </w:rPr>
        <w:t xml:space="preserve"> </w:t>
      </w:r>
      <w:r w:rsidR="00126093" w:rsidRPr="00517BAC">
        <w:rPr>
          <w:rFonts w:ascii="Arial" w:hAnsi="Arial" w:cs="Arial"/>
          <w:sz w:val="22"/>
          <w:szCs w:val="22"/>
        </w:rPr>
        <w:t xml:space="preserve">not effective on </w:t>
      </w:r>
      <w:r w:rsidRPr="00517BAC">
        <w:rPr>
          <w:rFonts w:ascii="Arial" w:hAnsi="Arial" w:cs="Arial"/>
          <w:sz w:val="22"/>
          <w:szCs w:val="22"/>
        </w:rPr>
        <w:t xml:space="preserve">phones. Lasso </w:t>
      </w:r>
      <w:r w:rsidR="00126093" w:rsidRPr="00517BAC">
        <w:rPr>
          <w:rFonts w:ascii="Arial" w:hAnsi="Arial" w:cs="Arial"/>
          <w:sz w:val="22"/>
          <w:szCs w:val="22"/>
        </w:rPr>
        <w:t xml:space="preserve">takes time with </w:t>
      </w:r>
      <w:r w:rsidRPr="00517BAC">
        <w:rPr>
          <w:rFonts w:ascii="Arial" w:hAnsi="Arial" w:cs="Arial"/>
          <w:sz w:val="22"/>
          <w:szCs w:val="22"/>
        </w:rPr>
        <w:t>9,426 records.</w:t>
      </w:r>
    </w:p>
    <w:p w14:paraId="22AAC484" w14:textId="1B17DDF7" w:rsidR="00D61014" w:rsidRPr="00517BAC" w:rsidRDefault="00D61014" w:rsidP="00D61014">
      <w:pPr>
        <w:rPr>
          <w:rFonts w:ascii="Arial" w:hAnsi="Arial" w:cs="Arial"/>
          <w:sz w:val="22"/>
          <w:szCs w:val="22"/>
        </w:rPr>
      </w:pPr>
      <w:r w:rsidRPr="00517BAC">
        <w:rPr>
          <w:rFonts w:ascii="Arial" w:hAnsi="Arial" w:cs="Arial"/>
          <w:b/>
          <w:bCs/>
          <w:sz w:val="22"/>
          <w:szCs w:val="22"/>
        </w:rPr>
        <w:t>Difficulties:</w:t>
      </w:r>
      <w:r w:rsidRPr="00517BAC">
        <w:rPr>
          <w:rFonts w:ascii="Arial" w:hAnsi="Arial" w:cs="Arial"/>
          <w:sz w:val="22"/>
          <w:szCs w:val="22"/>
        </w:rPr>
        <w:t xml:space="preserve"> How to correct incorrect Profit margin per cent calculations, dynamic date control, robust filter settings, color availability with a vivid red-green palette.</w:t>
      </w:r>
    </w:p>
    <w:p w14:paraId="629C27C5" w14:textId="2CFA96C2" w:rsidR="00D61014" w:rsidRPr="00517BAC" w:rsidRDefault="00D61014" w:rsidP="00995DA3">
      <w:pPr>
        <w:pStyle w:val="Heading1"/>
        <w:rPr>
          <w:rFonts w:ascii="Arial" w:hAnsi="Arial" w:cs="Arial"/>
          <w:sz w:val="32"/>
          <w:szCs w:val="32"/>
        </w:rPr>
      </w:pPr>
      <w:bookmarkStart w:id="9" w:name="_Toc212425655"/>
      <w:r w:rsidRPr="00517BAC">
        <w:rPr>
          <w:rFonts w:ascii="Arial" w:hAnsi="Arial" w:cs="Arial"/>
          <w:sz w:val="32"/>
          <w:szCs w:val="32"/>
        </w:rPr>
        <w:t>Conclusions and recommendations</w:t>
      </w:r>
      <w:bookmarkEnd w:id="9"/>
    </w:p>
    <w:p w14:paraId="1BAE8A2F" w14:textId="77777777" w:rsidR="00D61014" w:rsidRPr="00517BAC" w:rsidRDefault="00D61014" w:rsidP="00D61014">
      <w:pPr>
        <w:rPr>
          <w:rFonts w:ascii="Arial" w:hAnsi="Arial" w:cs="Arial"/>
          <w:b/>
          <w:bCs/>
          <w:sz w:val="22"/>
          <w:szCs w:val="22"/>
        </w:rPr>
      </w:pPr>
      <w:r w:rsidRPr="00517BAC">
        <w:rPr>
          <w:rFonts w:ascii="Arial" w:hAnsi="Arial" w:cs="Arial"/>
          <w:b/>
          <w:bCs/>
          <w:sz w:val="22"/>
          <w:szCs w:val="22"/>
        </w:rPr>
        <w:t>Key Findings</w:t>
      </w:r>
    </w:p>
    <w:p w14:paraId="11F7E9D8" w14:textId="37710BCD" w:rsidR="00D61014" w:rsidRPr="00517BAC" w:rsidRDefault="00D61014" w:rsidP="00995DA3">
      <w:pPr>
        <w:pStyle w:val="ListParagraph"/>
        <w:numPr>
          <w:ilvl w:val="0"/>
          <w:numId w:val="33"/>
        </w:numPr>
        <w:rPr>
          <w:rFonts w:ascii="Arial" w:hAnsi="Arial" w:cs="Arial"/>
          <w:sz w:val="22"/>
          <w:szCs w:val="22"/>
        </w:rPr>
      </w:pPr>
      <w:r w:rsidRPr="00517BAC">
        <w:rPr>
          <w:rFonts w:ascii="Arial" w:hAnsi="Arial" w:cs="Arial"/>
          <w:b/>
          <w:bCs/>
          <w:sz w:val="22"/>
          <w:szCs w:val="22"/>
        </w:rPr>
        <w:t>Geographic Disparity:</w:t>
      </w:r>
      <w:r w:rsidRPr="00517BAC">
        <w:rPr>
          <w:rFonts w:ascii="Arial" w:hAnsi="Arial" w:cs="Arial"/>
          <w:sz w:val="22"/>
          <w:szCs w:val="22"/>
        </w:rPr>
        <w:t xml:space="preserve"> The Western margins are low (4.9 in California), and Central-Eastern margins </w:t>
      </w:r>
      <w:r w:rsidR="00126093" w:rsidRPr="00517BAC">
        <w:rPr>
          <w:rFonts w:ascii="Arial" w:hAnsi="Arial" w:cs="Arial"/>
          <w:sz w:val="22"/>
          <w:szCs w:val="22"/>
        </w:rPr>
        <w:t xml:space="preserve">maintains </w:t>
      </w:r>
      <w:r w:rsidRPr="00517BAC">
        <w:rPr>
          <w:rFonts w:ascii="Arial" w:hAnsi="Arial" w:cs="Arial"/>
          <w:sz w:val="22"/>
          <w:szCs w:val="22"/>
        </w:rPr>
        <w:t>10%+.</w:t>
      </w:r>
    </w:p>
    <w:p w14:paraId="6ED2C2DB" w14:textId="191BCB58" w:rsidR="00D61014" w:rsidRPr="00517BAC" w:rsidRDefault="00D61014" w:rsidP="00995DA3">
      <w:pPr>
        <w:pStyle w:val="ListParagraph"/>
        <w:numPr>
          <w:ilvl w:val="0"/>
          <w:numId w:val="33"/>
        </w:numPr>
        <w:rPr>
          <w:rFonts w:ascii="Arial" w:hAnsi="Arial" w:cs="Arial"/>
          <w:sz w:val="22"/>
          <w:szCs w:val="22"/>
        </w:rPr>
      </w:pPr>
      <w:r w:rsidRPr="00517BAC">
        <w:rPr>
          <w:rFonts w:ascii="Arial" w:hAnsi="Arial" w:cs="Arial"/>
          <w:b/>
          <w:bCs/>
          <w:sz w:val="22"/>
          <w:szCs w:val="22"/>
        </w:rPr>
        <w:t>Discount-Profitability:</w:t>
      </w:r>
      <w:r w:rsidRPr="00517BAC">
        <w:rPr>
          <w:rFonts w:ascii="Arial" w:hAnsi="Arial" w:cs="Arial"/>
          <w:sz w:val="22"/>
          <w:szCs w:val="22"/>
        </w:rPr>
        <w:t xml:space="preserve"> The correlation is very negative</w:t>
      </w:r>
      <w:r w:rsidR="00995DA3" w:rsidRPr="00517BAC">
        <w:rPr>
          <w:rFonts w:ascii="Arial" w:hAnsi="Arial" w:cs="Arial"/>
          <w:sz w:val="22"/>
          <w:szCs w:val="22"/>
        </w:rPr>
        <w:t xml:space="preserve"> and </w:t>
      </w:r>
      <w:r w:rsidRPr="00517BAC">
        <w:rPr>
          <w:rFonts w:ascii="Arial" w:hAnsi="Arial" w:cs="Arial"/>
          <w:sz w:val="22"/>
          <w:szCs w:val="22"/>
        </w:rPr>
        <w:t xml:space="preserve"> tech is at a risk zone. West demonstrates </w:t>
      </w:r>
      <w:r w:rsidR="00381F4D" w:rsidRPr="00517BAC">
        <w:rPr>
          <w:rFonts w:ascii="Arial" w:hAnsi="Arial" w:cs="Arial"/>
          <w:sz w:val="22"/>
          <w:szCs w:val="22"/>
        </w:rPr>
        <w:t xml:space="preserve"> </w:t>
      </w:r>
      <w:r w:rsidRPr="00517BAC">
        <w:rPr>
          <w:rFonts w:ascii="Arial" w:hAnsi="Arial" w:cs="Arial"/>
          <w:sz w:val="22"/>
          <w:szCs w:val="22"/>
        </w:rPr>
        <w:t>excessive</w:t>
      </w:r>
      <w:r w:rsidR="00381F4D" w:rsidRPr="00517BAC">
        <w:rPr>
          <w:rFonts w:ascii="Arial" w:hAnsi="Arial" w:cs="Arial"/>
          <w:sz w:val="22"/>
          <w:szCs w:val="22"/>
        </w:rPr>
        <w:t>ness</w:t>
      </w:r>
      <w:r w:rsidRPr="00517BAC">
        <w:rPr>
          <w:rFonts w:ascii="Arial" w:hAnsi="Arial" w:cs="Arial"/>
          <w:sz w:val="22"/>
          <w:szCs w:val="22"/>
        </w:rPr>
        <w:t xml:space="preserve"> in discounting, keep it at 5-15.</w:t>
      </w:r>
    </w:p>
    <w:p w14:paraId="268A3F06" w14:textId="50DA6758" w:rsidR="00D61014" w:rsidRPr="00517BAC" w:rsidRDefault="00D61014" w:rsidP="00995DA3">
      <w:pPr>
        <w:pStyle w:val="ListParagraph"/>
        <w:numPr>
          <w:ilvl w:val="0"/>
          <w:numId w:val="33"/>
        </w:numPr>
        <w:rPr>
          <w:rFonts w:ascii="Arial" w:hAnsi="Arial" w:cs="Arial"/>
          <w:sz w:val="22"/>
          <w:szCs w:val="22"/>
        </w:rPr>
      </w:pPr>
      <w:r w:rsidRPr="00517BAC">
        <w:rPr>
          <w:rFonts w:ascii="Arial" w:hAnsi="Arial" w:cs="Arial"/>
          <w:b/>
          <w:bCs/>
          <w:sz w:val="22"/>
          <w:szCs w:val="22"/>
        </w:rPr>
        <w:t>Category Volatility:</w:t>
      </w:r>
      <w:r w:rsidRPr="00517BAC">
        <w:rPr>
          <w:rFonts w:ascii="Arial" w:hAnsi="Arial" w:cs="Arial"/>
          <w:sz w:val="22"/>
          <w:szCs w:val="22"/>
        </w:rPr>
        <w:t xml:space="preserve"> Tech</w:t>
      </w:r>
      <w:r w:rsidR="00381F4D" w:rsidRPr="00517BAC">
        <w:rPr>
          <w:rFonts w:ascii="Arial" w:hAnsi="Arial" w:cs="Arial"/>
          <w:sz w:val="22"/>
          <w:szCs w:val="22"/>
        </w:rPr>
        <w:t>nology</w:t>
      </w:r>
      <w:r w:rsidRPr="00517BAC">
        <w:rPr>
          <w:rFonts w:ascii="Arial" w:hAnsi="Arial" w:cs="Arial"/>
          <w:sz w:val="22"/>
          <w:szCs w:val="22"/>
        </w:rPr>
        <w:t xml:space="preserve"> has the biggest volume (24,342 May; 72,171 August) but negative margins in the month of Feb</w:t>
      </w:r>
      <w:r w:rsidR="00381F4D" w:rsidRPr="00517BAC">
        <w:rPr>
          <w:rFonts w:ascii="Arial" w:hAnsi="Arial" w:cs="Arial"/>
          <w:sz w:val="22"/>
          <w:szCs w:val="22"/>
        </w:rPr>
        <w:t xml:space="preserve">ruary </w:t>
      </w:r>
      <w:r w:rsidRPr="00517BAC">
        <w:rPr>
          <w:rFonts w:ascii="Arial" w:hAnsi="Arial" w:cs="Arial"/>
          <w:sz w:val="22"/>
          <w:szCs w:val="22"/>
        </w:rPr>
        <w:t>, Apr</w:t>
      </w:r>
      <w:r w:rsidR="00381F4D" w:rsidRPr="00517BAC">
        <w:rPr>
          <w:rFonts w:ascii="Arial" w:hAnsi="Arial" w:cs="Arial"/>
          <w:sz w:val="22"/>
          <w:szCs w:val="22"/>
        </w:rPr>
        <w:t>il</w:t>
      </w:r>
      <w:r w:rsidRPr="00517BAC">
        <w:rPr>
          <w:rFonts w:ascii="Arial" w:hAnsi="Arial" w:cs="Arial"/>
          <w:sz w:val="22"/>
          <w:szCs w:val="22"/>
        </w:rPr>
        <w:t>, Sept</w:t>
      </w:r>
      <w:r w:rsidR="00381F4D" w:rsidRPr="00517BAC">
        <w:rPr>
          <w:rFonts w:ascii="Arial" w:hAnsi="Arial" w:cs="Arial"/>
          <w:sz w:val="22"/>
          <w:szCs w:val="22"/>
        </w:rPr>
        <w:t>ember</w:t>
      </w:r>
      <w:r w:rsidRPr="00517BAC">
        <w:rPr>
          <w:rFonts w:ascii="Arial" w:hAnsi="Arial" w:cs="Arial"/>
          <w:sz w:val="22"/>
          <w:szCs w:val="22"/>
        </w:rPr>
        <w:t>. Office is stable</w:t>
      </w:r>
      <w:r w:rsidR="00995DA3" w:rsidRPr="00517BAC">
        <w:rPr>
          <w:rFonts w:ascii="Arial" w:hAnsi="Arial" w:cs="Arial"/>
          <w:sz w:val="22"/>
          <w:szCs w:val="22"/>
        </w:rPr>
        <w:t xml:space="preserve"> and </w:t>
      </w:r>
      <w:r w:rsidRPr="00517BAC">
        <w:rPr>
          <w:rFonts w:ascii="Arial" w:hAnsi="Arial" w:cs="Arial"/>
          <w:sz w:val="22"/>
          <w:szCs w:val="22"/>
        </w:rPr>
        <w:t xml:space="preserve"> Furniture </w:t>
      </w:r>
      <w:r w:rsidR="00381F4D" w:rsidRPr="00517BAC">
        <w:rPr>
          <w:rFonts w:ascii="Arial" w:hAnsi="Arial" w:cs="Arial"/>
          <w:sz w:val="22"/>
          <w:szCs w:val="22"/>
        </w:rPr>
        <w:t xml:space="preserve"> is at the lead.</w:t>
      </w:r>
    </w:p>
    <w:p w14:paraId="20A09F93" w14:textId="77777777" w:rsidR="00D61014" w:rsidRPr="00517BAC" w:rsidRDefault="00D61014" w:rsidP="00995DA3">
      <w:pPr>
        <w:pStyle w:val="ListParagraph"/>
        <w:numPr>
          <w:ilvl w:val="0"/>
          <w:numId w:val="33"/>
        </w:numPr>
        <w:rPr>
          <w:rFonts w:ascii="Arial" w:hAnsi="Arial" w:cs="Arial"/>
          <w:sz w:val="22"/>
          <w:szCs w:val="22"/>
        </w:rPr>
      </w:pPr>
      <w:r w:rsidRPr="00517BAC">
        <w:rPr>
          <w:rFonts w:ascii="Arial" w:hAnsi="Arial" w:cs="Arial"/>
          <w:b/>
          <w:bCs/>
          <w:sz w:val="22"/>
          <w:szCs w:val="22"/>
        </w:rPr>
        <w:t>Segment Disparity:</w:t>
      </w:r>
      <w:r w:rsidRPr="00517BAC">
        <w:rPr>
          <w:rFonts w:ascii="Arial" w:hAnsi="Arial" w:cs="Arial"/>
          <w:sz w:val="22"/>
          <w:szCs w:val="22"/>
        </w:rPr>
        <w:t xml:space="preserve"> The corporate makes 45.89% profit out of only 19.75% of revenue.</w:t>
      </w:r>
    </w:p>
    <w:p w14:paraId="4D168E70" w14:textId="77777777" w:rsidR="00D61014" w:rsidRPr="00517BAC" w:rsidRDefault="00D61014" w:rsidP="00995DA3">
      <w:pPr>
        <w:rPr>
          <w:rFonts w:ascii="Arial" w:hAnsi="Arial" w:cs="Arial"/>
          <w:b/>
          <w:bCs/>
          <w:sz w:val="22"/>
          <w:szCs w:val="22"/>
        </w:rPr>
      </w:pPr>
      <w:r w:rsidRPr="00517BAC">
        <w:rPr>
          <w:rFonts w:ascii="Arial" w:hAnsi="Arial" w:cs="Arial"/>
          <w:b/>
          <w:bCs/>
          <w:sz w:val="22"/>
          <w:szCs w:val="22"/>
        </w:rPr>
        <w:t>Strategic Recommendations</w:t>
      </w:r>
    </w:p>
    <w:p w14:paraId="756335D3" w14:textId="0FA404B2" w:rsidR="00D61014" w:rsidRPr="00517BAC" w:rsidRDefault="00D61014" w:rsidP="00995DA3">
      <w:pPr>
        <w:pStyle w:val="ListParagraph"/>
        <w:numPr>
          <w:ilvl w:val="0"/>
          <w:numId w:val="33"/>
        </w:numPr>
        <w:rPr>
          <w:rFonts w:ascii="Arial" w:hAnsi="Arial" w:cs="Arial"/>
          <w:sz w:val="22"/>
          <w:szCs w:val="22"/>
        </w:rPr>
      </w:pPr>
      <w:r w:rsidRPr="00517BAC">
        <w:rPr>
          <w:rFonts w:ascii="Arial" w:hAnsi="Arial" w:cs="Arial"/>
          <w:b/>
          <w:bCs/>
          <w:sz w:val="22"/>
          <w:szCs w:val="22"/>
        </w:rPr>
        <w:t>Western Recovery:</w:t>
      </w:r>
      <w:r w:rsidRPr="00517BAC">
        <w:rPr>
          <w:rFonts w:ascii="Arial" w:hAnsi="Arial" w:cs="Arial"/>
          <w:sz w:val="22"/>
          <w:szCs w:val="22"/>
        </w:rPr>
        <w:t xml:space="preserve"> Have managers accept tech</w:t>
      </w:r>
      <w:r w:rsidR="00381F4D" w:rsidRPr="00517BAC">
        <w:rPr>
          <w:rFonts w:ascii="Arial" w:hAnsi="Arial" w:cs="Arial"/>
          <w:sz w:val="22"/>
          <w:szCs w:val="22"/>
        </w:rPr>
        <w:t>nology</w:t>
      </w:r>
      <w:r w:rsidRPr="00517BAC">
        <w:rPr>
          <w:rFonts w:ascii="Arial" w:hAnsi="Arial" w:cs="Arial"/>
          <w:sz w:val="22"/>
          <w:szCs w:val="22"/>
        </w:rPr>
        <w:t xml:space="preserve"> discounts of more than 15</w:t>
      </w:r>
      <w:r w:rsidR="00126093" w:rsidRPr="00517BAC">
        <w:rPr>
          <w:rFonts w:ascii="Arial" w:hAnsi="Arial" w:cs="Arial"/>
          <w:sz w:val="22"/>
          <w:szCs w:val="22"/>
        </w:rPr>
        <w:t>,</w:t>
      </w:r>
      <w:r w:rsidRPr="00517BAC">
        <w:rPr>
          <w:rFonts w:ascii="Arial" w:hAnsi="Arial" w:cs="Arial"/>
          <w:sz w:val="22"/>
          <w:szCs w:val="22"/>
        </w:rPr>
        <w:t xml:space="preserve"> currently 34 per</w:t>
      </w:r>
      <w:r w:rsidR="00126093" w:rsidRPr="00517BAC">
        <w:rPr>
          <w:rFonts w:ascii="Arial" w:hAnsi="Arial" w:cs="Arial"/>
          <w:sz w:val="22"/>
          <w:szCs w:val="22"/>
        </w:rPr>
        <w:t>-</w:t>
      </w:r>
      <w:r w:rsidRPr="00517BAC">
        <w:rPr>
          <w:rFonts w:ascii="Arial" w:hAnsi="Arial" w:cs="Arial"/>
          <w:sz w:val="22"/>
          <w:szCs w:val="22"/>
        </w:rPr>
        <w:t>cent exceed 25.</w:t>
      </w:r>
    </w:p>
    <w:p w14:paraId="7A14E95E" w14:textId="77777777" w:rsidR="00D61014" w:rsidRPr="00517BAC" w:rsidRDefault="00D61014" w:rsidP="00995DA3">
      <w:pPr>
        <w:pStyle w:val="ListParagraph"/>
        <w:numPr>
          <w:ilvl w:val="0"/>
          <w:numId w:val="33"/>
        </w:numPr>
        <w:rPr>
          <w:rFonts w:ascii="Arial" w:hAnsi="Arial" w:cs="Arial"/>
          <w:sz w:val="22"/>
          <w:szCs w:val="22"/>
        </w:rPr>
      </w:pPr>
      <w:r w:rsidRPr="00517BAC">
        <w:rPr>
          <w:rFonts w:ascii="Arial" w:hAnsi="Arial" w:cs="Arial"/>
          <w:b/>
          <w:bCs/>
          <w:sz w:val="22"/>
          <w:szCs w:val="22"/>
        </w:rPr>
        <w:t>Discount Optimization:</w:t>
      </w:r>
      <w:r w:rsidRPr="00517BAC">
        <w:rPr>
          <w:rFonts w:ascii="Arial" w:hAnsi="Arial" w:cs="Arial"/>
          <w:sz w:val="22"/>
          <w:szCs w:val="22"/>
        </w:rPr>
        <w:t xml:space="preserve"> Optimize tiered 5-15 percent plan and hike only with huge acquisitions.</w:t>
      </w:r>
    </w:p>
    <w:p w14:paraId="236A8BFB" w14:textId="77777777" w:rsidR="00995DA3" w:rsidRPr="00517BAC" w:rsidRDefault="00D61014" w:rsidP="00995DA3">
      <w:pPr>
        <w:pStyle w:val="ListParagraph"/>
        <w:numPr>
          <w:ilvl w:val="0"/>
          <w:numId w:val="33"/>
        </w:numPr>
        <w:rPr>
          <w:rFonts w:ascii="Arial" w:hAnsi="Arial" w:cs="Arial"/>
          <w:sz w:val="22"/>
          <w:szCs w:val="22"/>
        </w:rPr>
      </w:pPr>
      <w:r w:rsidRPr="00517BAC">
        <w:rPr>
          <w:rFonts w:ascii="Arial" w:hAnsi="Arial" w:cs="Arial"/>
          <w:b/>
          <w:bCs/>
          <w:sz w:val="22"/>
          <w:szCs w:val="22"/>
        </w:rPr>
        <w:t>Shipping Rebalancing:</w:t>
      </w:r>
      <w:r w:rsidRPr="00517BAC">
        <w:rPr>
          <w:rFonts w:ascii="Arial" w:hAnsi="Arial" w:cs="Arial"/>
          <w:sz w:val="22"/>
          <w:szCs w:val="22"/>
        </w:rPr>
        <w:t xml:space="preserve"> Cut Express Air to orders more than 1000 (should be dropped to 25%), push Regular to 60, and re-verify the Delivery Truck </w:t>
      </w:r>
      <w:r w:rsidR="00995DA3" w:rsidRPr="00517BAC">
        <w:rPr>
          <w:rFonts w:ascii="Arial" w:hAnsi="Arial" w:cs="Arial"/>
          <w:sz w:val="22"/>
          <w:szCs w:val="22"/>
        </w:rPr>
        <w:t xml:space="preserve">option. </w:t>
      </w:r>
    </w:p>
    <w:p w14:paraId="50F6B5A8" w14:textId="12CC10DD" w:rsidR="00134AA3" w:rsidRPr="00517BAC" w:rsidRDefault="00995DA3" w:rsidP="00995DA3">
      <w:pPr>
        <w:pStyle w:val="ListParagraph"/>
        <w:numPr>
          <w:ilvl w:val="0"/>
          <w:numId w:val="33"/>
        </w:numPr>
        <w:rPr>
          <w:rFonts w:ascii="Arial" w:hAnsi="Arial" w:cs="Arial"/>
          <w:sz w:val="22"/>
          <w:szCs w:val="22"/>
        </w:rPr>
      </w:pPr>
      <w:r w:rsidRPr="00517BAC">
        <w:rPr>
          <w:rFonts w:ascii="Arial" w:hAnsi="Arial" w:cs="Arial"/>
          <w:b/>
          <w:bCs/>
          <w:sz w:val="22"/>
          <w:szCs w:val="22"/>
        </w:rPr>
        <w:t>Segment</w:t>
      </w:r>
      <w:r w:rsidR="00134AA3" w:rsidRPr="00517BAC">
        <w:rPr>
          <w:rFonts w:ascii="Arial" w:hAnsi="Arial" w:cs="Arial"/>
          <w:b/>
          <w:bCs/>
          <w:sz w:val="22"/>
          <w:szCs w:val="22"/>
        </w:rPr>
        <w:t xml:space="preserve"> Targeting:</w:t>
      </w:r>
      <w:r w:rsidR="00134AA3" w:rsidRPr="00517BAC">
        <w:rPr>
          <w:rFonts w:ascii="Arial" w:hAnsi="Arial" w:cs="Arial"/>
          <w:sz w:val="22"/>
          <w:szCs w:val="22"/>
        </w:rPr>
        <w:t xml:space="preserve"> Launch Corporate bundles, loyalty programs, management; implement Consumer self-service portals reducing costs 30%.</w:t>
      </w:r>
    </w:p>
    <w:p w14:paraId="2D97A03A" w14:textId="77777777" w:rsidR="003E52C3" w:rsidRDefault="003E52C3" w:rsidP="003E52C3">
      <w:pPr>
        <w:rPr>
          <w:rFonts w:ascii="Arial" w:hAnsi="Arial" w:cs="Arial"/>
          <w:sz w:val="22"/>
          <w:szCs w:val="22"/>
        </w:rPr>
      </w:pPr>
    </w:p>
    <w:p w14:paraId="197C2F58" w14:textId="77777777" w:rsidR="00E7134C" w:rsidRDefault="00E7134C" w:rsidP="003E52C3">
      <w:pPr>
        <w:rPr>
          <w:rFonts w:ascii="Arial" w:hAnsi="Arial" w:cs="Arial"/>
          <w:sz w:val="22"/>
          <w:szCs w:val="22"/>
        </w:rPr>
      </w:pPr>
    </w:p>
    <w:p w14:paraId="0DCD00B1" w14:textId="77777777" w:rsidR="00E7134C" w:rsidRDefault="00E7134C" w:rsidP="003E52C3">
      <w:pPr>
        <w:rPr>
          <w:rFonts w:ascii="Arial" w:hAnsi="Arial" w:cs="Arial"/>
          <w:sz w:val="22"/>
          <w:szCs w:val="22"/>
        </w:rPr>
      </w:pPr>
    </w:p>
    <w:p w14:paraId="7BC3C2B8" w14:textId="77777777" w:rsidR="00E7134C" w:rsidRDefault="00E7134C" w:rsidP="003E52C3">
      <w:pPr>
        <w:rPr>
          <w:rFonts w:ascii="Arial" w:hAnsi="Arial" w:cs="Arial"/>
          <w:sz w:val="22"/>
          <w:szCs w:val="22"/>
        </w:rPr>
      </w:pPr>
    </w:p>
    <w:p w14:paraId="6CBCB76F" w14:textId="77777777" w:rsidR="00E7134C" w:rsidRDefault="00E7134C" w:rsidP="003E52C3">
      <w:pPr>
        <w:rPr>
          <w:rFonts w:ascii="Arial" w:hAnsi="Arial" w:cs="Arial"/>
          <w:sz w:val="22"/>
          <w:szCs w:val="22"/>
        </w:rPr>
      </w:pPr>
    </w:p>
    <w:p w14:paraId="175CF409" w14:textId="77777777" w:rsidR="00E7134C" w:rsidRDefault="00E7134C" w:rsidP="003E52C3">
      <w:pPr>
        <w:rPr>
          <w:rFonts w:ascii="Arial" w:hAnsi="Arial" w:cs="Arial"/>
          <w:sz w:val="22"/>
          <w:szCs w:val="22"/>
        </w:rPr>
      </w:pPr>
    </w:p>
    <w:p w14:paraId="0C9259E0" w14:textId="77777777" w:rsidR="00E7134C" w:rsidRDefault="00E7134C" w:rsidP="003E52C3">
      <w:pPr>
        <w:rPr>
          <w:rFonts w:ascii="Arial" w:hAnsi="Arial" w:cs="Arial"/>
          <w:sz w:val="22"/>
          <w:szCs w:val="22"/>
        </w:rPr>
      </w:pPr>
    </w:p>
    <w:p w14:paraId="2D37D4C5" w14:textId="77777777" w:rsidR="00E7134C" w:rsidRPr="003E52C3" w:rsidRDefault="00E7134C" w:rsidP="003E52C3">
      <w:pPr>
        <w:rPr>
          <w:rFonts w:ascii="Arial" w:hAnsi="Arial" w:cs="Arial"/>
          <w:sz w:val="22"/>
          <w:szCs w:val="22"/>
        </w:rPr>
      </w:pPr>
    </w:p>
    <w:p w14:paraId="4A58D602" w14:textId="6690CE9E" w:rsidR="00E7134C" w:rsidRDefault="004A1EA8" w:rsidP="00E7134C">
      <w:pPr>
        <w:pStyle w:val="Heading1"/>
        <w:rPr>
          <w:rFonts w:ascii="Arial" w:hAnsi="Arial" w:cs="Arial"/>
          <w:sz w:val="32"/>
          <w:szCs w:val="32"/>
        </w:rPr>
      </w:pPr>
      <w:bookmarkStart w:id="10" w:name="_Toc212425656"/>
      <w:r w:rsidRPr="004A1EA8">
        <w:rPr>
          <w:rFonts w:ascii="Arial" w:hAnsi="Arial" w:cs="Arial"/>
          <w:sz w:val="32"/>
          <w:szCs w:val="32"/>
        </w:rPr>
        <w:lastRenderedPageBreak/>
        <w:t>Reference</w:t>
      </w:r>
      <w:bookmarkEnd w:id="10"/>
    </w:p>
    <w:p w14:paraId="0696EE8A" w14:textId="77777777" w:rsidR="00E7134C" w:rsidRPr="00E7134C" w:rsidRDefault="00E7134C" w:rsidP="00E7134C"/>
    <w:p w14:paraId="4D16E610" w14:textId="0BECF827" w:rsidR="00E7134C" w:rsidRDefault="00E7134C" w:rsidP="00E7134C">
      <w:pPr>
        <w:ind w:left="720" w:hanging="720"/>
        <w:rPr>
          <w:rFonts w:ascii="Arial" w:hAnsi="Arial" w:cs="Arial"/>
          <w:sz w:val="22"/>
          <w:szCs w:val="22"/>
        </w:rPr>
      </w:pPr>
      <w:r w:rsidRPr="00E7134C">
        <w:rPr>
          <w:rFonts w:ascii="Arial" w:hAnsi="Arial" w:cs="Arial"/>
          <w:sz w:val="22"/>
          <w:szCs w:val="22"/>
        </w:rPr>
        <w:t xml:space="preserve">Cleveland, W. S., &amp; McGill, R. (1984). Graphical perception: Theory, experimentation, and application to the development of graphical methods. Journal of the American Statistical Association, 79(387), 531–554. </w:t>
      </w:r>
      <w:hyperlink r:id="rId24" w:history="1">
        <w:r w:rsidRPr="006B3B0A">
          <w:rPr>
            <w:rStyle w:val="Hyperlink"/>
            <w:rFonts w:ascii="Arial" w:hAnsi="Arial" w:cs="Arial"/>
            <w:sz w:val="22"/>
            <w:szCs w:val="22"/>
          </w:rPr>
          <w:t>https://doi.org/10.1080/01621459.1984.10478080</w:t>
        </w:r>
      </w:hyperlink>
    </w:p>
    <w:p w14:paraId="0284DDC4" w14:textId="77777777" w:rsidR="00E7134C" w:rsidRPr="00E7134C" w:rsidRDefault="00E7134C" w:rsidP="00E7134C">
      <w:pPr>
        <w:ind w:left="720" w:hanging="720"/>
        <w:rPr>
          <w:rFonts w:ascii="Arial" w:hAnsi="Arial" w:cs="Arial"/>
          <w:sz w:val="22"/>
          <w:szCs w:val="22"/>
        </w:rPr>
      </w:pPr>
    </w:p>
    <w:p w14:paraId="3E3C5589" w14:textId="1F0038D4" w:rsidR="00E7134C" w:rsidRPr="00E7134C" w:rsidRDefault="00E7134C" w:rsidP="00E7134C">
      <w:pPr>
        <w:ind w:left="720" w:hanging="720"/>
        <w:rPr>
          <w:rFonts w:ascii="Arial" w:hAnsi="Arial" w:cs="Arial"/>
          <w:sz w:val="22"/>
          <w:szCs w:val="22"/>
        </w:rPr>
      </w:pPr>
      <w:r w:rsidRPr="00E7134C">
        <w:rPr>
          <w:rFonts w:ascii="Arial" w:hAnsi="Arial" w:cs="Arial"/>
          <w:sz w:val="22"/>
          <w:szCs w:val="22"/>
        </w:rPr>
        <w:t xml:space="preserve">Few, S. (2013). Information dashboard design: Displaying data for at-a-glance monitoring (2nd ed.). Analytics Press. </w:t>
      </w:r>
      <w:hyperlink r:id="rId25" w:history="1">
        <w:r w:rsidRPr="006B3B0A">
          <w:rPr>
            <w:rStyle w:val="Hyperlink"/>
            <w:rFonts w:ascii="Arial" w:hAnsi="Arial" w:cs="Arial"/>
            <w:sz w:val="22"/>
            <w:szCs w:val="22"/>
          </w:rPr>
          <w:t>https://www.academia.edu/39421755/Dashboard_Design_for_at_a_glance_monitoring</w:t>
        </w:r>
      </w:hyperlink>
    </w:p>
    <w:p w14:paraId="2BAA3E7E" w14:textId="77777777" w:rsidR="00E7134C" w:rsidRPr="00E7134C" w:rsidRDefault="00E7134C" w:rsidP="00E7134C">
      <w:pPr>
        <w:ind w:left="720" w:hanging="720"/>
        <w:rPr>
          <w:rFonts w:ascii="Arial" w:hAnsi="Arial" w:cs="Arial"/>
          <w:sz w:val="22"/>
          <w:szCs w:val="22"/>
        </w:rPr>
      </w:pPr>
    </w:p>
    <w:p w14:paraId="3D2C2A76" w14:textId="7C868A03" w:rsidR="00E7134C" w:rsidRDefault="00E7134C" w:rsidP="00E7134C">
      <w:pPr>
        <w:ind w:left="720" w:hanging="720"/>
        <w:rPr>
          <w:rFonts w:ascii="Arial" w:hAnsi="Arial" w:cs="Arial"/>
          <w:sz w:val="22"/>
          <w:szCs w:val="22"/>
        </w:rPr>
      </w:pPr>
      <w:r w:rsidRPr="00E7134C">
        <w:rPr>
          <w:rFonts w:ascii="Arial" w:hAnsi="Arial" w:cs="Arial"/>
          <w:sz w:val="22"/>
          <w:szCs w:val="22"/>
        </w:rPr>
        <w:t xml:space="preserve">Munzner, T. (2014). Visualization analysis and design. CRC Press. </w:t>
      </w:r>
      <w:hyperlink r:id="rId26" w:history="1">
        <w:r w:rsidRPr="006B3B0A">
          <w:rPr>
            <w:rStyle w:val="Hyperlink"/>
            <w:rFonts w:ascii="Arial" w:hAnsi="Arial" w:cs="Arial"/>
            <w:sz w:val="22"/>
            <w:szCs w:val="22"/>
          </w:rPr>
          <w:t>https://doi.org/10.1201/b17511</w:t>
        </w:r>
      </w:hyperlink>
    </w:p>
    <w:p w14:paraId="6265BDAB" w14:textId="77777777" w:rsidR="00E7134C" w:rsidRPr="00E7134C" w:rsidRDefault="00E7134C" w:rsidP="00E7134C">
      <w:pPr>
        <w:ind w:left="720" w:hanging="720"/>
        <w:rPr>
          <w:rFonts w:ascii="Arial" w:hAnsi="Arial" w:cs="Arial"/>
          <w:sz w:val="22"/>
          <w:szCs w:val="22"/>
        </w:rPr>
      </w:pPr>
    </w:p>
    <w:p w14:paraId="742A29ED" w14:textId="4C95AC06" w:rsidR="00E7134C" w:rsidRDefault="00E7134C" w:rsidP="00E7134C">
      <w:pPr>
        <w:ind w:left="720" w:hanging="720"/>
        <w:rPr>
          <w:rFonts w:ascii="Arial" w:hAnsi="Arial" w:cs="Arial"/>
          <w:sz w:val="22"/>
          <w:szCs w:val="22"/>
        </w:rPr>
      </w:pPr>
      <w:r w:rsidRPr="00E7134C">
        <w:rPr>
          <w:rFonts w:ascii="Arial" w:hAnsi="Arial" w:cs="Arial"/>
          <w:sz w:val="22"/>
          <w:szCs w:val="22"/>
        </w:rPr>
        <w:t xml:space="preserve">Segel, E., &amp; Heer, J. (2010). Narrative visualization: Telling stories with data. IEEE Transactions on Visualization and Computer Graphics, 16(6), 1139–1148. </w:t>
      </w:r>
      <w:hyperlink r:id="rId27" w:history="1">
        <w:r w:rsidRPr="006B3B0A">
          <w:rPr>
            <w:rStyle w:val="Hyperlink"/>
            <w:rFonts w:ascii="Arial" w:hAnsi="Arial" w:cs="Arial"/>
            <w:sz w:val="22"/>
            <w:szCs w:val="22"/>
          </w:rPr>
          <w:t>https://doi.org/10.1109/TVCG.2010.179</w:t>
        </w:r>
      </w:hyperlink>
    </w:p>
    <w:p w14:paraId="10975D04" w14:textId="77777777" w:rsidR="00E7134C" w:rsidRPr="00E7134C" w:rsidRDefault="00E7134C" w:rsidP="00E7134C">
      <w:pPr>
        <w:ind w:left="720" w:hanging="720"/>
        <w:rPr>
          <w:rFonts w:ascii="Arial" w:hAnsi="Arial" w:cs="Arial"/>
          <w:sz w:val="22"/>
          <w:szCs w:val="22"/>
        </w:rPr>
      </w:pPr>
    </w:p>
    <w:p w14:paraId="19D815EE" w14:textId="2536B78B" w:rsidR="00E7134C" w:rsidRDefault="00E7134C" w:rsidP="00E7134C">
      <w:pPr>
        <w:ind w:left="720" w:hanging="720"/>
        <w:rPr>
          <w:rFonts w:ascii="Arial" w:hAnsi="Arial" w:cs="Arial"/>
          <w:sz w:val="22"/>
          <w:szCs w:val="22"/>
        </w:rPr>
      </w:pPr>
      <w:r w:rsidRPr="00E7134C">
        <w:rPr>
          <w:rFonts w:ascii="Arial" w:hAnsi="Arial" w:cs="Arial"/>
          <w:sz w:val="22"/>
          <w:szCs w:val="22"/>
        </w:rPr>
        <w:t xml:space="preserve">Shneiderman, B. (1996). The eyes have it: A task by data type taxonomy for information visualizations. Proceedings of the 1996 IEEE Symposium on Visual Languages, 336–343. </w:t>
      </w:r>
      <w:hyperlink r:id="rId28" w:history="1">
        <w:r w:rsidRPr="006B3B0A">
          <w:rPr>
            <w:rStyle w:val="Hyperlink"/>
            <w:rFonts w:ascii="Arial" w:hAnsi="Arial" w:cs="Arial"/>
            <w:sz w:val="22"/>
            <w:szCs w:val="22"/>
          </w:rPr>
          <w:t>https://doi.org/10.1109/VL.1996.545307</w:t>
        </w:r>
      </w:hyperlink>
    </w:p>
    <w:p w14:paraId="11CE1D23" w14:textId="77777777" w:rsidR="00E7134C" w:rsidRPr="00E7134C" w:rsidRDefault="00E7134C" w:rsidP="00E7134C">
      <w:pPr>
        <w:ind w:left="720" w:hanging="720"/>
        <w:rPr>
          <w:rFonts w:ascii="Arial" w:hAnsi="Arial" w:cs="Arial"/>
          <w:sz w:val="22"/>
          <w:szCs w:val="22"/>
        </w:rPr>
      </w:pPr>
    </w:p>
    <w:p w14:paraId="2B407ABE" w14:textId="16641FE6" w:rsidR="00E7134C" w:rsidRDefault="00E7134C" w:rsidP="00E7134C">
      <w:pPr>
        <w:ind w:left="720" w:hanging="720"/>
        <w:rPr>
          <w:rFonts w:ascii="Arial" w:hAnsi="Arial" w:cs="Arial"/>
          <w:sz w:val="22"/>
          <w:szCs w:val="22"/>
        </w:rPr>
      </w:pPr>
      <w:r w:rsidRPr="00E7134C">
        <w:rPr>
          <w:rFonts w:ascii="Arial" w:hAnsi="Arial" w:cs="Arial"/>
          <w:sz w:val="22"/>
          <w:szCs w:val="22"/>
        </w:rPr>
        <w:t xml:space="preserve">Tableau Software. (2024). Tableau Desktop user guide. </w:t>
      </w:r>
    </w:p>
    <w:p w14:paraId="7079475E" w14:textId="3C70E925" w:rsidR="00E7134C" w:rsidRDefault="00E7134C" w:rsidP="00E7134C">
      <w:pPr>
        <w:ind w:left="720" w:hanging="720"/>
        <w:rPr>
          <w:rFonts w:ascii="Arial" w:hAnsi="Arial" w:cs="Arial"/>
          <w:sz w:val="22"/>
          <w:szCs w:val="22"/>
        </w:rPr>
      </w:pPr>
      <w:hyperlink r:id="rId29" w:history="1">
        <w:r w:rsidRPr="006B3B0A">
          <w:rPr>
            <w:rStyle w:val="Hyperlink"/>
            <w:rFonts w:ascii="Arial" w:hAnsi="Arial" w:cs="Arial"/>
            <w:sz w:val="22"/>
            <w:szCs w:val="22"/>
          </w:rPr>
          <w:t>https://community.tableau.com/s/question/0D54T00000C5qIhSAJ/tableau-desktop-manual-download</w:t>
        </w:r>
      </w:hyperlink>
    </w:p>
    <w:p w14:paraId="63B1993F" w14:textId="77777777" w:rsidR="00E7134C" w:rsidRPr="00E7134C" w:rsidRDefault="00E7134C" w:rsidP="00E7134C">
      <w:pPr>
        <w:ind w:left="720" w:hanging="720"/>
        <w:rPr>
          <w:rFonts w:ascii="Arial" w:hAnsi="Arial" w:cs="Arial"/>
          <w:sz w:val="22"/>
          <w:szCs w:val="22"/>
        </w:rPr>
      </w:pPr>
    </w:p>
    <w:p w14:paraId="78C62228" w14:textId="2AF954E3" w:rsidR="00B144BC" w:rsidRDefault="00E7134C" w:rsidP="00E7134C">
      <w:pPr>
        <w:ind w:left="720" w:hanging="720"/>
        <w:rPr>
          <w:rFonts w:ascii="Arial" w:hAnsi="Arial" w:cs="Arial"/>
          <w:sz w:val="22"/>
          <w:szCs w:val="22"/>
        </w:rPr>
      </w:pPr>
      <w:r w:rsidRPr="00E7134C">
        <w:rPr>
          <w:rFonts w:ascii="Arial" w:hAnsi="Arial" w:cs="Arial"/>
          <w:sz w:val="22"/>
          <w:szCs w:val="22"/>
        </w:rPr>
        <w:t xml:space="preserve">Ware, C. (2020). Information visualization: Perception for design (4th ed.). Morgan Kaufmann. </w:t>
      </w:r>
      <w:hyperlink r:id="rId30" w:history="1">
        <w:r w:rsidRPr="006B3B0A">
          <w:rPr>
            <w:rStyle w:val="Hyperlink"/>
            <w:rFonts w:ascii="Arial" w:hAnsi="Arial" w:cs="Arial"/>
            <w:sz w:val="22"/>
            <w:szCs w:val="22"/>
          </w:rPr>
          <w:t>https://doi.org/10.1016/C2009-0-62432-6</w:t>
        </w:r>
      </w:hyperlink>
    </w:p>
    <w:p w14:paraId="52672CD0" w14:textId="77777777" w:rsidR="00E7134C" w:rsidRPr="00517BAC" w:rsidRDefault="00E7134C" w:rsidP="00E7134C">
      <w:pPr>
        <w:rPr>
          <w:rFonts w:ascii="Arial" w:hAnsi="Arial" w:cs="Arial"/>
          <w:sz w:val="22"/>
          <w:szCs w:val="22"/>
        </w:rPr>
      </w:pPr>
    </w:p>
    <w:sectPr w:rsidR="00E7134C" w:rsidRPr="00517BAC" w:rsidSect="00E7134C">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2D17B" w14:textId="77777777" w:rsidR="00126D76" w:rsidRDefault="00126D76" w:rsidP="00E7134C">
      <w:pPr>
        <w:spacing w:after="0" w:line="240" w:lineRule="auto"/>
      </w:pPr>
      <w:r>
        <w:separator/>
      </w:r>
    </w:p>
  </w:endnote>
  <w:endnote w:type="continuationSeparator" w:id="0">
    <w:p w14:paraId="7939AC01" w14:textId="77777777" w:rsidR="00126D76" w:rsidRDefault="00126D76" w:rsidP="00E713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3127014"/>
      <w:docPartObj>
        <w:docPartGallery w:val="Page Numbers (Bottom of Page)"/>
        <w:docPartUnique/>
      </w:docPartObj>
    </w:sdtPr>
    <w:sdtEndPr>
      <w:rPr>
        <w:noProof/>
      </w:rPr>
    </w:sdtEndPr>
    <w:sdtContent>
      <w:p w14:paraId="51409B32" w14:textId="1CF0FD46" w:rsidR="00E7134C" w:rsidRDefault="00E7134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39FDD05" w14:textId="77777777" w:rsidR="00E7134C" w:rsidRDefault="00E713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BC769" w14:textId="77777777" w:rsidR="00126D76" w:rsidRDefault="00126D76" w:rsidP="00E7134C">
      <w:pPr>
        <w:spacing w:after="0" w:line="240" w:lineRule="auto"/>
      </w:pPr>
      <w:r>
        <w:separator/>
      </w:r>
    </w:p>
  </w:footnote>
  <w:footnote w:type="continuationSeparator" w:id="0">
    <w:p w14:paraId="0912133A" w14:textId="77777777" w:rsidR="00126D76" w:rsidRDefault="00126D76" w:rsidP="00E713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3CB2"/>
    <w:multiLevelType w:val="hybridMultilevel"/>
    <w:tmpl w:val="62A240EA"/>
    <w:lvl w:ilvl="0" w:tplc="08B41F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9C7D53"/>
    <w:multiLevelType w:val="hybridMultilevel"/>
    <w:tmpl w:val="3D0E9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BB3760"/>
    <w:multiLevelType w:val="multilevel"/>
    <w:tmpl w:val="390E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81147"/>
    <w:multiLevelType w:val="hybridMultilevel"/>
    <w:tmpl w:val="222411D6"/>
    <w:lvl w:ilvl="0" w:tplc="08B41F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C955FF"/>
    <w:multiLevelType w:val="multilevel"/>
    <w:tmpl w:val="D880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194DBC"/>
    <w:multiLevelType w:val="hybridMultilevel"/>
    <w:tmpl w:val="32381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1E76F6"/>
    <w:multiLevelType w:val="multilevel"/>
    <w:tmpl w:val="19927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4F4C02"/>
    <w:multiLevelType w:val="multilevel"/>
    <w:tmpl w:val="456E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C7B9D"/>
    <w:multiLevelType w:val="multilevel"/>
    <w:tmpl w:val="316C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7E64AE"/>
    <w:multiLevelType w:val="hybridMultilevel"/>
    <w:tmpl w:val="8C4006B2"/>
    <w:lvl w:ilvl="0" w:tplc="08B41F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B05416"/>
    <w:multiLevelType w:val="multilevel"/>
    <w:tmpl w:val="496C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016FF9"/>
    <w:multiLevelType w:val="multilevel"/>
    <w:tmpl w:val="D5E2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9F1F61"/>
    <w:multiLevelType w:val="hybridMultilevel"/>
    <w:tmpl w:val="46EE9C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F10CA4"/>
    <w:multiLevelType w:val="multilevel"/>
    <w:tmpl w:val="67B2A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F36204"/>
    <w:multiLevelType w:val="multilevel"/>
    <w:tmpl w:val="FD6CA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3722E2"/>
    <w:multiLevelType w:val="multilevel"/>
    <w:tmpl w:val="D794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1116AF"/>
    <w:multiLevelType w:val="hybridMultilevel"/>
    <w:tmpl w:val="EF5094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187396"/>
    <w:multiLevelType w:val="multilevel"/>
    <w:tmpl w:val="10D4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5B6D57"/>
    <w:multiLevelType w:val="multilevel"/>
    <w:tmpl w:val="C0AC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7D5CC6"/>
    <w:multiLevelType w:val="multilevel"/>
    <w:tmpl w:val="CBB8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030822"/>
    <w:multiLevelType w:val="multilevel"/>
    <w:tmpl w:val="5C34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681718"/>
    <w:multiLevelType w:val="hybridMultilevel"/>
    <w:tmpl w:val="4F48D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C606FB"/>
    <w:multiLevelType w:val="multilevel"/>
    <w:tmpl w:val="FE90A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4A13E0"/>
    <w:multiLevelType w:val="multilevel"/>
    <w:tmpl w:val="533E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E43520"/>
    <w:multiLevelType w:val="multilevel"/>
    <w:tmpl w:val="989AC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0B313E"/>
    <w:multiLevelType w:val="hybridMultilevel"/>
    <w:tmpl w:val="988CA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6F3818"/>
    <w:multiLevelType w:val="hybridMultilevel"/>
    <w:tmpl w:val="7742A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82666C"/>
    <w:multiLevelType w:val="multilevel"/>
    <w:tmpl w:val="198ED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953DF0"/>
    <w:multiLevelType w:val="hybridMultilevel"/>
    <w:tmpl w:val="BC06D2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6FA5AC4"/>
    <w:multiLevelType w:val="hybridMultilevel"/>
    <w:tmpl w:val="BC302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B637379"/>
    <w:multiLevelType w:val="multilevel"/>
    <w:tmpl w:val="62224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082C50"/>
    <w:multiLevelType w:val="hybridMultilevel"/>
    <w:tmpl w:val="60425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9F49BF"/>
    <w:multiLevelType w:val="multilevel"/>
    <w:tmpl w:val="C574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A35FE3"/>
    <w:multiLevelType w:val="hybridMultilevel"/>
    <w:tmpl w:val="BD109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A329DA"/>
    <w:multiLevelType w:val="multilevel"/>
    <w:tmpl w:val="8774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2E63F1"/>
    <w:multiLevelType w:val="multilevel"/>
    <w:tmpl w:val="A63A7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221EB8"/>
    <w:multiLevelType w:val="multilevel"/>
    <w:tmpl w:val="78781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827130"/>
    <w:multiLevelType w:val="hybridMultilevel"/>
    <w:tmpl w:val="48987E1C"/>
    <w:lvl w:ilvl="0" w:tplc="08B41F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814ED0"/>
    <w:multiLevelType w:val="hybridMultilevel"/>
    <w:tmpl w:val="19088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BE26333"/>
    <w:multiLevelType w:val="multilevel"/>
    <w:tmpl w:val="C2FE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5693178">
    <w:abstractNumId w:val="6"/>
  </w:num>
  <w:num w:numId="2" w16cid:durableId="1341353123">
    <w:abstractNumId w:val="36"/>
  </w:num>
  <w:num w:numId="3" w16cid:durableId="780340689">
    <w:abstractNumId w:val="30"/>
  </w:num>
  <w:num w:numId="4" w16cid:durableId="1366104367">
    <w:abstractNumId w:val="17"/>
  </w:num>
  <w:num w:numId="5" w16cid:durableId="1470781572">
    <w:abstractNumId w:val="22"/>
  </w:num>
  <w:num w:numId="6" w16cid:durableId="1438210966">
    <w:abstractNumId w:val="24"/>
  </w:num>
  <w:num w:numId="7" w16cid:durableId="1665627057">
    <w:abstractNumId w:val="19"/>
  </w:num>
  <w:num w:numId="8" w16cid:durableId="1330013415">
    <w:abstractNumId w:val="2"/>
  </w:num>
  <w:num w:numId="9" w16cid:durableId="755058481">
    <w:abstractNumId w:val="10"/>
  </w:num>
  <w:num w:numId="10" w16cid:durableId="1537427724">
    <w:abstractNumId w:val="32"/>
  </w:num>
  <w:num w:numId="11" w16cid:durableId="1790852942">
    <w:abstractNumId w:val="7"/>
  </w:num>
  <w:num w:numId="12" w16cid:durableId="1322467178">
    <w:abstractNumId w:val="23"/>
  </w:num>
  <w:num w:numId="13" w16cid:durableId="737050040">
    <w:abstractNumId w:val="35"/>
  </w:num>
  <w:num w:numId="14" w16cid:durableId="617685910">
    <w:abstractNumId w:val="14"/>
  </w:num>
  <w:num w:numId="15" w16cid:durableId="1363750599">
    <w:abstractNumId w:val="39"/>
  </w:num>
  <w:num w:numId="16" w16cid:durableId="1655377605">
    <w:abstractNumId w:val="20"/>
  </w:num>
  <w:num w:numId="17" w16cid:durableId="259460314">
    <w:abstractNumId w:val="18"/>
  </w:num>
  <w:num w:numId="18" w16cid:durableId="149373044">
    <w:abstractNumId w:val="11"/>
  </w:num>
  <w:num w:numId="19" w16cid:durableId="377241857">
    <w:abstractNumId w:val="27"/>
  </w:num>
  <w:num w:numId="20" w16cid:durableId="427971096">
    <w:abstractNumId w:val="4"/>
  </w:num>
  <w:num w:numId="21" w16cid:durableId="1791700300">
    <w:abstractNumId w:val="8"/>
  </w:num>
  <w:num w:numId="22" w16cid:durableId="311637713">
    <w:abstractNumId w:val="34"/>
  </w:num>
  <w:num w:numId="23" w16cid:durableId="759761084">
    <w:abstractNumId w:val="13"/>
  </w:num>
  <w:num w:numId="24" w16cid:durableId="1916282166">
    <w:abstractNumId w:val="15"/>
  </w:num>
  <w:num w:numId="25" w16cid:durableId="1375498840">
    <w:abstractNumId w:val="33"/>
  </w:num>
  <w:num w:numId="26" w16cid:durableId="1921518257">
    <w:abstractNumId w:val="28"/>
  </w:num>
  <w:num w:numId="27" w16cid:durableId="1393306530">
    <w:abstractNumId w:val="12"/>
  </w:num>
  <w:num w:numId="28" w16cid:durableId="1119757699">
    <w:abstractNumId w:val="21"/>
  </w:num>
  <w:num w:numId="29" w16cid:durableId="944046265">
    <w:abstractNumId w:val="25"/>
  </w:num>
  <w:num w:numId="30" w16cid:durableId="378477748">
    <w:abstractNumId w:val="26"/>
  </w:num>
  <w:num w:numId="31" w16cid:durableId="160514448">
    <w:abstractNumId w:val="1"/>
  </w:num>
  <w:num w:numId="32" w16cid:durableId="1610889765">
    <w:abstractNumId w:val="31"/>
  </w:num>
  <w:num w:numId="33" w16cid:durableId="1763143607">
    <w:abstractNumId w:val="5"/>
  </w:num>
  <w:num w:numId="34" w16cid:durableId="43526138">
    <w:abstractNumId w:val="29"/>
  </w:num>
  <w:num w:numId="35" w16cid:durableId="540674104">
    <w:abstractNumId w:val="38"/>
  </w:num>
  <w:num w:numId="36" w16cid:durableId="2011372383">
    <w:abstractNumId w:val="16"/>
  </w:num>
  <w:num w:numId="37" w16cid:durableId="1177308701">
    <w:abstractNumId w:val="0"/>
  </w:num>
  <w:num w:numId="38" w16cid:durableId="527181750">
    <w:abstractNumId w:val="9"/>
  </w:num>
  <w:num w:numId="39" w16cid:durableId="1484615357">
    <w:abstractNumId w:val="3"/>
  </w:num>
  <w:num w:numId="40" w16cid:durableId="13259817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D03"/>
    <w:rsid w:val="00060B92"/>
    <w:rsid w:val="00084423"/>
    <w:rsid w:val="000E1E4D"/>
    <w:rsid w:val="00117B29"/>
    <w:rsid w:val="00126093"/>
    <w:rsid w:val="00126D76"/>
    <w:rsid w:val="00134AA3"/>
    <w:rsid w:val="001B305C"/>
    <w:rsid w:val="00381F4D"/>
    <w:rsid w:val="003A1B40"/>
    <w:rsid w:val="003E52C3"/>
    <w:rsid w:val="004A1EA8"/>
    <w:rsid w:val="00517BAC"/>
    <w:rsid w:val="00627D90"/>
    <w:rsid w:val="006A5D03"/>
    <w:rsid w:val="007D0F48"/>
    <w:rsid w:val="007F0D98"/>
    <w:rsid w:val="00947333"/>
    <w:rsid w:val="00995DA3"/>
    <w:rsid w:val="009C4683"/>
    <w:rsid w:val="009E326F"/>
    <w:rsid w:val="00A0618B"/>
    <w:rsid w:val="00A6667C"/>
    <w:rsid w:val="00A73892"/>
    <w:rsid w:val="00AF6D8B"/>
    <w:rsid w:val="00B04B5C"/>
    <w:rsid w:val="00B144BC"/>
    <w:rsid w:val="00BB3947"/>
    <w:rsid w:val="00C612C7"/>
    <w:rsid w:val="00CA6FE1"/>
    <w:rsid w:val="00D26BC6"/>
    <w:rsid w:val="00D61014"/>
    <w:rsid w:val="00E52CE1"/>
    <w:rsid w:val="00E713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52EE8"/>
  <w15:chartTrackingRefBased/>
  <w15:docId w15:val="{B5B05CB6-8633-4B28-A7AE-79D30E06A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D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5D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5D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5D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5D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5D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D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D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D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D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5D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5D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5D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5D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5D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D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D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D03"/>
    <w:rPr>
      <w:rFonts w:eastAsiaTheme="majorEastAsia" w:cstheme="majorBidi"/>
      <w:color w:val="272727" w:themeColor="text1" w:themeTint="D8"/>
    </w:rPr>
  </w:style>
  <w:style w:type="paragraph" w:styleId="Title">
    <w:name w:val="Title"/>
    <w:basedOn w:val="Normal"/>
    <w:next w:val="Normal"/>
    <w:link w:val="TitleChar"/>
    <w:uiPriority w:val="10"/>
    <w:qFormat/>
    <w:rsid w:val="006A5D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D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D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D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D03"/>
    <w:pPr>
      <w:spacing w:before="160"/>
      <w:jc w:val="center"/>
    </w:pPr>
    <w:rPr>
      <w:i/>
      <w:iCs/>
      <w:color w:val="404040" w:themeColor="text1" w:themeTint="BF"/>
    </w:rPr>
  </w:style>
  <w:style w:type="character" w:customStyle="1" w:styleId="QuoteChar">
    <w:name w:val="Quote Char"/>
    <w:basedOn w:val="DefaultParagraphFont"/>
    <w:link w:val="Quote"/>
    <w:uiPriority w:val="29"/>
    <w:rsid w:val="006A5D03"/>
    <w:rPr>
      <w:i/>
      <w:iCs/>
      <w:color w:val="404040" w:themeColor="text1" w:themeTint="BF"/>
    </w:rPr>
  </w:style>
  <w:style w:type="paragraph" w:styleId="ListParagraph">
    <w:name w:val="List Paragraph"/>
    <w:basedOn w:val="Normal"/>
    <w:uiPriority w:val="34"/>
    <w:qFormat/>
    <w:rsid w:val="006A5D03"/>
    <w:pPr>
      <w:ind w:left="720"/>
      <w:contextualSpacing/>
    </w:pPr>
  </w:style>
  <w:style w:type="character" w:styleId="IntenseEmphasis">
    <w:name w:val="Intense Emphasis"/>
    <w:basedOn w:val="DefaultParagraphFont"/>
    <w:uiPriority w:val="21"/>
    <w:qFormat/>
    <w:rsid w:val="006A5D03"/>
    <w:rPr>
      <w:i/>
      <w:iCs/>
      <w:color w:val="2F5496" w:themeColor="accent1" w:themeShade="BF"/>
    </w:rPr>
  </w:style>
  <w:style w:type="paragraph" w:styleId="IntenseQuote">
    <w:name w:val="Intense Quote"/>
    <w:basedOn w:val="Normal"/>
    <w:next w:val="Normal"/>
    <w:link w:val="IntenseQuoteChar"/>
    <w:uiPriority w:val="30"/>
    <w:qFormat/>
    <w:rsid w:val="006A5D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5D03"/>
    <w:rPr>
      <w:i/>
      <w:iCs/>
      <w:color w:val="2F5496" w:themeColor="accent1" w:themeShade="BF"/>
    </w:rPr>
  </w:style>
  <w:style w:type="character" w:styleId="IntenseReference">
    <w:name w:val="Intense Reference"/>
    <w:basedOn w:val="DefaultParagraphFont"/>
    <w:uiPriority w:val="32"/>
    <w:qFormat/>
    <w:rsid w:val="006A5D03"/>
    <w:rPr>
      <w:b/>
      <w:bCs/>
      <w:smallCaps/>
      <w:color w:val="2F5496" w:themeColor="accent1" w:themeShade="BF"/>
      <w:spacing w:val="5"/>
    </w:rPr>
  </w:style>
  <w:style w:type="character" w:styleId="Hyperlink">
    <w:name w:val="Hyperlink"/>
    <w:basedOn w:val="DefaultParagraphFont"/>
    <w:uiPriority w:val="99"/>
    <w:unhideWhenUsed/>
    <w:rsid w:val="003E52C3"/>
    <w:rPr>
      <w:color w:val="0563C1" w:themeColor="hyperlink"/>
      <w:u w:val="single"/>
    </w:rPr>
  </w:style>
  <w:style w:type="character" w:styleId="UnresolvedMention">
    <w:name w:val="Unresolved Mention"/>
    <w:basedOn w:val="DefaultParagraphFont"/>
    <w:uiPriority w:val="99"/>
    <w:semiHidden/>
    <w:unhideWhenUsed/>
    <w:rsid w:val="003E52C3"/>
    <w:rPr>
      <w:color w:val="605E5C"/>
      <w:shd w:val="clear" w:color="auto" w:fill="E1DFDD"/>
    </w:rPr>
  </w:style>
  <w:style w:type="paragraph" w:styleId="Caption">
    <w:name w:val="caption"/>
    <w:basedOn w:val="Normal"/>
    <w:next w:val="Normal"/>
    <w:uiPriority w:val="35"/>
    <w:unhideWhenUsed/>
    <w:qFormat/>
    <w:rsid w:val="00381F4D"/>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rsid w:val="004A1EA8"/>
    <w:rPr>
      <w:color w:val="954F72" w:themeColor="followedHyperlink"/>
      <w:u w:val="single"/>
    </w:rPr>
  </w:style>
  <w:style w:type="paragraph" w:styleId="TOCHeading">
    <w:name w:val="TOC Heading"/>
    <w:basedOn w:val="Heading1"/>
    <w:next w:val="Normal"/>
    <w:uiPriority w:val="39"/>
    <w:unhideWhenUsed/>
    <w:qFormat/>
    <w:rsid w:val="00E7134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7134C"/>
    <w:pPr>
      <w:spacing w:after="100"/>
    </w:pPr>
  </w:style>
  <w:style w:type="paragraph" w:styleId="Header">
    <w:name w:val="header"/>
    <w:basedOn w:val="Normal"/>
    <w:link w:val="HeaderChar"/>
    <w:uiPriority w:val="99"/>
    <w:unhideWhenUsed/>
    <w:rsid w:val="00E713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134C"/>
  </w:style>
  <w:style w:type="paragraph" w:styleId="Footer">
    <w:name w:val="footer"/>
    <w:basedOn w:val="Normal"/>
    <w:link w:val="FooterChar"/>
    <w:uiPriority w:val="99"/>
    <w:unhideWhenUsed/>
    <w:rsid w:val="00E713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13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1201/b17511"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academia.edu/39421755/Dashboard_Design_for_at_a_glance_monitoring"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community.tableau.com/s/question/0D54T00000C5qIhSAJ/tableau-desktop-manual-downloa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1080/01621459.1984.10478080"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doi.org/10.1109/VL.1996.545307"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doi.org/10.1109/TVCG.2010.179" TargetMode="External"/><Relationship Id="rId30" Type="http://schemas.openxmlformats.org/officeDocument/2006/relationships/hyperlink" Target="https://doi.org/10.1016/C2009-0-6243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36DD03-537D-42B0-97D9-524802B125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1675</Words>
  <Characters>9553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user_4405@outlook.com</dc:creator>
  <cp:keywords/>
  <dc:description/>
  <cp:lastModifiedBy>user_4405@outlook.com</cp:lastModifiedBy>
  <cp:revision>2</cp:revision>
  <dcterms:created xsi:type="dcterms:W3CDTF">2025-10-26T21:18:00Z</dcterms:created>
  <dcterms:modified xsi:type="dcterms:W3CDTF">2025-10-26T21:18:00Z</dcterms:modified>
</cp:coreProperties>
</file>