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Deploying the Python Data-Processing Job</w:t>
      </w:r>
    </w:p>
    <w:p w:rsidR="00000000" w:rsidDel="00000000" w:rsidP="00000000" w:rsidRDefault="00000000" w:rsidRPr="00000000" w14:paraId="00000002">
      <w:pPr>
        <w:pStyle w:val="Heading2"/>
        <w:keepNext w:val="0"/>
        <w:keepLines w:val="0"/>
        <w:spacing w:before="280" w:line="240" w:lineRule="auto"/>
        <w:rPr/>
      </w:pPr>
      <w:bookmarkStart w:colFirst="0" w:colLast="0" w:name="_qwdb7rb03xl7" w:id="0"/>
      <w:bookmarkEnd w:id="0"/>
      <w:r w:rsidDel="00000000" w:rsidR="00000000" w:rsidRPr="00000000">
        <w:rPr>
          <w:rtl w:val="0"/>
        </w:rPr>
        <w:t xml:space="preserve">Recommendation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package the application as </w:t>
      </w: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 container image and run it as an ECS task on AWS Fargate. An AWS Step Functions state machine orchestrates each run, and Amazon EventBridge Scheduler triggers it every 6 hours. Everything is defined in Terraform.</w:t>
      </w:r>
    </w:p>
    <w:p w:rsidR="00000000" w:rsidDel="00000000" w:rsidP="00000000" w:rsidRDefault="00000000" w:rsidRPr="00000000" w14:paraId="0000000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 </w:t>
      </w:r>
      <w:r w:rsidDel="00000000" w:rsidR="00000000" w:rsidRPr="00000000">
        <w:rPr>
          <w:rFonts w:ascii="Cardo" w:cs="Cardo" w:eastAsia="Cardo" w:hAnsi="Cardo"/>
          <w:rtl w:val="0"/>
        </w:rPr>
        <w:t xml:space="preserve">EventBridge Scheduler → Step Functions (overlap check, run task, retry, alert) → Fargate task→ reads RDS, Redshift, and S3, writes to RDS.</w:t>
      </w:r>
    </w:p>
    <w:p w:rsidR="00000000" w:rsidDel="00000000" w:rsidP="00000000" w:rsidRDefault="00000000" w:rsidRPr="00000000" w14:paraId="00000005">
      <w:pPr>
        <w:pStyle w:val="Heading2"/>
        <w:keepNext w:val="0"/>
        <w:keepLines w:val="0"/>
        <w:spacing w:after="10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fits</w:t>
      </w:r>
    </w:p>
    <w:p w:rsidR="00000000" w:rsidDel="00000000" w:rsidP="00000000" w:rsidRDefault="00000000" w:rsidRPr="00000000" w14:paraId="00000006">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Cost: </w:t>
      </w:r>
      <w:r w:rsidDel="00000000" w:rsidR="00000000" w:rsidRPr="00000000">
        <w:rPr>
          <w:rFonts w:ascii="Times New Roman" w:cs="Times New Roman" w:eastAsia="Times New Roman" w:hAnsi="Times New Roman"/>
          <w:rtl w:val="0"/>
        </w:rPr>
        <w:t xml:space="preserve">the job runs about 4 hours a day. Fargate bills per second only while it runs, so nothing sits idle.</w:t>
      </w:r>
    </w:p>
    <w:p w:rsidR="00000000" w:rsidDel="00000000" w:rsidP="00000000" w:rsidRDefault="00000000" w:rsidRPr="00000000" w14:paraId="00000007">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No servers or storage to manage: </w:t>
      </w:r>
      <w:r w:rsidDel="00000000" w:rsidR="00000000" w:rsidRPr="00000000">
        <w:rPr>
          <w:rFonts w:ascii="Times New Roman" w:cs="Times New Roman" w:eastAsia="Times New Roman" w:hAnsi="Times New Roman"/>
          <w:rtl w:val="0"/>
        </w:rPr>
        <w:t xml:space="preserve">each run gets fresh temporary disk (up to 200 GiB) and is discarded afterward.</w:t>
      </w:r>
    </w:p>
    <w:p w:rsidR="00000000" w:rsidDel="00000000" w:rsidP="00000000" w:rsidRDefault="00000000" w:rsidRPr="00000000" w14:paraId="00000008">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Scaling: </w:t>
      </w:r>
      <w:r w:rsidDel="00000000" w:rsidR="00000000" w:rsidRPr="00000000">
        <w:rPr>
          <w:rFonts w:ascii="Times New Roman" w:cs="Times New Roman" w:eastAsia="Times New Roman" w:hAnsi="Times New Roman"/>
          <w:rtl w:val="0"/>
        </w:rPr>
        <w:t xml:space="preserve">first raise CPU and memory (up to 16 vCPU and 120 GB). Then push work to the sources, for example Redshift UNLOAD to S3. If one task is no longer enough, split the input and run tasks in parallel with a Step Functions Map state.</w:t>
      </w:r>
    </w:p>
    <w:p w:rsidR="00000000" w:rsidDel="00000000" w:rsidP="00000000" w:rsidRDefault="00000000" w:rsidRPr="00000000" w14:paraId="00000009">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Security: </w:t>
      </w:r>
      <w:r w:rsidDel="00000000" w:rsidR="00000000" w:rsidRPr="00000000">
        <w:rPr>
          <w:rFonts w:ascii="Times New Roman" w:cs="Times New Roman" w:eastAsia="Times New Roman" w:hAnsi="Times New Roman"/>
          <w:rtl w:val="0"/>
        </w:rPr>
        <w:t xml:space="preserve">private subnets, no public IP, credentials in Secrets Manager, least-privilege IAM task role.</w:t>
      </w:r>
    </w:p>
    <w:p w:rsidR="00000000" w:rsidDel="00000000" w:rsidP="00000000" w:rsidRDefault="00000000" w:rsidRPr="00000000" w14:paraId="0000000A">
      <w:pPr>
        <w:pStyle w:val="Heading2"/>
        <w:keepNext w:val="0"/>
        <w:keepLines w:val="0"/>
        <w:spacing w:before="280" w:line="240" w:lineRule="auto"/>
        <w:rPr/>
      </w:pPr>
      <w:bookmarkStart w:colFirst="0" w:colLast="0" w:name="_mn83woy6pk1r" w:id="1"/>
      <w:bookmarkEnd w:id="1"/>
      <w:r w:rsidDel="00000000" w:rsidR="00000000" w:rsidRPr="00000000">
        <w:rPr>
          <w:rtl w:val="0"/>
        </w:rPr>
        <w:t xml:space="preserve">Why Not the Alternatives</w:t>
      </w:r>
    </w:p>
    <w:p w:rsidR="00000000" w:rsidDel="00000000" w:rsidP="00000000" w:rsidRDefault="00000000" w:rsidRPr="00000000" w14:paraId="0000000B">
      <w:pPr>
        <w:rPr/>
      </w:pPr>
      <w:r w:rsidDel="00000000" w:rsidR="00000000" w:rsidRPr="00000000">
        <w:rPr>
          <w:rtl w:val="0"/>
        </w:rPr>
      </w:r>
    </w:p>
    <w:tbl>
      <w:tblPr>
        <w:tblStyle w:val="Table1"/>
        <w:tblW w:w="78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995"/>
        <w:tblGridChange w:id="0">
          <w:tblGrid>
            <w:gridCol w:w="28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jc w:val="center"/>
              <w:rPr>
                <w:b w:val="1"/>
                <w:bCs w:val="1"/>
              </w:rPr>
            </w:pPr>
            <w:r w:rsidDel="00000000" w:rsidR="00000000" w:rsidRPr="00000000">
              <w:rPr>
                <w:b w:val="1"/>
                <w:bCs w:val="1"/>
                <w:rtl w:val="0"/>
              </w:rPr>
              <w:t xml:space="preserve">Why not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AWS Lambda</w:t>
            </w:r>
          </w:p>
        </w:tc>
        <w:tc>
          <w:tcPr>
            <w:tcMar>
              <w:top w:w="80.0" w:type="dxa"/>
              <w:left w:w="120.0" w:type="dxa"/>
              <w:bottom w:w="80.0" w:type="dxa"/>
              <w:right w:w="120.0" w:type="dxa"/>
            </w:tcMar>
          </w:tcPr>
          <w:p w:rsidR="00000000" w:rsidDel="00000000" w:rsidP="00000000" w:rsidRDefault="00000000" w:rsidRPr="00000000" w14:paraId="0000000F">
            <w:pPr>
              <w:spacing w:line="240" w:lineRule="auto"/>
              <w:rPr/>
            </w:pPr>
            <w:r w:rsidDel="00000000" w:rsidR="00000000" w:rsidRPr="00000000">
              <w:rPr>
                <w:rtl w:val="0"/>
              </w:rPr>
              <w:t xml:space="preserve">15-minute hard limit against a 45 to 60 minute job. Would need a rewrite into chained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EC2 + cron</w:t>
            </w:r>
          </w:p>
        </w:tc>
        <w:tc>
          <w:tcPr>
            <w:tcMar>
              <w:top w:w="80.0" w:type="dxa"/>
              <w:left w:w="120.0" w:type="dxa"/>
              <w:bottom w:w="80.0" w:type="dxa"/>
              <w:right w:w="120.0" w:type="dxa"/>
            </w:tcMar>
          </w:tcPr>
          <w:p w:rsidR="00000000" w:rsidDel="00000000" w:rsidP="00000000" w:rsidRDefault="00000000" w:rsidRPr="00000000" w14:paraId="00000011">
            <w:pPr>
              <w:spacing w:line="240" w:lineRule="auto"/>
              <w:rPr/>
            </w:pPr>
            <w:r w:rsidDel="00000000" w:rsidR="00000000" w:rsidRPr="00000000">
              <w:rPr>
                <w:rtl w:val="0"/>
              </w:rPr>
              <w:t xml:space="preserve">Idle about 80% of the time, needs patching, and cron has no retries, timeouts, alerts or overlap protection.</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before="280" w:line="240" w:lineRule="auto"/>
        <w:rPr/>
      </w:pPr>
      <w:bookmarkStart w:colFirst="0" w:colLast="0" w:name="_6rb279ei3nkk" w:id="2"/>
      <w:bookmarkEnd w:id="2"/>
      <w:r w:rsidDel="00000000" w:rsidR="00000000" w:rsidRPr="00000000">
        <w:rPr>
          <w:rtl w:val="0"/>
        </w:rPr>
        <w:t xml:space="preserve">Deploying to Dev, Staging and Production</w:t>
      </w:r>
    </w:p>
    <w:p w:rsidR="00000000" w:rsidDel="00000000" w:rsidP="00000000" w:rsidRDefault="00000000" w:rsidRPr="00000000" w14:paraId="00000015">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One Terraform module, one tfvars file per environment, </w:t>
      </w:r>
      <w:r w:rsidDel="00000000" w:rsidR="00000000" w:rsidRPr="00000000">
        <w:rPr>
          <w:rFonts w:ascii="Times New Roman" w:cs="Times New Roman" w:eastAsia="Times New Roman" w:hAnsi="Times New Roman"/>
          <w:rtl w:val="0"/>
        </w:rPr>
        <w:t xml:space="preserve">ideally in separate AWS accounts.</w:t>
      </w:r>
    </w:p>
    <w:p w:rsidR="00000000" w:rsidDel="00000000" w:rsidP="00000000" w:rsidRDefault="00000000" w:rsidRPr="00000000" w14:paraId="00000016">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Build once, promote the same image </w:t>
      </w:r>
      <w:r w:rsidDel="00000000" w:rsidR="00000000" w:rsidRPr="00000000">
        <w:rPr>
          <w:rFonts w:ascii="Times New Roman" w:cs="Times New Roman" w:eastAsia="Times New Roman" w:hAnsi="Times New Roman"/>
          <w:rtl w:val="0"/>
        </w:rPr>
        <w:t xml:space="preserve">by its digest, so what passed staging is exactly what runs in production.</w:t>
      </w:r>
    </w:p>
    <w:p w:rsidR="00000000" w:rsidDel="00000000" w:rsidP="00000000" w:rsidRDefault="00000000" w:rsidRPr="00000000" w14:paraId="00000017">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No disruption: </w:t>
      </w:r>
      <w:r w:rsidDel="00000000" w:rsidR="00000000" w:rsidRPr="00000000">
        <w:rPr>
          <w:rFonts w:ascii="Times New Roman" w:cs="Times New Roman" w:eastAsia="Times New Roman" w:hAnsi="Times New Roman"/>
          <w:rtl w:val="0"/>
        </w:rPr>
        <w:t xml:space="preserve">a deployment registers a new task definition revision. A run in progress finishes on the old version; the next run uses the new one.</w:t>
      </w:r>
    </w:p>
    <w:p w:rsidR="00000000" w:rsidDel="00000000" w:rsidP="00000000" w:rsidRDefault="00000000" w:rsidRPr="00000000" w14:paraId="00000018">
      <w:pPr>
        <w:numPr>
          <w:ilvl w:val="0"/>
          <w:numId w:val="2"/>
        </w:numPr>
        <w:spacing w:after="80" w:line="240" w:lineRule="auto"/>
        <w:ind w:left="540" w:hanging="27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Rollback </w:t>
      </w:r>
      <w:r w:rsidDel="00000000" w:rsidR="00000000" w:rsidRPr="00000000">
        <w:rPr>
          <w:rFonts w:ascii="Times New Roman" w:cs="Times New Roman" w:eastAsia="Times New Roman" w:hAnsi="Times New Roman"/>
          <w:rtl w:val="0"/>
        </w:rPr>
        <w:t xml:space="preserve">is pointing back to the previous revision with one Terraform apply.</w:t>
      </w:r>
    </w:p>
    <w:p w:rsidR="00000000" w:rsidDel="00000000" w:rsidP="00000000" w:rsidRDefault="00000000" w:rsidRPr="00000000" w14:paraId="00000019">
      <w:pPr>
        <w:pStyle w:val="Heading2"/>
        <w:keepNext w:val="0"/>
        <w:keepLines w:val="0"/>
        <w:spacing w:before="280" w:line="240" w:lineRule="auto"/>
        <w:rPr/>
      </w:pPr>
      <w:bookmarkStart w:colFirst="0" w:colLast="0" w:name="_fkht3tz0fs2z" w:id="3"/>
      <w:bookmarkEnd w:id="3"/>
      <w:r w:rsidDel="00000000" w:rsidR="00000000" w:rsidRPr="00000000">
        <w:rPr>
          <w:rtl w:val="0"/>
        </w:rPr>
        <w:t xml:space="preserve">Handling Failed or Overrunning Runs</w:t>
      </w:r>
    </w:p>
    <w:p w:rsidR="00000000" w:rsidDel="00000000" w:rsidP="00000000" w:rsidRDefault="00000000" w:rsidRPr="00000000" w14:paraId="0000001A">
      <w:pPr>
        <w:numPr>
          <w:ilvl w:val="0"/>
          <w:numId w:val="1"/>
        </w:numPr>
        <w:spacing w:after="80" w:line="240" w:lineRule="auto"/>
        <w:ind w:left="540" w:hanging="30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Idempotent writes: </w:t>
      </w:r>
      <w:r w:rsidDel="00000000" w:rsidR="00000000" w:rsidRPr="00000000">
        <w:rPr>
          <w:rFonts w:ascii="Times New Roman" w:cs="Times New Roman" w:eastAsia="Times New Roman" w:hAnsi="Times New Roman"/>
          <w:rtl w:val="0"/>
        </w:rPr>
        <w:t xml:space="preserve">each run has a run ID and writes to a staging table, then merges in one transaction. A failed run leaves no partial data and a rerun creates no duplicates.</w:t>
      </w:r>
    </w:p>
    <w:p w:rsidR="00000000" w:rsidDel="00000000" w:rsidP="00000000" w:rsidRDefault="00000000" w:rsidRPr="00000000" w14:paraId="0000001B">
      <w:pPr>
        <w:numPr>
          <w:ilvl w:val="0"/>
          <w:numId w:val="1"/>
        </w:numPr>
        <w:spacing w:after="80" w:line="240" w:lineRule="auto"/>
        <w:ind w:left="540" w:hanging="30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No overlap: </w:t>
      </w:r>
      <w:r w:rsidDel="00000000" w:rsidR="00000000" w:rsidRPr="00000000">
        <w:rPr>
          <w:rFonts w:ascii="Times New Roman" w:cs="Times New Roman" w:eastAsia="Times New Roman" w:hAnsi="Times New Roman"/>
          <w:rtl w:val="0"/>
        </w:rPr>
        <w:t xml:space="preserve">the first step checks for a run still in progress. If one exists, the new run is skipped and an alert is sent.</w:t>
      </w:r>
    </w:p>
    <w:p w:rsidR="00000000" w:rsidDel="00000000" w:rsidP="00000000" w:rsidRDefault="00000000" w:rsidRPr="00000000" w14:paraId="0000001C">
      <w:pPr>
        <w:numPr>
          <w:ilvl w:val="0"/>
          <w:numId w:val="1"/>
        </w:numPr>
        <w:spacing w:after="80" w:line="240" w:lineRule="auto"/>
        <w:ind w:left="540" w:hanging="30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Hard timeout: </w:t>
      </w:r>
      <w:r w:rsidDel="00000000" w:rsidR="00000000" w:rsidRPr="00000000">
        <w:rPr>
          <w:rFonts w:ascii="Times New Roman" w:cs="Times New Roman" w:eastAsia="Times New Roman" w:hAnsi="Times New Roman"/>
          <w:rtl w:val="0"/>
        </w:rPr>
        <w:t xml:space="preserve">90 minutes (1.5 times the longest normal run). Step Functions stops the task and raises an alert.</w:t>
      </w:r>
    </w:p>
    <w:p w:rsidR="00000000" w:rsidDel="00000000" w:rsidP="00000000" w:rsidRDefault="00000000" w:rsidRPr="00000000" w14:paraId="0000001D">
      <w:pPr>
        <w:numPr>
          <w:ilvl w:val="0"/>
          <w:numId w:val="1"/>
        </w:numPr>
        <w:spacing w:after="80" w:line="240" w:lineRule="auto"/>
        <w:ind w:left="540" w:hanging="30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Retry only transient errors: </w:t>
      </w:r>
      <w:r w:rsidDel="00000000" w:rsidR="00000000" w:rsidRPr="00000000">
        <w:rPr>
          <w:rFonts w:ascii="Times New Roman" w:cs="Times New Roman" w:eastAsia="Times New Roman" w:hAnsi="Times New Roman"/>
          <w:rtl w:val="0"/>
        </w:rPr>
        <w:t xml:space="preserve">infrastructure errors are retried twice with backoff. Application errors are not, because they usually fail again. The 5-hour gap between runs leaves time for a manual rerun.</w:t>
      </w:r>
    </w:p>
    <w:p w:rsidR="00000000" w:rsidDel="00000000" w:rsidP="00000000" w:rsidRDefault="00000000" w:rsidRPr="00000000" w14:paraId="0000001E">
      <w:pPr>
        <w:numPr>
          <w:ilvl w:val="0"/>
          <w:numId w:val="1"/>
        </w:numPr>
        <w:spacing w:after="80" w:line="240" w:lineRule="auto"/>
        <w:ind w:left="540" w:hanging="30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Alerts: </w:t>
      </w:r>
      <w:r w:rsidDel="00000000" w:rsidR="00000000" w:rsidRPr="00000000">
        <w:rPr>
          <w:rFonts w:ascii="Times New Roman" w:cs="Times New Roman" w:eastAsia="Times New Roman" w:hAnsi="Times New Roman"/>
          <w:rtl w:val="0"/>
        </w:rPr>
        <w:t xml:space="preserve">failures, timeouts and skips go to SNS. A CloudWatch alarm also fires if there is no successful run in 7 hours, which catches silent failures.</w:t>
      </w:r>
    </w:p>
    <w:p w:rsidR="00000000" w:rsidDel="00000000" w:rsidP="00000000" w:rsidRDefault="00000000" w:rsidRPr="00000000" w14:paraId="0000001F">
      <w:pPr>
        <w:pStyle w:val="Heading2"/>
        <w:keepNext w:val="0"/>
        <w:keepLines w:val="0"/>
        <w:spacing w:before="280" w:line="240" w:lineRule="auto"/>
        <w:rPr/>
      </w:pPr>
      <w:bookmarkStart w:colFirst="0" w:colLast="0" w:name="_x4fitqgzuadg" w:id="4"/>
      <w:bookmarkEnd w:id="4"/>
      <w:r w:rsidDel="00000000" w:rsidR="00000000" w:rsidRPr="00000000">
        <w:rPr>
          <w:rtl w:val="0"/>
        </w:rPr>
        <w:t xml:space="preserve">Assumptions</w:t>
      </w:r>
    </w:p>
    <w:p w:rsidR="00000000" w:rsidDel="00000000" w:rsidP="00000000" w:rsidRDefault="00000000" w:rsidRPr="00000000" w14:paraId="00000020">
      <w:pPr>
        <w:numPr>
          <w:ilvl w:val="0"/>
          <w:numId w:val="2"/>
        </w:numPr>
        <w:spacing w:after="80" w:line="240" w:lineRule="auto"/>
        <w:ind w:left="54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is on AWS and the databases are in private subnets.</w:t>
      </w:r>
    </w:p>
    <w:p w:rsidR="00000000" w:rsidDel="00000000" w:rsidP="00000000" w:rsidRDefault="00000000" w:rsidRPr="00000000" w14:paraId="00000021">
      <w:pPr>
        <w:numPr>
          <w:ilvl w:val="0"/>
          <w:numId w:val="2"/>
        </w:numPr>
        <w:spacing w:after="80" w:line="240" w:lineRule="auto"/>
        <w:ind w:left="54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can be containerized and read its config from environment variables.</w:t>
      </w:r>
    </w:p>
    <w:p w:rsidR="00000000" w:rsidDel="00000000" w:rsidP="00000000" w:rsidRDefault="00000000" w:rsidRPr="00000000" w14:paraId="00000022">
      <w:pPr>
        <w:numPr>
          <w:ilvl w:val="0"/>
          <w:numId w:val="2"/>
        </w:numPr>
        <w:spacing w:after="80" w:line="240" w:lineRule="auto"/>
        <w:ind w:left="54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data fits in a single Fargate task, and only one run should be active at a time.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