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To: Editor-in-Chief, Revistas de la Universidad Nacional de Costa Rica (UNA)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Subject: Manuscript Submission: “BLE Communication with ESP32: Efficient Wireless Data Exchange Between IoT Devices and Mobile Platforms”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Dear Editor,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Please accept for consideration my manuscript, titled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“BLE Communication with ESP32”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for publication in one of your esteemed journals. I believe the paper aligns directly with your scope concerning engineering, computing, and applied sciences.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work addresses the growing demand for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efficient and low-power wireless data exchange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in the Internet of Things (IoT) ecosystem. We detail the practical implementation of Bluetooth Low Energy (BLE) communication using the ESP32 microcontroller. The manuscript’s primary contribution lies in providing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original, practical insights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into optimising the Generic Attribute Profile (GATT) architecture and demonstrating effective, real-world data synchronisation between embedded IoT devices and mobile platforms.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 confirm that this research is original, has not been previously published, and is not currently under consideration by any other journal.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Thank you for your time and careful review of this submission. I look forward to your feedback.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Sincerely,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S.A.C.A.Senanayaka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Unaffiliated Researcher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Email: achamath1@gmail.com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Date: November 13, 2025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