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C768F" w:rsidP="005C567E" w:rsidRDefault="005C567E" w14:paraId="743759A4" w14:textId="45118BB2">
      <w:pPr>
        <w:pStyle w:val="Title"/>
      </w:pPr>
      <w:r w:rsidR="005C567E">
        <w:rPr/>
        <w:t xml:space="preserve">Source Code </w:t>
      </w:r>
      <w:r w:rsidR="61782256">
        <w:rPr/>
        <w:t>Security Evaluation</w:t>
      </w:r>
    </w:p>
    <w:p w:rsidR="0010226E" w:rsidP="0010226E" w:rsidRDefault="0010226E" w14:paraId="101B8B0D" w14:textId="074DE195">
      <w:pPr>
        <w:pStyle w:val="Heading2"/>
      </w:pPr>
      <w:r w:rsidR="472CE4D8">
        <w:rPr/>
        <w:t>Executive Summary</w:t>
      </w:r>
    </w:p>
    <w:p w:rsidR="0BDA29D4" w:rsidRDefault="0BDA29D4" w14:paraId="423CB9A4" w14:textId="601DC66B">
      <w:r w:rsidR="0BDA29D4">
        <w:rPr/>
        <w:t xml:space="preserve">Chameleon’s “Melbourne Open Data Playground” team has recognised a need for security measures in the project to work on before its deployment. </w:t>
      </w:r>
      <w:r w:rsidR="0BDA29D4">
        <w:rPr/>
        <w:t>A lot of security weaknesses can be spotted in human-developed solutions rather than in end-user-facing situations</w:t>
      </w:r>
      <w:r w:rsidR="020C3231">
        <w:rPr/>
        <w:t>.</w:t>
      </w:r>
      <w:r w:rsidR="020C3231">
        <w:rPr/>
        <w:t xml:space="preserve"> </w:t>
      </w:r>
      <w:r w:rsidR="71578472">
        <w:rPr/>
        <w:t>T</w:t>
      </w:r>
      <w:r w:rsidR="020C3231">
        <w:rPr/>
        <w:t>his report is created to report on the project’s security implementations</w:t>
      </w:r>
      <w:r w:rsidR="187262BD">
        <w:rPr/>
        <w:t xml:space="preserve"> at time of writing</w:t>
      </w:r>
      <w:r w:rsidR="020C3231">
        <w:rPr/>
        <w:t xml:space="preserve">, </w:t>
      </w:r>
      <w:r w:rsidR="0FE0FA5B">
        <w:rPr/>
        <w:t>and the</w:t>
      </w:r>
      <w:r w:rsidR="2F096ED8">
        <w:rPr/>
        <w:t xml:space="preserve"> major objective is to inform </w:t>
      </w:r>
      <w:r w:rsidR="0C5D1A9D">
        <w:rPr/>
        <w:t>development members, present and future, of key security fixes to make while the product is still public.</w:t>
      </w:r>
    </w:p>
    <w:p w:rsidR="2EBEC0AF" w:rsidP="2EE4347F" w:rsidRDefault="2EBEC0AF" w14:paraId="6862A6A3" w14:textId="25BBA350">
      <w:pPr>
        <w:pStyle w:val="Normal"/>
      </w:pPr>
      <w:r w:rsidR="2EBEC0AF">
        <w:rPr/>
        <w:t xml:space="preserve">The current problems found during this report were an inadequate content security policy in place for the website, and </w:t>
      </w:r>
      <w:r w:rsidR="2614FB0C">
        <w:rPr/>
        <w:t>procedural details exposed by development.</w:t>
      </w:r>
    </w:p>
    <w:p w:rsidR="0010226E" w:rsidP="0010226E" w:rsidRDefault="0010226E" w14:paraId="0C7C87E6" w14:textId="76EE8366">
      <w:pPr>
        <w:pStyle w:val="Heading2"/>
      </w:pPr>
      <w:r>
        <w:t xml:space="preserve">Current </w:t>
      </w:r>
      <w:r w:rsidR="00C27CB1">
        <w:t>file version</w:t>
      </w:r>
    </w:p>
    <w:p w:rsidR="00103DC6" w:rsidP="00103DC6" w:rsidRDefault="00C27CB1" w14:paraId="506F8D33" w14:textId="47FFEA35">
      <w:r w:rsidR="00C27CB1">
        <w:rPr/>
        <w:t xml:space="preserve">The project has been distributed within the team through GitHub, where the project and its contents are parts of a snapshot system to track changes, implement merges of project progression and rolling back any broken features. </w:t>
      </w:r>
      <w:r w:rsidR="00103DC6">
        <w:rPr/>
        <w:t>Each “commit” that tracks progress is identified with a hash using SHA-1, which is good enough in identifying and comparing a single commit against the others.</w:t>
      </w:r>
      <w:r w:rsidR="019F7D9D">
        <w:rPr/>
        <w:t xml:space="preserve"> This is the current commit ID that is being tested against in case the project overall, or any files in specific</w:t>
      </w:r>
      <w:r w:rsidR="6D3AEADB">
        <w:rPr/>
        <w:t>, changes during this assessment.</w:t>
      </w:r>
    </w:p>
    <w:p w:rsidR="00C27CB1" w:rsidP="00103DC6" w:rsidRDefault="00103DC6" w14:paraId="3733CB81" w14:textId="638687A4">
      <w:pPr>
        <w:jc w:val="center"/>
      </w:pPr>
      <w:r w:rsidR="00103DC6">
        <w:drawing>
          <wp:inline wp14:editId="0E7A8631" wp14:anchorId="2FDD808C">
            <wp:extent cx="5731510" cy="3320415"/>
            <wp:effectExtent l="0" t="0" r="254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8a507da89c14c2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C073F" w:rsidRDefault="254C073F" w14:paraId="1D07DDFF" w14:textId="1497E8A9">
      <w:r>
        <w:br w:type="page"/>
      </w:r>
      <w:r w:rsidRPr="2EE4347F" w:rsidR="5D56F2D0">
        <w:rPr>
          <w:rStyle w:val="Heading2Char"/>
        </w:rPr>
        <w:t>Lax Content Security Policy</w:t>
      </w:r>
    </w:p>
    <w:p w:rsidR="254C073F" w:rsidP="2EE4347F" w:rsidRDefault="254C073F" w14:paraId="26D84613" w14:textId="46F509FD">
      <w:pPr>
        <w:pStyle w:val="Normal"/>
      </w:pPr>
      <w:r w:rsidR="6AA1B34C">
        <w:rPr/>
        <w:t xml:space="preserve">Within the core of the project is </w:t>
      </w:r>
      <w:r w:rsidR="19B44E6E">
        <w:rPr/>
        <w:t xml:space="preserve">the main initialisation file that sets up the Talisman procedures that </w:t>
      </w:r>
      <w:r w:rsidR="5F66928F">
        <w:rPr/>
        <w:t>sets up most of</w:t>
      </w:r>
      <w:r w:rsidR="19B44E6E">
        <w:rPr/>
        <w:t xml:space="preserve"> the security </w:t>
      </w:r>
      <w:r w:rsidR="72162399">
        <w:rPr/>
        <w:t>measures</w:t>
      </w:r>
      <w:r w:rsidR="19B44E6E">
        <w:rPr/>
        <w:t xml:space="preserve">. </w:t>
      </w:r>
      <w:r w:rsidR="1D1F6DDF">
        <w:rPr/>
        <w:t xml:space="preserve">Documentation made by the developers indicate that it is initialised </w:t>
      </w:r>
      <w:r w:rsidR="6DF33B21">
        <w:rPr/>
        <w:t xml:space="preserve">to have an inflexibly strong security, but the implementation indicates how some features </w:t>
      </w:r>
      <w:r w:rsidR="74058C49">
        <w:rPr/>
        <w:t>have been opted out</w:t>
      </w:r>
      <w:r w:rsidR="5C3C6A3C">
        <w:rPr/>
        <w:t xml:space="preserve"> where one key concern is the</w:t>
      </w:r>
      <w:r w:rsidR="31B71C9D">
        <w:rPr/>
        <w:t xml:space="preserve"> content security policy</w:t>
      </w:r>
      <w:r w:rsidR="50886133">
        <w:rPr/>
        <w:t xml:space="preserve"> (CSP)</w:t>
      </w:r>
      <w:r w:rsidR="31B71C9D">
        <w:rPr/>
        <w:t>.</w:t>
      </w:r>
      <w:r>
        <w:br/>
      </w:r>
      <w:r>
        <w:br/>
      </w:r>
      <w:r w:rsidR="1D1AC31E">
        <w:rPr/>
        <w:t xml:space="preserve">The author has noted that </w:t>
      </w:r>
      <w:r w:rsidR="74BE201C">
        <w:rPr/>
        <w:t>the default content security policy was</w:t>
      </w:r>
      <w:r w:rsidR="1D1AC31E">
        <w:rPr/>
        <w:t xml:space="preserve"> too restrictive, but that can be alleviated</w:t>
      </w:r>
      <w:r w:rsidR="24697843">
        <w:rPr/>
        <w:t xml:space="preserve"> in concretely</w:t>
      </w:r>
      <w:r w:rsidR="1EB6937F">
        <w:rPr/>
        <w:t xml:space="preserve"> </w:t>
      </w:r>
      <w:r w:rsidR="1EB6937F">
        <w:rPr/>
        <w:t>is expected to change, while sites that host dynamic content are named and included in the content security report.</w:t>
      </w:r>
      <w:r w:rsidR="69F2C90B">
        <w:rPr/>
        <w:t xml:space="preserve"> </w:t>
      </w:r>
      <w:r w:rsidR="5F5EC118">
        <w:rPr/>
        <w:t xml:space="preserve">The strictness of the default CSP is already noted in the Talisman documentation as “the only setting that you should reasonably change”. </w:t>
      </w:r>
      <w:r w:rsidR="69F2C90B">
        <w:rPr/>
        <w:t xml:space="preserve">This policy needs to be amended before any </w:t>
      </w:r>
      <w:r w:rsidR="7EFC6246">
        <w:rPr/>
        <w:t xml:space="preserve">public-facing processes </w:t>
      </w:r>
      <w:r w:rsidR="602854EA">
        <w:rPr/>
        <w:t>are implemented</w:t>
      </w:r>
      <w:r w:rsidR="6AA4E9CC">
        <w:rPr/>
        <w:t xml:space="preserve"> (such as the existing but non-functional Contact page)</w:t>
      </w:r>
      <w:r w:rsidR="5C6A19A4">
        <w:rPr/>
        <w:t xml:space="preserve">, as such a lax CSP </w:t>
      </w:r>
      <w:r w:rsidR="3C23CE72">
        <w:rPr/>
        <w:t>is prone to some basic web attacks</w:t>
      </w:r>
      <w:r w:rsidR="385D5805">
        <w:rPr/>
        <w:t xml:space="preserve"> against the project’s infrastructure or th</w:t>
      </w:r>
      <w:r w:rsidR="23F8C544">
        <w:rPr/>
        <w:t>e users</w:t>
      </w:r>
      <w:r w:rsidR="385D5805">
        <w:rPr/>
        <w:t>.</w:t>
      </w:r>
    </w:p>
    <w:p w:rsidR="29F2FAA0" w:rsidP="2EE4347F" w:rsidRDefault="29F2FAA0" w14:paraId="7192AAD6" w14:textId="4CC4CCD2">
      <w:pPr>
        <w:pStyle w:val="Normal"/>
        <w:jc w:val="center"/>
      </w:pPr>
      <w:r w:rsidR="29F2FAA0">
        <w:drawing>
          <wp:inline wp14:editId="4F5BA856" wp14:anchorId="400292E5">
            <wp:extent cx="3295650" cy="2430542"/>
            <wp:effectExtent l="0" t="0" r="0" b="0"/>
            <wp:docPr id="1390181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b175a98ca84c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3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E4347F" w:rsidRDefault="2EE4347F" w14:paraId="140FD6E0" w14:textId="60C81BE5">
      <w:r>
        <w:br w:type="page"/>
      </w:r>
    </w:p>
    <w:p w:rsidR="2BB37CBD" w:rsidP="2EE4347F" w:rsidRDefault="2BB37CBD" w14:paraId="24D2F903" w14:textId="2AB30C24">
      <w:pPr>
        <w:pStyle w:val="Normal"/>
      </w:pPr>
      <w:r w:rsidR="2BB37CBD">
        <w:rPr/>
        <w:t>One file has noted it has faced issues with Talisman during production because of the strict content security policy</w:t>
      </w:r>
      <w:r w:rsidR="57A8D0E4">
        <w:rPr/>
        <w:t xml:space="preserve"> in T3 of 2021, where </w:t>
      </w:r>
      <w:r w:rsidR="082C7A66">
        <w:rPr/>
        <w:t xml:space="preserve">it may have had issues of working during production and put in place a plan </w:t>
      </w:r>
      <w:r w:rsidR="565F6990">
        <w:rPr/>
        <w:t>to modify</w:t>
      </w:r>
      <w:r w:rsidR="565F6990">
        <w:rPr/>
        <w:t xml:space="preserve"> for when </w:t>
      </w:r>
      <w:r w:rsidR="7615319D">
        <w:rPr/>
        <w:t>product launches</w:t>
      </w:r>
      <w:r w:rsidR="565F6990">
        <w:rPr/>
        <w:t>.</w:t>
      </w:r>
      <w:r w:rsidR="49F8FA71">
        <w:rPr/>
        <w:t xml:space="preserve"> I recommend this changing already instead of at the end while the product is already public.</w:t>
      </w:r>
      <w:r w:rsidR="565F6990">
        <w:rPr/>
        <w:t xml:space="preserve"> </w:t>
      </w:r>
      <w:r w:rsidR="5CA88B7B">
        <w:rPr/>
        <w:t>This submission also</w:t>
      </w:r>
      <w:r w:rsidR="632C9658">
        <w:rPr/>
        <w:t xml:space="preserve"> mentions that it now allows “X-Frame-Option = Same-Origin” so clickjacking attacks</w:t>
      </w:r>
      <w:r w:rsidR="1C0CDB05">
        <w:rPr/>
        <w:t xml:space="preserve"> are prevented, but</w:t>
      </w:r>
      <w:r w:rsidR="3421CE8D">
        <w:rPr/>
        <w:t xml:space="preserve"> </w:t>
      </w:r>
      <w:r w:rsidR="3421CE8D">
        <w:rPr/>
        <w:t>Talisman already does this by default.</w:t>
      </w:r>
    </w:p>
    <w:p w:rsidR="1470E141" w:rsidP="2EE4347F" w:rsidRDefault="1470E141" w14:paraId="5EBE13D9" w14:textId="7FDEB917">
      <w:pPr>
        <w:pStyle w:val="Normal"/>
        <w:jc w:val="center"/>
      </w:pPr>
      <w:r w:rsidR="1470E141">
        <w:rPr/>
        <w:t xml:space="preserve"> </w:t>
      </w:r>
      <w:r w:rsidR="49879534">
        <w:drawing>
          <wp:inline wp14:editId="454B5A59" wp14:anchorId="5D16249C">
            <wp:extent cx="3116266" cy="2869562"/>
            <wp:effectExtent l="0" t="0" r="0" b="0"/>
            <wp:docPr id="1237167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a5c1303e4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266" cy="28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E4347F" w:rsidRDefault="2EE4347F" w14:paraId="343338F9" w14:textId="4B8AD99E">
      <w:r>
        <w:br w:type="page"/>
      </w:r>
    </w:p>
    <w:p w:rsidR="16DE1E42" w:rsidP="2EE4347F" w:rsidRDefault="16DE1E42" w14:paraId="37361A1D" w14:textId="4672CAC4">
      <w:pPr>
        <w:pStyle w:val="Heading2"/>
      </w:pPr>
      <w:r w:rsidR="16DE1E42">
        <w:rPr/>
        <w:t>Credential Leaks</w:t>
      </w:r>
    </w:p>
    <w:p w:rsidR="0073DAF4" w:rsidP="2EE4347F" w:rsidRDefault="0073DAF4" w14:paraId="261A9870" w14:textId="4D05AC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73DAF4">
        <w:rPr/>
        <w:t xml:space="preserve">Within one of the Python scripts that’s publicly viewable </w:t>
      </w:r>
      <w:r w:rsidR="30CC33CC">
        <w:rPr/>
        <w:t>on the company repository is how the project’s API credentials are written in plaintext</w:t>
      </w:r>
      <w:r w:rsidR="7F2B5497">
        <w:rPr/>
        <w:t xml:space="preserve">. </w:t>
      </w:r>
      <w:r w:rsidR="7AF3F6A6">
        <w:rPr/>
        <w:t xml:space="preserve">Initially I thought these would be details that </w:t>
      </w:r>
      <w:r w:rsidR="7B9B8FBD">
        <w:rPr/>
        <w:t>can be used to log in to the Melbourne Open Data</w:t>
      </w:r>
      <w:r w:rsidR="2244ECF6">
        <w:rPr/>
        <w:t xml:space="preserve">, and thankfully they are not; the consequence of them being </w:t>
      </w:r>
      <w:r w:rsidR="12942836">
        <w:rPr/>
        <w:t>used to login to the project’s Open Data account would be a lockout that breaks the project’s continuity</w:t>
      </w:r>
      <w:r w:rsidR="489D16CC">
        <w:rPr/>
        <w:t>, but using these details doesn’t sign into any account</w:t>
      </w:r>
      <w:r w:rsidR="4F03AD30">
        <w:rPr/>
        <w:t xml:space="preserve"> so such threat is void</w:t>
      </w:r>
      <w:r w:rsidR="12942836">
        <w:rPr/>
        <w:t>.</w:t>
      </w:r>
    </w:p>
    <w:p w:rsidR="00F6AA5C" w:rsidP="2EE4347F" w:rsidRDefault="00F6AA5C" w14:paraId="7BEAD757" w14:textId="1800F02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00F6AA5C">
        <w:drawing>
          <wp:inline wp14:editId="33BFCBD8" wp14:anchorId="75EA6832">
            <wp:extent cx="4572000" cy="4210050"/>
            <wp:effectExtent l="0" t="0" r="0" b="0"/>
            <wp:docPr id="994409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12a32df15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9DA028" w:rsidP="2EE4347F" w:rsidRDefault="659DA028" w14:paraId="34C0AB62" w14:textId="7E2413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9DA028">
        <w:rPr/>
        <w:t xml:space="preserve">Regardless of the impact that this technique could have caused, it reveals how credential data is not being hidden </w:t>
      </w:r>
      <w:r w:rsidR="143ED870">
        <w:rPr/>
        <w:t xml:space="preserve">by developers that attackers don’t even have to try in finding. </w:t>
      </w:r>
      <w:r w:rsidR="2E561FC9">
        <w:rPr/>
        <w:t>Not hiding key data like this migh</w:t>
      </w:r>
      <w:r w:rsidR="522FDBD5">
        <w:rPr/>
        <w:t xml:space="preserve">t happen later in the project and </w:t>
      </w:r>
      <w:r w:rsidR="52B40DF7">
        <w:rPr/>
        <w:t xml:space="preserve">these would be intel attackers could gather in deploying attacks against the project. </w:t>
      </w:r>
    </w:p>
    <w:p w:rsidR="2EE4347F" w:rsidRDefault="2EE4347F" w14:paraId="4FEF6B1B" w14:textId="0A214311">
      <w:r>
        <w:br w:type="page"/>
      </w:r>
    </w:p>
    <w:p w:rsidR="52B40DF7" w:rsidP="2EE4347F" w:rsidRDefault="52B40DF7" w14:paraId="480C0FAD" w14:textId="7D333D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B40DF7">
        <w:rPr/>
        <w:t>Right now, n</w:t>
      </w:r>
      <w:r w:rsidR="143ED870">
        <w:rPr/>
        <w:t>otebooks that process data and visualis</w:t>
      </w:r>
      <w:r w:rsidR="359B8563">
        <w:rPr/>
        <w:t>e solutions</w:t>
      </w:r>
      <w:r w:rsidR="143ED870">
        <w:rPr/>
        <w:t xml:space="preserve"> within the </w:t>
      </w:r>
      <w:r w:rsidR="6911E0D3">
        <w:rPr/>
        <w:t>project are shown within the website as a teaching too</w:t>
      </w:r>
      <w:r w:rsidR="0AF25CC5">
        <w:rPr/>
        <w:t>l</w:t>
      </w:r>
      <w:r w:rsidR="3C021BC7">
        <w:rPr/>
        <w:t xml:space="preserve">, but they also don’t obfuscate their API keys </w:t>
      </w:r>
      <w:r w:rsidR="2298B618">
        <w:rPr/>
        <w:t xml:space="preserve">within the scripts they show. These </w:t>
      </w:r>
      <w:r w:rsidR="3B03CD25">
        <w:rPr/>
        <w:t xml:space="preserve">techniques within the notebooks were discovered </w:t>
      </w:r>
      <w:r w:rsidR="2298B618">
        <w:rPr/>
        <w:t>by team leader Angie who was reading over how the previous notebooks h</w:t>
      </w:r>
      <w:r w:rsidR="75A22E0A">
        <w:rPr/>
        <w:t xml:space="preserve">ad </w:t>
      </w:r>
      <w:r w:rsidR="4330AB92">
        <w:rPr/>
        <w:t>worked and was disappointed in how members hadn’t obfuscated data like this</w:t>
      </w:r>
      <w:r w:rsidR="75A22E0A">
        <w:rPr/>
        <w:t>.</w:t>
      </w:r>
    </w:p>
    <w:p w:rsidR="54FABAC1" w:rsidP="2EE4347F" w:rsidRDefault="54FABAC1" w14:paraId="77945893" w14:textId="7C89C9D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4FABAC1">
        <w:drawing>
          <wp:inline wp14:editId="3C14EC4C" wp14:anchorId="0C4A1E13">
            <wp:extent cx="5153025" cy="4358600"/>
            <wp:effectExtent l="0" t="0" r="0" b="0"/>
            <wp:docPr id="166381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009829fb7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0DB218" w:rsidP="2EE4347F" w:rsidRDefault="150DB218" w14:paraId="443770C6" w14:textId="492C37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0DB218">
        <w:rPr/>
        <w:t xml:space="preserve">This has already </w:t>
      </w:r>
      <w:r w:rsidR="385FBED2">
        <w:rPr/>
        <w:t>led</w:t>
      </w:r>
      <w:r w:rsidR="150DB218">
        <w:rPr/>
        <w:t xml:space="preserve"> to Angie </w:t>
      </w:r>
      <w:r w:rsidR="1297774C">
        <w:rPr/>
        <w:t xml:space="preserve">bringing up in a mentoring session (the main objective of that was to mentor what to do with Melbourne Open Data’s new API being deployed which didn’t exist before) about </w:t>
      </w:r>
      <w:r w:rsidR="3E8CCB73">
        <w:rPr/>
        <w:t>sourcing API keys in a separate file and obfuscating it so they aren’t leaked. Going forward I would recommend a small mentoring session</w:t>
      </w:r>
      <w:r w:rsidR="2445D470">
        <w:rPr/>
        <w:t>, perhaps</w:t>
      </w:r>
      <w:r w:rsidR="3E8CCB73">
        <w:rPr/>
        <w:t xml:space="preserve"> as part of up-skilling new members</w:t>
      </w:r>
      <w:r w:rsidR="3F88B59D">
        <w:rPr/>
        <w:t>,</w:t>
      </w:r>
      <w:r w:rsidR="3E8CCB73">
        <w:rPr/>
        <w:t xml:space="preserve"> in obfuscat</w:t>
      </w:r>
      <w:r w:rsidR="14DA35AF">
        <w:rPr/>
        <w:t>ing</w:t>
      </w:r>
      <w:r w:rsidR="3E8CCB73">
        <w:rPr/>
        <w:t xml:space="preserve"> credentials like t</w:t>
      </w:r>
      <w:r w:rsidR="673B63D9">
        <w:rPr/>
        <w:t>his in their project submissions</w:t>
      </w:r>
      <w:r w:rsidR="673B63D9">
        <w:rPr/>
        <w:t>.</w:t>
      </w:r>
    </w:p>
    <w:sectPr w:rsidRPr="00C27CB1" w:rsidR="004C51B3">
      <w:head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5b225763dbc14dd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7F65" w:rsidP="005C567E" w:rsidRDefault="001E7F65" w14:paraId="1B91B332" w14:textId="77777777">
      <w:pPr>
        <w:spacing w:after="0" w:line="240" w:lineRule="auto"/>
      </w:pPr>
      <w:r>
        <w:separator/>
      </w:r>
    </w:p>
  </w:endnote>
  <w:endnote w:type="continuationSeparator" w:id="0">
    <w:p w:rsidR="001E7F65" w:rsidP="005C567E" w:rsidRDefault="001E7F65" w14:paraId="358FAE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4C073F" w:rsidTr="254C073F" w14:paraId="00225D26">
      <w:trPr>
        <w:trHeight w:val="300"/>
      </w:trPr>
      <w:tc>
        <w:tcPr>
          <w:tcW w:w="3005" w:type="dxa"/>
          <w:tcMar/>
        </w:tcPr>
        <w:p w:rsidR="254C073F" w:rsidP="254C073F" w:rsidRDefault="254C073F" w14:paraId="6C2EC404" w14:textId="7DA3F62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54C073F" w:rsidP="254C073F" w:rsidRDefault="254C073F" w14:paraId="1A5507E4" w14:textId="77F27FF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54C073F" w:rsidP="254C073F" w:rsidRDefault="254C073F" w14:paraId="21E57AC2" w14:textId="19684D1D">
          <w:pPr>
            <w:pStyle w:val="Header"/>
            <w:bidi w:val="0"/>
            <w:ind w:right="-115"/>
            <w:jc w:val="right"/>
          </w:pPr>
        </w:p>
      </w:tc>
    </w:tr>
  </w:tbl>
  <w:p w:rsidR="254C073F" w:rsidP="254C073F" w:rsidRDefault="254C073F" w14:paraId="7CE47D1F" w14:textId="1B459B1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7F65" w:rsidP="005C567E" w:rsidRDefault="001E7F65" w14:paraId="101C86B8" w14:textId="77777777">
      <w:pPr>
        <w:spacing w:after="0" w:line="240" w:lineRule="auto"/>
      </w:pPr>
      <w:r>
        <w:separator/>
      </w:r>
    </w:p>
  </w:footnote>
  <w:footnote w:type="continuationSeparator" w:id="0">
    <w:p w:rsidR="001E7F65" w:rsidP="005C567E" w:rsidRDefault="001E7F65" w14:paraId="20C8529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567E" w:rsidRDefault="005C567E" w14:paraId="542D8033" w14:textId="43B15B0C">
    <w:pPr>
      <w:pStyle w:val="Header"/>
    </w:pPr>
    <w:r>
      <w:t>Lucas Kocon</w:t>
    </w:r>
    <w:r>
      <w:tab/>
    </w:r>
    <w:r>
      <w:tab/>
    </w:r>
    <w:r w:rsidR="00C27CB1">
      <w:t>218510242</w:t>
    </w:r>
  </w:p>
  <w:p w:rsidR="005C567E" w:rsidRDefault="005C567E" w14:paraId="709BF8D2" w14:textId="14B9C4EE">
    <w:pPr>
      <w:pStyle w:val="Header"/>
    </w:pPr>
    <w:r>
      <w:t>Chameleon – Melbourne Open Data Playground</w:t>
    </w:r>
    <w:r>
      <w:tab/>
    </w:r>
    <w:r>
      <w:tab/>
    </w:r>
    <w:r w:rsidR="00C27CB1">
      <w:t>lkocon@deakin.edu.au</w:t>
    </w:r>
  </w:p>
  <w:p w:rsidR="005C567E" w:rsidRDefault="005C567E" w14:paraId="2AA57764" w14:textId="33DAA4E6">
    <w:pPr>
      <w:pStyle w:val="Header"/>
    </w:pPr>
    <w:r>
      <w:t>Junior Cybersecurity Specialist</w:t>
    </w:r>
    <w:r>
      <w:tab/>
    </w:r>
    <w:r>
      <w:tab/>
    </w:r>
  </w:p>
  <w:p w:rsidR="005C567E" w:rsidRDefault="005C567E" w14:paraId="017450EA" w14:textId="77777777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48a0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f566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7E"/>
    <w:rsid w:val="00023B87"/>
    <w:rsid w:val="0010226E"/>
    <w:rsid w:val="00103DC6"/>
    <w:rsid w:val="00147B95"/>
    <w:rsid w:val="0018770D"/>
    <w:rsid w:val="001E7F65"/>
    <w:rsid w:val="00217197"/>
    <w:rsid w:val="00231CD7"/>
    <w:rsid w:val="00260A96"/>
    <w:rsid w:val="002859C6"/>
    <w:rsid w:val="002B5754"/>
    <w:rsid w:val="003B08AA"/>
    <w:rsid w:val="00430C91"/>
    <w:rsid w:val="004C51B3"/>
    <w:rsid w:val="005C567E"/>
    <w:rsid w:val="005E1D4A"/>
    <w:rsid w:val="0073DAF4"/>
    <w:rsid w:val="0095421A"/>
    <w:rsid w:val="00A53520"/>
    <w:rsid w:val="00C27CB1"/>
    <w:rsid w:val="00D0107B"/>
    <w:rsid w:val="00D915CB"/>
    <w:rsid w:val="00D93C43"/>
    <w:rsid w:val="00E17495"/>
    <w:rsid w:val="00F6AA5C"/>
    <w:rsid w:val="0111C010"/>
    <w:rsid w:val="013AFCA7"/>
    <w:rsid w:val="013AFCA7"/>
    <w:rsid w:val="0153F748"/>
    <w:rsid w:val="01682D1E"/>
    <w:rsid w:val="0183709D"/>
    <w:rsid w:val="019F7D9D"/>
    <w:rsid w:val="01CF200F"/>
    <w:rsid w:val="020C3231"/>
    <w:rsid w:val="028A12BA"/>
    <w:rsid w:val="028A12BA"/>
    <w:rsid w:val="029EBBCD"/>
    <w:rsid w:val="02F10B3E"/>
    <w:rsid w:val="0302E12C"/>
    <w:rsid w:val="03D91491"/>
    <w:rsid w:val="0426039E"/>
    <w:rsid w:val="04CACFD6"/>
    <w:rsid w:val="0620696F"/>
    <w:rsid w:val="0631C23E"/>
    <w:rsid w:val="064FBE83"/>
    <w:rsid w:val="06B6D51E"/>
    <w:rsid w:val="06BEF7E3"/>
    <w:rsid w:val="06CBDA57"/>
    <w:rsid w:val="06E98CC0"/>
    <w:rsid w:val="0705911E"/>
    <w:rsid w:val="0748574F"/>
    <w:rsid w:val="0756939B"/>
    <w:rsid w:val="07A01CAC"/>
    <w:rsid w:val="07E8009C"/>
    <w:rsid w:val="07EB8EE4"/>
    <w:rsid w:val="082C7A66"/>
    <w:rsid w:val="0874C487"/>
    <w:rsid w:val="089082DE"/>
    <w:rsid w:val="08F263FC"/>
    <w:rsid w:val="09C9BBCD"/>
    <w:rsid w:val="09DFEEEB"/>
    <w:rsid w:val="0A5F2092"/>
    <w:rsid w:val="0A888E22"/>
    <w:rsid w:val="0A888E22"/>
    <w:rsid w:val="0AF25CC5"/>
    <w:rsid w:val="0B3242A6"/>
    <w:rsid w:val="0B4F735B"/>
    <w:rsid w:val="0B4F735B"/>
    <w:rsid w:val="0B6390C9"/>
    <w:rsid w:val="0B6390C9"/>
    <w:rsid w:val="0B7A26D0"/>
    <w:rsid w:val="0B99D50B"/>
    <w:rsid w:val="0BC9FF2D"/>
    <w:rsid w:val="0BDA29D4"/>
    <w:rsid w:val="0BF20378"/>
    <w:rsid w:val="0C17CCA3"/>
    <w:rsid w:val="0C5D1A9D"/>
    <w:rsid w:val="0D10DA4C"/>
    <w:rsid w:val="0D714706"/>
    <w:rsid w:val="0D71BD82"/>
    <w:rsid w:val="0DA89262"/>
    <w:rsid w:val="0DD50603"/>
    <w:rsid w:val="0F61A580"/>
    <w:rsid w:val="0FB17804"/>
    <w:rsid w:val="0FB6D4D9"/>
    <w:rsid w:val="0FE0FA5B"/>
    <w:rsid w:val="0FFAA10E"/>
    <w:rsid w:val="104ED45B"/>
    <w:rsid w:val="107F8693"/>
    <w:rsid w:val="108E89E0"/>
    <w:rsid w:val="10991DFA"/>
    <w:rsid w:val="10EB332E"/>
    <w:rsid w:val="10EB332E"/>
    <w:rsid w:val="1122E002"/>
    <w:rsid w:val="119C4308"/>
    <w:rsid w:val="120C56BA"/>
    <w:rsid w:val="1234EE5B"/>
    <w:rsid w:val="12942836"/>
    <w:rsid w:val="1297774C"/>
    <w:rsid w:val="12F94B11"/>
    <w:rsid w:val="13332CDC"/>
    <w:rsid w:val="13CADC85"/>
    <w:rsid w:val="13D0BEBC"/>
    <w:rsid w:val="13D67B4E"/>
    <w:rsid w:val="143ED870"/>
    <w:rsid w:val="146924EA"/>
    <w:rsid w:val="1470E141"/>
    <w:rsid w:val="14A57211"/>
    <w:rsid w:val="14DA35AF"/>
    <w:rsid w:val="150DB218"/>
    <w:rsid w:val="1550F3B0"/>
    <w:rsid w:val="156C8F1D"/>
    <w:rsid w:val="15D4B693"/>
    <w:rsid w:val="15DBF56A"/>
    <w:rsid w:val="165C622B"/>
    <w:rsid w:val="1697A4C8"/>
    <w:rsid w:val="16DE1E42"/>
    <w:rsid w:val="17145ABD"/>
    <w:rsid w:val="1768E5D1"/>
    <w:rsid w:val="17D33211"/>
    <w:rsid w:val="18607A58"/>
    <w:rsid w:val="187262BD"/>
    <w:rsid w:val="189D948A"/>
    <w:rsid w:val="192BB2E4"/>
    <w:rsid w:val="1979A53E"/>
    <w:rsid w:val="1979A53E"/>
    <w:rsid w:val="19AC93D2"/>
    <w:rsid w:val="19B44E6E"/>
    <w:rsid w:val="1A0F3F00"/>
    <w:rsid w:val="1A20D1A2"/>
    <w:rsid w:val="1A740AD4"/>
    <w:rsid w:val="1ACC9CFF"/>
    <w:rsid w:val="1AEF501B"/>
    <w:rsid w:val="1B0709D5"/>
    <w:rsid w:val="1BD29D4D"/>
    <w:rsid w:val="1BFEAAEE"/>
    <w:rsid w:val="1C0CDB05"/>
    <w:rsid w:val="1C595A18"/>
    <w:rsid w:val="1C62E5CD"/>
    <w:rsid w:val="1D1AC31E"/>
    <w:rsid w:val="1D1F6DDF"/>
    <w:rsid w:val="1D89ED98"/>
    <w:rsid w:val="1E7B6BBF"/>
    <w:rsid w:val="1E7B6BBF"/>
    <w:rsid w:val="1EB6937F"/>
    <w:rsid w:val="1EEB4F30"/>
    <w:rsid w:val="1EEF5194"/>
    <w:rsid w:val="1F0A3E0F"/>
    <w:rsid w:val="1F405807"/>
    <w:rsid w:val="1F405807"/>
    <w:rsid w:val="1F4C5E3A"/>
    <w:rsid w:val="1F68B76A"/>
    <w:rsid w:val="1FBFC944"/>
    <w:rsid w:val="204CBDA5"/>
    <w:rsid w:val="20885FCD"/>
    <w:rsid w:val="20A69D95"/>
    <w:rsid w:val="20A69D95"/>
    <w:rsid w:val="21182AE4"/>
    <w:rsid w:val="21569889"/>
    <w:rsid w:val="21959E75"/>
    <w:rsid w:val="21B30C81"/>
    <w:rsid w:val="220D5ACD"/>
    <w:rsid w:val="2244ECF6"/>
    <w:rsid w:val="2298B618"/>
    <w:rsid w:val="22B24159"/>
    <w:rsid w:val="236B360A"/>
    <w:rsid w:val="23BC6021"/>
    <w:rsid w:val="23DF33FB"/>
    <w:rsid w:val="23F8C544"/>
    <w:rsid w:val="2445D470"/>
    <w:rsid w:val="24697843"/>
    <w:rsid w:val="2506BBDA"/>
    <w:rsid w:val="252B5F3D"/>
    <w:rsid w:val="2543D98F"/>
    <w:rsid w:val="254C073F"/>
    <w:rsid w:val="25977C6F"/>
    <w:rsid w:val="25E85205"/>
    <w:rsid w:val="25FADBF1"/>
    <w:rsid w:val="25FB316F"/>
    <w:rsid w:val="2614FB0C"/>
    <w:rsid w:val="2628B7ED"/>
    <w:rsid w:val="262A09AC"/>
    <w:rsid w:val="275AA0F2"/>
    <w:rsid w:val="275AA0F2"/>
    <w:rsid w:val="27ACB1B0"/>
    <w:rsid w:val="27AED43F"/>
    <w:rsid w:val="27D7468D"/>
    <w:rsid w:val="28095E28"/>
    <w:rsid w:val="284EEAFD"/>
    <w:rsid w:val="2882B775"/>
    <w:rsid w:val="2882B775"/>
    <w:rsid w:val="28B7D546"/>
    <w:rsid w:val="28F02A54"/>
    <w:rsid w:val="29F2F760"/>
    <w:rsid w:val="29F2F760"/>
    <w:rsid w:val="29F2FAA0"/>
    <w:rsid w:val="29F5B0BC"/>
    <w:rsid w:val="29F94626"/>
    <w:rsid w:val="2A072826"/>
    <w:rsid w:val="2BAA6FF3"/>
    <w:rsid w:val="2BB37CBD"/>
    <w:rsid w:val="2BF0AE9D"/>
    <w:rsid w:val="2C05B2B2"/>
    <w:rsid w:val="2C3C37B3"/>
    <w:rsid w:val="2C527A04"/>
    <w:rsid w:val="2C6A3EEA"/>
    <w:rsid w:val="2D121850"/>
    <w:rsid w:val="2D634267"/>
    <w:rsid w:val="2D8C7EFE"/>
    <w:rsid w:val="2D976194"/>
    <w:rsid w:val="2D976194"/>
    <w:rsid w:val="2DCCFFBF"/>
    <w:rsid w:val="2DCCFFBF"/>
    <w:rsid w:val="2E24A2AF"/>
    <w:rsid w:val="2E361135"/>
    <w:rsid w:val="2E561FC9"/>
    <w:rsid w:val="2E5B2567"/>
    <w:rsid w:val="2E5B2567"/>
    <w:rsid w:val="2E65130E"/>
    <w:rsid w:val="2E7BABDF"/>
    <w:rsid w:val="2EBEC0AF"/>
    <w:rsid w:val="2EC99AE5"/>
    <w:rsid w:val="2EE4347F"/>
    <w:rsid w:val="2F0761B5"/>
    <w:rsid w:val="2F096ED8"/>
    <w:rsid w:val="2F216A3E"/>
    <w:rsid w:val="2F216A3E"/>
    <w:rsid w:val="2F3331F5"/>
    <w:rsid w:val="2FAF0C2A"/>
    <w:rsid w:val="2FC4A609"/>
    <w:rsid w:val="2FD814FE"/>
    <w:rsid w:val="30177C40"/>
    <w:rsid w:val="30CC33CC"/>
    <w:rsid w:val="30D9A522"/>
    <w:rsid w:val="30EA2950"/>
    <w:rsid w:val="31057079"/>
    <w:rsid w:val="31411D52"/>
    <w:rsid w:val="31435F3F"/>
    <w:rsid w:val="31B71C9D"/>
    <w:rsid w:val="31C2344F"/>
    <w:rsid w:val="31D0E38A"/>
    <w:rsid w:val="31D40AB8"/>
    <w:rsid w:val="31F0B9E8"/>
    <w:rsid w:val="321AE834"/>
    <w:rsid w:val="325FF021"/>
    <w:rsid w:val="327BBD64"/>
    <w:rsid w:val="327FFD76"/>
    <w:rsid w:val="33098258"/>
    <w:rsid w:val="33560779"/>
    <w:rsid w:val="3421CE8D"/>
    <w:rsid w:val="342B0A9A"/>
    <w:rsid w:val="34D8F22B"/>
    <w:rsid w:val="355CA7FE"/>
    <w:rsid w:val="359B8563"/>
    <w:rsid w:val="36085717"/>
    <w:rsid w:val="365FF536"/>
    <w:rsid w:val="36B0A2E9"/>
    <w:rsid w:val="36B0A2E9"/>
    <w:rsid w:val="36D17A68"/>
    <w:rsid w:val="36D17A68"/>
    <w:rsid w:val="36F0FC50"/>
    <w:rsid w:val="36F236B3"/>
    <w:rsid w:val="3719DCBC"/>
    <w:rsid w:val="3727AA80"/>
    <w:rsid w:val="3775816F"/>
    <w:rsid w:val="3775816F"/>
    <w:rsid w:val="37777484"/>
    <w:rsid w:val="37CD8940"/>
    <w:rsid w:val="3828CAB3"/>
    <w:rsid w:val="385D5805"/>
    <w:rsid w:val="385FBED2"/>
    <w:rsid w:val="38694EFA"/>
    <w:rsid w:val="388747A8"/>
    <w:rsid w:val="397FA9B0"/>
    <w:rsid w:val="3A12413D"/>
    <w:rsid w:val="3A12413D"/>
    <w:rsid w:val="3A175776"/>
    <w:rsid w:val="3A4E8C4C"/>
    <w:rsid w:val="3A548B5D"/>
    <w:rsid w:val="3A722976"/>
    <w:rsid w:val="3A9FD2AD"/>
    <w:rsid w:val="3B03CD25"/>
    <w:rsid w:val="3B542132"/>
    <w:rsid w:val="3BBD161B"/>
    <w:rsid w:val="3BBD161B"/>
    <w:rsid w:val="3C021BC7"/>
    <w:rsid w:val="3C22F344"/>
    <w:rsid w:val="3C23CE72"/>
    <w:rsid w:val="3D8A0990"/>
    <w:rsid w:val="3E5400C7"/>
    <w:rsid w:val="3E649961"/>
    <w:rsid w:val="3E8CCB73"/>
    <w:rsid w:val="3F88B59D"/>
    <w:rsid w:val="3F8AD092"/>
    <w:rsid w:val="3FD42113"/>
    <w:rsid w:val="3FEFD128"/>
    <w:rsid w:val="413C12A0"/>
    <w:rsid w:val="41C9E235"/>
    <w:rsid w:val="41D7A4A2"/>
    <w:rsid w:val="42E68BA3"/>
    <w:rsid w:val="4330AB92"/>
    <w:rsid w:val="435B9117"/>
    <w:rsid w:val="4365DD14"/>
    <w:rsid w:val="43DDCF74"/>
    <w:rsid w:val="443C96AF"/>
    <w:rsid w:val="4465055A"/>
    <w:rsid w:val="44680D5F"/>
    <w:rsid w:val="449FC494"/>
    <w:rsid w:val="45961119"/>
    <w:rsid w:val="4651F8DD"/>
    <w:rsid w:val="46C81DB6"/>
    <w:rsid w:val="46EA153A"/>
    <w:rsid w:val="472CE4D8"/>
    <w:rsid w:val="4768D664"/>
    <w:rsid w:val="476ABA04"/>
    <w:rsid w:val="47743771"/>
    <w:rsid w:val="47B409F2"/>
    <w:rsid w:val="47EDC93E"/>
    <w:rsid w:val="47EDC93E"/>
    <w:rsid w:val="489D16CC"/>
    <w:rsid w:val="48A35F23"/>
    <w:rsid w:val="48A35F23"/>
    <w:rsid w:val="495607B2"/>
    <w:rsid w:val="495E0929"/>
    <w:rsid w:val="495E0929"/>
    <w:rsid w:val="49879534"/>
    <w:rsid w:val="49C13ABF"/>
    <w:rsid w:val="49F8FA71"/>
    <w:rsid w:val="4BBB6170"/>
    <w:rsid w:val="4C2C0E9C"/>
    <w:rsid w:val="4CC49B8C"/>
    <w:rsid w:val="4CEF67C6"/>
    <w:rsid w:val="4D049EAC"/>
    <w:rsid w:val="4D47BF59"/>
    <w:rsid w:val="4D6A437B"/>
    <w:rsid w:val="4DCF6CC8"/>
    <w:rsid w:val="4E077BBF"/>
    <w:rsid w:val="4F03AD30"/>
    <w:rsid w:val="4F779981"/>
    <w:rsid w:val="4FAFD41F"/>
    <w:rsid w:val="4FDBCAF2"/>
    <w:rsid w:val="50120285"/>
    <w:rsid w:val="50886133"/>
    <w:rsid w:val="51691B0E"/>
    <w:rsid w:val="51DDEDB1"/>
    <w:rsid w:val="522FDBD5"/>
    <w:rsid w:val="52B40DF7"/>
    <w:rsid w:val="52ED3950"/>
    <w:rsid w:val="53AC2349"/>
    <w:rsid w:val="54174A56"/>
    <w:rsid w:val="5448B16B"/>
    <w:rsid w:val="54902984"/>
    <w:rsid w:val="54A78165"/>
    <w:rsid w:val="54FABAC1"/>
    <w:rsid w:val="55872F66"/>
    <w:rsid w:val="562BF9E5"/>
    <w:rsid w:val="562BF9E5"/>
    <w:rsid w:val="5658AA7D"/>
    <w:rsid w:val="565D0898"/>
    <w:rsid w:val="565F6990"/>
    <w:rsid w:val="566806A7"/>
    <w:rsid w:val="56AAB764"/>
    <w:rsid w:val="56C76ADB"/>
    <w:rsid w:val="573A6D79"/>
    <w:rsid w:val="57A8D0E4"/>
    <w:rsid w:val="57BF3435"/>
    <w:rsid w:val="58570FDA"/>
    <w:rsid w:val="58D3C840"/>
    <w:rsid w:val="59E8E3EB"/>
    <w:rsid w:val="5A1B64CD"/>
    <w:rsid w:val="5AE75442"/>
    <w:rsid w:val="5AF111CD"/>
    <w:rsid w:val="5BA9B4C7"/>
    <w:rsid w:val="5C162860"/>
    <w:rsid w:val="5C3C6A3C"/>
    <w:rsid w:val="5C6A19A4"/>
    <w:rsid w:val="5CA88B7B"/>
    <w:rsid w:val="5CC713E0"/>
    <w:rsid w:val="5CDD4DEC"/>
    <w:rsid w:val="5D56F2D0"/>
    <w:rsid w:val="5D64EEBC"/>
    <w:rsid w:val="5E018A45"/>
    <w:rsid w:val="5E018A45"/>
    <w:rsid w:val="5F5B04AF"/>
    <w:rsid w:val="5F5C919C"/>
    <w:rsid w:val="5F5EC118"/>
    <w:rsid w:val="5F66928F"/>
    <w:rsid w:val="5F850677"/>
    <w:rsid w:val="5FA8186D"/>
    <w:rsid w:val="5FD2DC2B"/>
    <w:rsid w:val="5FD88266"/>
    <w:rsid w:val="6019EF9B"/>
    <w:rsid w:val="602854EA"/>
    <w:rsid w:val="607A23B5"/>
    <w:rsid w:val="60FEA92B"/>
    <w:rsid w:val="60FEA92B"/>
    <w:rsid w:val="61782256"/>
    <w:rsid w:val="625D0BD0"/>
    <w:rsid w:val="6294325E"/>
    <w:rsid w:val="62F0B943"/>
    <w:rsid w:val="63043440"/>
    <w:rsid w:val="6313F2B7"/>
    <w:rsid w:val="632C9658"/>
    <w:rsid w:val="6343E450"/>
    <w:rsid w:val="63AA09C2"/>
    <w:rsid w:val="64CB44D9"/>
    <w:rsid w:val="65081AC4"/>
    <w:rsid w:val="656F1C26"/>
    <w:rsid w:val="6580493E"/>
    <w:rsid w:val="6594AC92"/>
    <w:rsid w:val="659DA028"/>
    <w:rsid w:val="66700799"/>
    <w:rsid w:val="66E1AA84"/>
    <w:rsid w:val="66E1AA84"/>
    <w:rsid w:val="673B63D9"/>
    <w:rsid w:val="67451459"/>
    <w:rsid w:val="683EC166"/>
    <w:rsid w:val="68545AF4"/>
    <w:rsid w:val="686B4085"/>
    <w:rsid w:val="69026133"/>
    <w:rsid w:val="6911E0D3"/>
    <w:rsid w:val="699EDB75"/>
    <w:rsid w:val="69DB8BE7"/>
    <w:rsid w:val="69F2C90B"/>
    <w:rsid w:val="6A5793AA"/>
    <w:rsid w:val="6AA1B34C"/>
    <w:rsid w:val="6AA4E9CC"/>
    <w:rsid w:val="6AF4F703"/>
    <w:rsid w:val="6B4D908C"/>
    <w:rsid w:val="6BF02968"/>
    <w:rsid w:val="6BF3CAB5"/>
    <w:rsid w:val="6C03569E"/>
    <w:rsid w:val="6D3AEADB"/>
    <w:rsid w:val="6D8F9B16"/>
    <w:rsid w:val="6D8F9B16"/>
    <w:rsid w:val="6DF33B21"/>
    <w:rsid w:val="6E224B53"/>
    <w:rsid w:val="6E224B53"/>
    <w:rsid w:val="6E5D3FB7"/>
    <w:rsid w:val="6ED01BFF"/>
    <w:rsid w:val="6EF08E10"/>
    <w:rsid w:val="6EFE9C77"/>
    <w:rsid w:val="6F7FBD7D"/>
    <w:rsid w:val="70116375"/>
    <w:rsid w:val="70895859"/>
    <w:rsid w:val="70C39A8B"/>
    <w:rsid w:val="70EEB5A0"/>
    <w:rsid w:val="71578472"/>
    <w:rsid w:val="71AD33D6"/>
    <w:rsid w:val="71AD33D6"/>
    <w:rsid w:val="72162399"/>
    <w:rsid w:val="729C8392"/>
    <w:rsid w:val="72B243AE"/>
    <w:rsid w:val="72B243AE"/>
    <w:rsid w:val="732ABC36"/>
    <w:rsid w:val="737654E8"/>
    <w:rsid w:val="73EDC4CD"/>
    <w:rsid w:val="74058C49"/>
    <w:rsid w:val="7436DD75"/>
    <w:rsid w:val="746752A1"/>
    <w:rsid w:val="74B06DAA"/>
    <w:rsid w:val="74BE201C"/>
    <w:rsid w:val="755A1AEB"/>
    <w:rsid w:val="75A22E0A"/>
    <w:rsid w:val="7615319D"/>
    <w:rsid w:val="762BAA88"/>
    <w:rsid w:val="7715940E"/>
    <w:rsid w:val="7732DC0F"/>
    <w:rsid w:val="77554C04"/>
    <w:rsid w:val="77840626"/>
    <w:rsid w:val="77FC8F62"/>
    <w:rsid w:val="78CA5345"/>
    <w:rsid w:val="78E234AB"/>
    <w:rsid w:val="78FE8914"/>
    <w:rsid w:val="79562103"/>
    <w:rsid w:val="798A63D7"/>
    <w:rsid w:val="79914BC7"/>
    <w:rsid w:val="79C428D6"/>
    <w:rsid w:val="79D18443"/>
    <w:rsid w:val="7A0D448F"/>
    <w:rsid w:val="7AF3F6A6"/>
    <w:rsid w:val="7B3D15EC"/>
    <w:rsid w:val="7B3D15EC"/>
    <w:rsid w:val="7B9B8FBD"/>
    <w:rsid w:val="7C3E4EEC"/>
    <w:rsid w:val="7C8DC1C5"/>
    <w:rsid w:val="7CEA856F"/>
    <w:rsid w:val="7CF92248"/>
    <w:rsid w:val="7D505B2E"/>
    <w:rsid w:val="7D993906"/>
    <w:rsid w:val="7DA17508"/>
    <w:rsid w:val="7E4742A3"/>
    <w:rsid w:val="7E662DEB"/>
    <w:rsid w:val="7EE0ED56"/>
    <w:rsid w:val="7EFC6246"/>
    <w:rsid w:val="7F0721F9"/>
    <w:rsid w:val="7F2B5497"/>
    <w:rsid w:val="7F3D4569"/>
    <w:rsid w:val="7F53ECE1"/>
    <w:rsid w:val="7FB4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E6D2"/>
  <w15:chartTrackingRefBased/>
  <w15:docId w15:val="{B6071D6F-9C01-4346-9902-A7882C5C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67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67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67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567E"/>
  </w:style>
  <w:style w:type="paragraph" w:styleId="Footer">
    <w:name w:val="footer"/>
    <w:basedOn w:val="Normal"/>
    <w:link w:val="FooterChar"/>
    <w:uiPriority w:val="99"/>
    <w:unhideWhenUsed/>
    <w:rsid w:val="005C567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567E"/>
  </w:style>
  <w:style w:type="paragraph" w:styleId="Title">
    <w:name w:val="Title"/>
    <w:basedOn w:val="Normal"/>
    <w:next w:val="Normal"/>
    <w:link w:val="TitleChar"/>
    <w:uiPriority w:val="10"/>
    <w:qFormat/>
    <w:rsid w:val="005C567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C567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5C567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C567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Relationship Type="http://schemas.openxmlformats.org/officeDocument/2006/relationships/image" Target="/media/image4.png" Id="R18a507da89c14c2f" /><Relationship Type="http://schemas.openxmlformats.org/officeDocument/2006/relationships/footer" Target="footer.xml" Id="R5b225763dbc14dde" /><Relationship Type="http://schemas.openxmlformats.org/officeDocument/2006/relationships/numbering" Target="numbering.xml" Id="Rd1d1f931c4d14c3a" /><Relationship Type="http://schemas.openxmlformats.org/officeDocument/2006/relationships/image" Target="/media/image7.png" Id="R87b175a98ca84c28" /><Relationship Type="http://schemas.openxmlformats.org/officeDocument/2006/relationships/image" Target="/media/image8.png" Id="Rcc0a5c1303e4461c" /><Relationship Type="http://schemas.openxmlformats.org/officeDocument/2006/relationships/image" Target="/media/image9.png" Id="Rf1112a32df1544c3" /><Relationship Type="http://schemas.openxmlformats.org/officeDocument/2006/relationships/image" Target="/media/imagea.png" Id="Ra68009829fb746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8" ma:contentTypeDescription="Create a new document." ma:contentTypeScope="" ma:versionID="391f28149ccb261e6cc65b9b748bf637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eec33596e4f09dcb5279491d0c8ef3a6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BootstrapDocument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BootstrapDocumentation" ma:index="25" nillable="true" ma:displayName="Bootstrap Documentation" ma:description="This links to the Bootstrap Documentaition" ma:format="Hyperlink" ma:internalName="BootstrapDocumentat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1ddf0f-56bf-4b57-a272-eab9ac4bd0d9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  <BootstrapDocumentation xmlns="5433951f-06c3-4618-8b57-3de8e57a9660">
      <Url xsi:nil="true"/>
      <Description xsi:nil="true"/>
    </BootstrapDocumentation>
  </documentManagement>
</p:properties>
</file>

<file path=customXml/itemProps1.xml><?xml version="1.0" encoding="utf-8"?>
<ds:datastoreItem xmlns:ds="http://schemas.openxmlformats.org/officeDocument/2006/customXml" ds:itemID="{4BC1EA3C-C1D9-47EB-9E54-40DD32096707}"/>
</file>

<file path=customXml/itemProps2.xml><?xml version="1.0" encoding="utf-8"?>
<ds:datastoreItem xmlns:ds="http://schemas.openxmlformats.org/officeDocument/2006/customXml" ds:itemID="{D2760CB4-B2C3-420A-B7E1-57C7972B3420}"/>
</file>

<file path=customXml/itemProps3.xml><?xml version="1.0" encoding="utf-8"?>
<ds:datastoreItem xmlns:ds="http://schemas.openxmlformats.org/officeDocument/2006/customXml" ds:itemID="{0C74A5D7-2404-44D7-8953-40B394EBBA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Kocon</dc:creator>
  <cp:keywords/>
  <dc:description/>
  <cp:lastModifiedBy>LUCAS KOCON</cp:lastModifiedBy>
  <cp:revision>5</cp:revision>
  <dcterms:created xsi:type="dcterms:W3CDTF">2023-03-29T03:18:00Z</dcterms:created>
  <dcterms:modified xsi:type="dcterms:W3CDTF">2023-04-07T06:11:03Z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  <property fmtid="{D5CDD505-2E9C-101B-9397-08002B2CF9AE}" pid="3" name="MediaServiceImageTags">
    <vt:lpwstr/>
  </property>
</Properties>
</file>