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789795" w14:textId="765577C2" w:rsidR="00633F7F" w:rsidRPr="004035AF" w:rsidRDefault="34604AF6" w:rsidP="0D2568DA">
      <w:pPr>
        <w:spacing w:after="100" w:line="264" w:lineRule="auto"/>
        <w:jc w:val="center"/>
        <w:rPr>
          <w:rFonts w:asciiTheme="majorHAnsi" w:eastAsiaTheme="majorEastAsia" w:hAnsiTheme="majorHAnsi"/>
          <w:b/>
          <w:bCs/>
          <w:color w:val="059669"/>
          <w:sz w:val="40"/>
          <w:szCs w:val="40"/>
        </w:rPr>
      </w:pPr>
      <w:r w:rsidRPr="0D2568DA">
        <w:rPr>
          <w:rFonts w:asciiTheme="majorHAnsi" w:eastAsiaTheme="majorEastAsia" w:hAnsiTheme="majorHAnsi"/>
          <w:b/>
          <w:bCs/>
          <w:color w:val="auto"/>
          <w:sz w:val="40"/>
          <w:szCs w:val="40"/>
        </w:rPr>
        <w:t xml:space="preserve">Use Case Review Standard Operating Procedure </w:t>
      </w:r>
    </w:p>
    <w:p w14:paraId="5A483851" w14:textId="2FCFF26B" w:rsidR="00633F7F" w:rsidRPr="004035AF" w:rsidRDefault="405AF857" w:rsidP="0D2568DA">
      <w:pPr>
        <w:spacing w:after="100" w:line="264" w:lineRule="auto"/>
        <w:jc w:val="center"/>
        <w:rPr>
          <w:rFonts w:asciiTheme="majorHAnsi" w:eastAsiaTheme="majorEastAsia" w:hAnsiTheme="majorHAnsi"/>
          <w:b/>
          <w:bCs/>
          <w:sz w:val="18"/>
          <w:szCs w:val="18"/>
        </w:rPr>
      </w:pPr>
      <w:r w:rsidRPr="0D2568DA">
        <w:rPr>
          <w:rFonts w:asciiTheme="majorHAnsi" w:eastAsiaTheme="majorEastAsia" w:hAnsiTheme="majorHAnsi"/>
          <w:b/>
          <w:bCs/>
          <w:color w:val="059669"/>
          <w:sz w:val="18"/>
          <w:szCs w:val="18"/>
        </w:rPr>
        <w:t>Melbourne Open Playground (MOP)</w:t>
      </w:r>
    </w:p>
    <w:p w14:paraId="088953CB" w14:textId="77777777" w:rsidR="00633F7F" w:rsidRPr="004035AF" w:rsidRDefault="00633F7F" w:rsidP="0D2568DA">
      <w:pPr>
        <w:spacing w:before="60" w:after="120"/>
        <w:rPr>
          <w:rFonts w:asciiTheme="majorHAnsi" w:eastAsiaTheme="majorEastAsia" w:hAnsiTheme="majorHAnsi"/>
          <w:sz w:val="18"/>
          <w:szCs w:val="18"/>
        </w:rPr>
      </w:pPr>
    </w:p>
    <w:p w14:paraId="176054E9" w14:textId="10314764" w:rsidR="00E76A54" w:rsidRPr="004035AF" w:rsidRDefault="00A05816" w:rsidP="004035AF">
      <w:pPr>
        <w:pStyle w:val="Heading1"/>
      </w:pPr>
      <w:r>
        <w:t>1.  Purpose and Scope</w:t>
      </w:r>
    </w:p>
    <w:p w14:paraId="65A63107" w14:textId="64373D53" w:rsidR="00E76A54" w:rsidRPr="004035AF" w:rsidRDefault="405AF857" w:rsidP="0D2568DA">
      <w:pPr>
        <w:spacing w:after="100" w:line="264"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This </w:t>
      </w:r>
      <w:r w:rsidR="3A001662" w:rsidRPr="0D2568DA">
        <w:rPr>
          <w:rFonts w:asciiTheme="majorHAnsi" w:eastAsiaTheme="majorEastAsia" w:hAnsiTheme="majorHAnsi"/>
          <w:sz w:val="18"/>
          <w:szCs w:val="18"/>
        </w:rPr>
        <w:t>Use Case</w:t>
      </w:r>
      <w:r w:rsidRPr="0D2568DA">
        <w:rPr>
          <w:rFonts w:asciiTheme="majorHAnsi" w:eastAsiaTheme="majorEastAsia" w:hAnsiTheme="majorHAnsi"/>
          <w:sz w:val="18"/>
          <w:szCs w:val="18"/>
        </w:rPr>
        <w:t xml:space="preserve"> Review Standard Operating Procedure (</w:t>
      </w:r>
      <w:r w:rsidR="37200DFF" w:rsidRPr="0D2568DA">
        <w:rPr>
          <w:rFonts w:asciiTheme="majorHAnsi" w:eastAsiaTheme="majorEastAsia" w:hAnsiTheme="majorHAnsi"/>
          <w:sz w:val="18"/>
          <w:szCs w:val="18"/>
        </w:rPr>
        <w:t>UC</w:t>
      </w:r>
      <w:r w:rsidRPr="0D2568DA">
        <w:rPr>
          <w:rFonts w:asciiTheme="majorHAnsi" w:eastAsiaTheme="majorEastAsia" w:hAnsiTheme="majorHAnsi"/>
          <w:sz w:val="18"/>
          <w:szCs w:val="18"/>
        </w:rPr>
        <w:t xml:space="preserve">RSOP) standardises the process a Quality Manager takes when reviewing a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xml:space="preserve">. The goal of a quality review is to assess the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xml:space="preserve"> against the </w:t>
      </w:r>
      <w:hyperlink r:id="rId8">
        <w:proofErr w:type="spellStart"/>
        <w:r w:rsidRPr="0D2568DA">
          <w:rPr>
            <w:rStyle w:val="Hyperlink"/>
            <w:rFonts w:asciiTheme="majorHAnsi" w:eastAsiaTheme="majorEastAsia" w:hAnsiTheme="majorHAnsi"/>
            <w:sz w:val="18"/>
            <w:szCs w:val="18"/>
          </w:rPr>
          <w:t>Usecase</w:t>
        </w:r>
        <w:proofErr w:type="spellEnd"/>
        <w:r w:rsidRPr="0D2568DA">
          <w:rPr>
            <w:rStyle w:val="Hyperlink"/>
            <w:rFonts w:asciiTheme="majorHAnsi" w:eastAsiaTheme="majorEastAsia" w:hAnsiTheme="majorHAnsi"/>
            <w:sz w:val="18"/>
            <w:szCs w:val="18"/>
          </w:rPr>
          <w:t xml:space="preserve"> Quality Tracker</w:t>
        </w:r>
      </w:hyperlink>
      <w:r w:rsidRPr="0D2568DA">
        <w:rPr>
          <w:rFonts w:asciiTheme="majorHAnsi" w:eastAsiaTheme="majorEastAsia" w:hAnsiTheme="majorHAnsi"/>
          <w:sz w:val="18"/>
          <w:szCs w:val="18"/>
        </w:rPr>
        <w:t>, provide clear and actionable tasks when an update is needed and create an MS Planner Card for this update.</w:t>
      </w:r>
    </w:p>
    <w:p w14:paraId="33B3D733" w14:textId="1D575B97" w:rsidR="00E76A54" w:rsidRPr="004035AF" w:rsidRDefault="00A05816">
      <w:pPr>
        <w:spacing w:after="100" w:line="264" w:lineRule="auto"/>
        <w:rPr>
          <w:rFonts w:asciiTheme="majorHAnsi" w:eastAsiaTheme="majorEastAsia" w:hAnsiTheme="majorHAnsi"/>
          <w:sz w:val="18"/>
          <w:szCs w:val="18"/>
        </w:rPr>
      </w:pPr>
      <w:r>
        <w:rPr>
          <w:rFonts w:asciiTheme="majorHAnsi" w:eastAsiaTheme="majorEastAsia" w:hAnsiTheme="majorHAnsi"/>
          <w:sz w:val="18"/>
          <w:szCs w:val="18"/>
        </w:rPr>
        <w:t xml:space="preserve">For the definition and purpose of a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refer to the section </w:t>
      </w:r>
      <w:r>
        <w:rPr>
          <w:rFonts w:asciiTheme="majorHAnsi" w:eastAsiaTheme="majorEastAsia" w:hAnsiTheme="majorHAnsi"/>
          <w:b/>
          <w:bCs/>
          <w:sz w:val="18"/>
          <w:szCs w:val="18"/>
        </w:rPr>
        <w:t>“What do we mean when we say ‘</w:t>
      </w:r>
      <w:proofErr w:type="spellStart"/>
      <w:r>
        <w:rPr>
          <w:rFonts w:asciiTheme="majorHAnsi" w:eastAsiaTheme="majorEastAsia" w:hAnsiTheme="majorHAnsi"/>
          <w:b/>
          <w:bCs/>
          <w:sz w:val="18"/>
          <w:szCs w:val="18"/>
        </w:rPr>
        <w:t>usecase</w:t>
      </w:r>
      <w:proofErr w:type="spellEnd"/>
      <w:r>
        <w:rPr>
          <w:rFonts w:asciiTheme="majorHAnsi" w:eastAsiaTheme="majorEastAsia" w:hAnsiTheme="majorHAnsi"/>
          <w:b/>
          <w:bCs/>
          <w:sz w:val="18"/>
          <w:szCs w:val="18"/>
        </w:rPr>
        <w:t>’</w:t>
      </w:r>
      <w:r>
        <w:rPr>
          <w:rFonts w:asciiTheme="majorHAnsi" w:eastAsiaTheme="majorEastAsia" w:hAnsiTheme="majorHAnsi"/>
          <w:sz w:val="18"/>
          <w:szCs w:val="18"/>
        </w:rPr>
        <w:t xml:space="preserve"> in the </w:t>
      </w:r>
      <w:hyperlink r:id="rId9" w:history="1">
        <w:r>
          <w:rPr>
            <w:rStyle w:val="Hyperlink"/>
            <w:rFonts w:asciiTheme="majorHAnsi" w:eastAsiaTheme="majorEastAsia" w:hAnsiTheme="majorHAnsi"/>
            <w:sz w:val="18"/>
            <w:szCs w:val="18"/>
          </w:rPr>
          <w:t>Melbourne Open Playground (MOP) Project Guide</w:t>
        </w:r>
      </w:hyperlink>
      <w:r>
        <w:rPr>
          <w:rFonts w:asciiTheme="majorHAnsi" w:eastAsiaTheme="majorEastAsia" w:hAnsiTheme="majorHAnsi"/>
          <w:sz w:val="18"/>
          <w:szCs w:val="18"/>
        </w:rPr>
        <w:t xml:space="preserve">. In summary, a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is an </w:t>
      </w:r>
      <w:proofErr w:type="gramStart"/>
      <w:r>
        <w:rPr>
          <w:rFonts w:asciiTheme="majorHAnsi" w:eastAsiaTheme="majorEastAsia" w:hAnsiTheme="majorHAnsi"/>
          <w:sz w:val="18"/>
          <w:szCs w:val="18"/>
        </w:rPr>
        <w:t>interactive .</w:t>
      </w:r>
      <w:proofErr w:type="spellStart"/>
      <w:r>
        <w:rPr>
          <w:rFonts w:asciiTheme="majorHAnsi" w:eastAsiaTheme="majorEastAsia" w:hAnsiTheme="majorHAnsi"/>
          <w:sz w:val="18"/>
          <w:szCs w:val="18"/>
        </w:rPr>
        <w:t>ipynb</w:t>
      </w:r>
      <w:proofErr w:type="spellEnd"/>
      <w:proofErr w:type="gramEnd"/>
      <w:r>
        <w:rPr>
          <w:rFonts w:asciiTheme="majorHAnsi" w:eastAsiaTheme="majorEastAsia" w:hAnsiTheme="majorHAnsi"/>
          <w:sz w:val="18"/>
          <w:szCs w:val="18"/>
        </w:rPr>
        <w:t xml:space="preserve"> notebook tutorial that uses open data to address real-world problems, adding value and explaining how the data is analysed at each step so others can apply similar approaches.</w:t>
      </w:r>
    </w:p>
    <w:p w14:paraId="12D9B787" w14:textId="5AE36E74" w:rsidR="6DDEA3E8" w:rsidRDefault="6DDEA3E8" w:rsidP="0D2568DA">
      <w:pPr>
        <w:spacing w:after="100" w:line="264"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This </w:t>
      </w:r>
      <w:r w:rsidR="7CC3D069" w:rsidRPr="0D2568DA">
        <w:rPr>
          <w:rFonts w:asciiTheme="majorHAnsi" w:eastAsiaTheme="majorEastAsia" w:hAnsiTheme="majorHAnsi"/>
          <w:sz w:val="18"/>
          <w:szCs w:val="18"/>
        </w:rPr>
        <w:t>UC</w:t>
      </w:r>
      <w:r w:rsidRPr="0D2568DA">
        <w:rPr>
          <w:rFonts w:asciiTheme="majorHAnsi" w:eastAsiaTheme="majorEastAsia" w:hAnsiTheme="majorHAnsi"/>
          <w:sz w:val="18"/>
          <w:szCs w:val="18"/>
        </w:rPr>
        <w:t xml:space="preserve">RSOP steps through the process of reviewing a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xml:space="preserve"> from beginning to end, from selecting a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xml:space="preserve">, undertaking the review, providing the detailed outcome of the review, and creating the MS Planner card with the steps needed to update the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It is important to follow these steps so that all quality reviews are consistent and evidence</w:t>
      </w:r>
      <w:r w:rsidR="3D77AFAB" w:rsidRPr="0D2568DA">
        <w:rPr>
          <w:rFonts w:asciiTheme="majorHAnsi" w:eastAsiaTheme="majorEastAsia" w:hAnsiTheme="majorHAnsi"/>
          <w:sz w:val="18"/>
          <w:szCs w:val="18"/>
        </w:rPr>
        <w:t xml:space="preserve"> </w:t>
      </w:r>
      <w:r w:rsidRPr="0D2568DA">
        <w:rPr>
          <w:rFonts w:asciiTheme="majorHAnsi" w:eastAsiaTheme="majorEastAsia" w:hAnsiTheme="majorHAnsi"/>
          <w:sz w:val="18"/>
          <w:szCs w:val="18"/>
        </w:rPr>
        <w:t>based.</w:t>
      </w:r>
    </w:p>
    <w:p w14:paraId="66AE14F7" w14:textId="43036435" w:rsidR="00E76A54" w:rsidRPr="00710BFF" w:rsidRDefault="405AF857" w:rsidP="0D2568DA">
      <w:pPr>
        <w:pStyle w:val="Heading1"/>
      </w:pPr>
      <w:r>
        <w:t>2.  What the ‘QA Checklist V2’ Covers</w:t>
      </w:r>
    </w:p>
    <w:p w14:paraId="3F673C2B" w14:textId="0AB3B9FE" w:rsidR="00E76A54" w:rsidRPr="004035AF" w:rsidRDefault="00A05816">
      <w:pPr>
        <w:spacing w:after="100" w:line="264" w:lineRule="auto"/>
        <w:rPr>
          <w:rFonts w:asciiTheme="majorHAnsi" w:eastAsiaTheme="majorEastAsia" w:hAnsiTheme="majorHAnsi"/>
          <w:sz w:val="18"/>
          <w:szCs w:val="18"/>
        </w:rPr>
      </w:pPr>
      <w:r>
        <w:rPr>
          <w:rFonts w:asciiTheme="majorHAnsi" w:eastAsiaTheme="majorEastAsia" w:hAnsiTheme="majorHAnsi"/>
          <w:sz w:val="18"/>
          <w:szCs w:val="18"/>
        </w:rPr>
        <w:t xml:space="preserve">The checklist (sheet ‘QA Checklist V2’) is one row per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Complete each column as you move across. The table below explains in more detail what you should be looking for in each column. </w:t>
      </w:r>
    </w:p>
    <w:tbl>
      <w:tblPr>
        <w:tblW w:w="9351"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263"/>
        <w:gridCol w:w="3828"/>
        <w:gridCol w:w="3260"/>
      </w:tblGrid>
      <w:tr w:rsidR="00D45359" w:rsidRPr="004035AF" w14:paraId="3E531CE3" w14:textId="77777777" w:rsidTr="00F4761F">
        <w:trPr>
          <w:trHeight w:val="230"/>
          <w:tblHeader/>
        </w:trPr>
        <w:tc>
          <w:tcPr>
            <w:tcW w:w="2263" w:type="dxa"/>
            <w:shd w:val="clear" w:color="auto" w:fill="1F4E78"/>
            <w:tcMar>
              <w:top w:w="90" w:type="dxa"/>
              <w:left w:w="120" w:type="dxa"/>
              <w:bottom w:w="90" w:type="dxa"/>
              <w:right w:w="120" w:type="dxa"/>
            </w:tcMar>
            <w:vAlign w:val="center"/>
          </w:tcPr>
          <w:p w14:paraId="767C21CC" w14:textId="77777777" w:rsidR="00D45359" w:rsidRPr="004035AF" w:rsidRDefault="00D45359">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QA Checklist V2 headers</w:t>
            </w:r>
          </w:p>
        </w:tc>
        <w:tc>
          <w:tcPr>
            <w:tcW w:w="3828" w:type="dxa"/>
            <w:shd w:val="clear" w:color="auto" w:fill="1F4E78"/>
            <w:tcMar>
              <w:top w:w="90" w:type="dxa"/>
              <w:left w:w="120" w:type="dxa"/>
              <w:bottom w:w="90" w:type="dxa"/>
              <w:right w:w="120" w:type="dxa"/>
            </w:tcMar>
            <w:vAlign w:val="center"/>
          </w:tcPr>
          <w:p w14:paraId="132989B2" w14:textId="77777777" w:rsidR="00D45359" w:rsidRPr="004035AF" w:rsidRDefault="00D45359">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Explanations</w:t>
            </w:r>
          </w:p>
        </w:tc>
        <w:tc>
          <w:tcPr>
            <w:tcW w:w="3260" w:type="dxa"/>
            <w:shd w:val="clear" w:color="auto" w:fill="1F4E78"/>
            <w:tcMar>
              <w:top w:w="90" w:type="dxa"/>
              <w:left w:w="120" w:type="dxa"/>
              <w:bottom w:w="90" w:type="dxa"/>
              <w:right w:w="120" w:type="dxa"/>
            </w:tcMar>
            <w:vAlign w:val="center"/>
          </w:tcPr>
          <w:p w14:paraId="3B942B6F" w14:textId="77777777" w:rsidR="00D45359" w:rsidRPr="004035AF" w:rsidRDefault="00D45359">
            <w:pPr>
              <w:spacing w:after="20" w:line="245" w:lineRule="auto"/>
              <w:rPr>
                <w:rFonts w:asciiTheme="majorHAnsi" w:eastAsiaTheme="majorEastAsia" w:hAnsiTheme="majorHAnsi"/>
                <w:b/>
                <w:color w:val="FFFFFF"/>
                <w:sz w:val="18"/>
                <w:szCs w:val="18"/>
              </w:rPr>
            </w:pPr>
            <w:r>
              <w:rPr>
                <w:rFonts w:asciiTheme="majorHAnsi" w:eastAsiaTheme="majorEastAsia" w:hAnsiTheme="majorHAnsi"/>
                <w:b/>
                <w:color w:val="FFFFFF"/>
                <w:sz w:val="18"/>
                <w:szCs w:val="18"/>
              </w:rPr>
              <w:t>Example</w:t>
            </w:r>
          </w:p>
        </w:tc>
      </w:tr>
      <w:tr w:rsidR="00D45359" w:rsidRPr="004035AF" w14:paraId="74CEBB79" w14:textId="77777777" w:rsidTr="00F4761F">
        <w:trPr>
          <w:trHeight w:val="288"/>
        </w:trPr>
        <w:tc>
          <w:tcPr>
            <w:tcW w:w="2263" w:type="dxa"/>
            <w:shd w:val="clear" w:color="auto" w:fill="FFFFFF" w:themeFill="background1"/>
            <w:tcMar>
              <w:top w:w="90" w:type="dxa"/>
              <w:left w:w="120" w:type="dxa"/>
              <w:bottom w:w="90" w:type="dxa"/>
              <w:right w:w="120" w:type="dxa"/>
            </w:tcMar>
            <w:vAlign w:val="center"/>
          </w:tcPr>
          <w:p w14:paraId="158808F5" w14:textId="23A52AC5" w:rsidR="00D45359" w:rsidRPr="0050264A" w:rsidRDefault="002B2495" w:rsidP="0050264A">
            <w:pPr>
              <w:rPr>
                <w:rFonts w:asciiTheme="minorHAnsi" w:eastAsiaTheme="majorEastAsia" w:hAnsiTheme="minorHAnsi"/>
                <w:color w:val="auto"/>
                <w:sz w:val="18"/>
                <w:szCs w:val="18"/>
              </w:rPr>
            </w:pP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code</w:t>
            </w:r>
          </w:p>
        </w:tc>
        <w:tc>
          <w:tcPr>
            <w:tcW w:w="3828" w:type="dxa"/>
            <w:shd w:val="clear" w:color="auto" w:fill="FBFCFD"/>
            <w:tcMar>
              <w:top w:w="90" w:type="dxa"/>
              <w:left w:w="120" w:type="dxa"/>
              <w:bottom w:w="90" w:type="dxa"/>
              <w:right w:w="120" w:type="dxa"/>
            </w:tcMar>
            <w:vAlign w:val="center"/>
          </w:tcPr>
          <w:p w14:paraId="1ECC6657" w14:textId="06471886" w:rsidR="00D45359" w:rsidRPr="0050264A" w:rsidRDefault="00E9395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Unique identifier for the notebook. Do not change it.</w:t>
            </w:r>
          </w:p>
        </w:tc>
        <w:tc>
          <w:tcPr>
            <w:tcW w:w="3260" w:type="dxa"/>
            <w:shd w:val="clear" w:color="auto" w:fill="FFFFFF" w:themeFill="background1"/>
            <w:tcMar>
              <w:top w:w="90" w:type="dxa"/>
              <w:left w:w="120" w:type="dxa"/>
              <w:bottom w:w="90" w:type="dxa"/>
              <w:right w:w="120" w:type="dxa"/>
            </w:tcMar>
            <w:vAlign w:val="center"/>
          </w:tcPr>
          <w:p w14:paraId="227EC816" w14:textId="0EB3DAEE" w:rsidR="00D45359" w:rsidRPr="0050264A" w:rsidRDefault="00E93952"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UC00001</w:t>
            </w:r>
          </w:p>
        </w:tc>
      </w:tr>
      <w:tr w:rsidR="00D45359" w:rsidRPr="004035AF" w14:paraId="65735914" w14:textId="77777777" w:rsidTr="00F4761F">
        <w:trPr>
          <w:trHeight w:val="288"/>
        </w:trPr>
        <w:tc>
          <w:tcPr>
            <w:tcW w:w="2263" w:type="dxa"/>
            <w:shd w:val="clear" w:color="auto" w:fill="F7F9FB"/>
            <w:tcMar>
              <w:top w:w="90" w:type="dxa"/>
              <w:left w:w="120" w:type="dxa"/>
              <w:bottom w:w="90" w:type="dxa"/>
              <w:right w:w="120" w:type="dxa"/>
            </w:tcMar>
            <w:vAlign w:val="center"/>
          </w:tcPr>
          <w:p w14:paraId="39FAF5BC" w14:textId="1EBA0697" w:rsidR="00D45359" w:rsidRPr="0050264A" w:rsidRDefault="002B2495" w:rsidP="0050264A">
            <w:pPr>
              <w:rPr>
                <w:rFonts w:asciiTheme="minorHAnsi" w:eastAsiaTheme="majorEastAsia" w:hAnsiTheme="minorHAnsi"/>
                <w:color w:val="auto"/>
                <w:sz w:val="18"/>
                <w:szCs w:val="18"/>
              </w:rPr>
            </w:pP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name</w:t>
            </w:r>
          </w:p>
        </w:tc>
        <w:tc>
          <w:tcPr>
            <w:tcW w:w="3828" w:type="dxa"/>
            <w:shd w:val="clear" w:color="auto" w:fill="FBFCFD"/>
            <w:tcMar>
              <w:top w:w="90" w:type="dxa"/>
              <w:left w:w="120" w:type="dxa"/>
              <w:bottom w:w="90" w:type="dxa"/>
              <w:right w:w="120" w:type="dxa"/>
            </w:tcMar>
            <w:vAlign w:val="center"/>
          </w:tcPr>
          <w:p w14:paraId="6BB212F9" w14:textId="3D627C4B" w:rsidR="00D45359" w:rsidRPr="0050264A" w:rsidRDefault="4A300E58"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Record the notebook’s published name and check whether it matches the title within the use case. Make sure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code is at the start of the file name.</w:t>
            </w:r>
          </w:p>
        </w:tc>
        <w:tc>
          <w:tcPr>
            <w:tcW w:w="3260" w:type="dxa"/>
            <w:shd w:val="clear" w:color="auto" w:fill="F7F9FB"/>
            <w:tcMar>
              <w:top w:w="90" w:type="dxa"/>
              <w:left w:w="120" w:type="dxa"/>
              <w:bottom w:w="90" w:type="dxa"/>
              <w:right w:w="120" w:type="dxa"/>
            </w:tcMar>
            <w:vAlign w:val="center"/>
          </w:tcPr>
          <w:p w14:paraId="298EC6F4" w14:textId="6025974D" w:rsidR="00D45359" w:rsidRPr="0050264A" w:rsidRDefault="69F878B6"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UC00010_2023_Melbourne_Liveability_Assessment</w:t>
            </w:r>
          </w:p>
        </w:tc>
      </w:tr>
      <w:tr w:rsidR="00D45359" w:rsidRPr="004035AF" w14:paraId="65FFC311" w14:textId="77777777" w:rsidTr="00F4761F">
        <w:trPr>
          <w:trHeight w:val="288"/>
        </w:trPr>
        <w:tc>
          <w:tcPr>
            <w:tcW w:w="2263" w:type="dxa"/>
            <w:shd w:val="clear" w:color="auto" w:fill="FFFFFF" w:themeFill="background1"/>
            <w:tcMar>
              <w:top w:w="90" w:type="dxa"/>
              <w:left w:w="120" w:type="dxa"/>
              <w:bottom w:w="90" w:type="dxa"/>
              <w:right w:w="120" w:type="dxa"/>
            </w:tcMar>
            <w:vAlign w:val="center"/>
          </w:tcPr>
          <w:p w14:paraId="152D3753"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Domain (Dropdown)</w:t>
            </w:r>
          </w:p>
        </w:tc>
        <w:tc>
          <w:tcPr>
            <w:tcW w:w="3828" w:type="dxa"/>
            <w:shd w:val="clear" w:color="auto" w:fill="FBFCFD"/>
            <w:tcMar>
              <w:top w:w="90" w:type="dxa"/>
              <w:left w:w="120" w:type="dxa"/>
              <w:bottom w:w="90" w:type="dxa"/>
              <w:right w:w="120" w:type="dxa"/>
            </w:tcMar>
            <w:vAlign w:val="center"/>
          </w:tcPr>
          <w:p w14:paraId="02B02394" w14:textId="22F8BD48" w:rsidR="00D45359" w:rsidRPr="0050264A" w:rsidRDefault="1237310B"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Select the domain that best represents the main problem, intended outcome, and datasets of the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If a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fits into multiple domains, select the domain most directly addressed by its scenario and analysis. Refer to </w:t>
            </w:r>
            <w:hyperlink w:anchor="_Appendix_A:_Domain" w:history="1">
              <w:r>
                <w:rPr>
                  <w:rStyle w:val="Hyperlink"/>
                  <w:rFonts w:asciiTheme="minorHAnsi" w:eastAsia="Aptos Display" w:hAnsiTheme="minorHAnsi" w:cs="Aptos Display"/>
                  <w:b/>
                  <w:bCs/>
                  <w:color w:val="auto"/>
                  <w:sz w:val="18"/>
                  <w:szCs w:val="18"/>
                </w:rPr>
                <w:t>Domain Selection Guide</w:t>
              </w:r>
            </w:hyperlink>
            <w:r>
              <w:rPr>
                <w:rFonts w:asciiTheme="minorHAnsi" w:eastAsia="Aptos Display" w:hAnsiTheme="minorHAnsi" w:cs="Aptos Display"/>
                <w:color w:val="auto"/>
                <w:sz w:val="18"/>
                <w:szCs w:val="18"/>
              </w:rPr>
              <w:t xml:space="preserve"> for definitions and examples.</w:t>
            </w:r>
          </w:p>
        </w:tc>
        <w:tc>
          <w:tcPr>
            <w:tcW w:w="3260" w:type="dxa"/>
            <w:shd w:val="clear" w:color="auto" w:fill="FFFFFF" w:themeFill="background1"/>
            <w:tcMar>
              <w:top w:w="90" w:type="dxa"/>
              <w:left w:w="120" w:type="dxa"/>
              <w:bottom w:w="90" w:type="dxa"/>
              <w:right w:w="120" w:type="dxa"/>
            </w:tcMar>
            <w:vAlign w:val="center"/>
          </w:tcPr>
          <w:p w14:paraId="3A518FA0" w14:textId="79B718C5" w:rsidR="00D45359" w:rsidRPr="0050264A" w:rsidRDefault="00C4672D"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shd w:val="clear" w:color="auto" w:fill="FFFFFF"/>
              </w:rPr>
              <w:t>Transport and Mobility</w:t>
            </w:r>
          </w:p>
        </w:tc>
      </w:tr>
      <w:tr w:rsidR="00D45359" w:rsidRPr="004035AF" w14:paraId="6D6B8E69" w14:textId="77777777" w:rsidTr="00F4761F">
        <w:trPr>
          <w:trHeight w:val="288"/>
        </w:trPr>
        <w:tc>
          <w:tcPr>
            <w:tcW w:w="2263" w:type="dxa"/>
            <w:shd w:val="clear" w:color="auto" w:fill="F7F9FB"/>
            <w:tcMar>
              <w:top w:w="90" w:type="dxa"/>
              <w:left w:w="120" w:type="dxa"/>
              <w:bottom w:w="90" w:type="dxa"/>
              <w:right w:w="120" w:type="dxa"/>
            </w:tcMar>
            <w:vAlign w:val="center"/>
          </w:tcPr>
          <w:p w14:paraId="1FEB6122"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Comments</w:t>
            </w:r>
          </w:p>
        </w:tc>
        <w:tc>
          <w:tcPr>
            <w:tcW w:w="3828" w:type="dxa"/>
            <w:shd w:val="clear" w:color="auto" w:fill="FBFCFD"/>
            <w:tcMar>
              <w:top w:w="90" w:type="dxa"/>
              <w:left w:w="120" w:type="dxa"/>
              <w:bottom w:w="90" w:type="dxa"/>
              <w:right w:w="120" w:type="dxa"/>
            </w:tcMar>
            <w:vAlign w:val="center"/>
          </w:tcPr>
          <w:p w14:paraId="23FA15CB" w14:textId="48D4B38B" w:rsidR="00D45359" w:rsidRPr="0050264A" w:rsidRDefault="00E9395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Leave unchanged – Mostly just additional information about the use case.</w:t>
            </w:r>
          </w:p>
        </w:tc>
        <w:tc>
          <w:tcPr>
            <w:tcW w:w="3260" w:type="dxa"/>
            <w:shd w:val="clear" w:color="auto" w:fill="F7F9FB"/>
            <w:tcMar>
              <w:top w:w="90" w:type="dxa"/>
              <w:left w:w="120" w:type="dxa"/>
              <w:bottom w:w="90" w:type="dxa"/>
              <w:right w:w="120" w:type="dxa"/>
            </w:tcMar>
            <w:vAlign w:val="center"/>
          </w:tcPr>
          <w:p w14:paraId="4C22C850" w14:textId="42E663D1" w:rsidR="00D45359" w:rsidRPr="0050264A" w:rsidRDefault="001E041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NEEDS RE-REVIEWING</w:t>
            </w:r>
          </w:p>
        </w:tc>
      </w:tr>
      <w:tr w:rsidR="00D45359" w:rsidRPr="004035AF" w14:paraId="77DA698F" w14:textId="77777777" w:rsidTr="00F4761F">
        <w:trPr>
          <w:trHeight w:val="288"/>
        </w:trPr>
        <w:tc>
          <w:tcPr>
            <w:tcW w:w="2263" w:type="dxa"/>
            <w:shd w:val="clear" w:color="auto" w:fill="FFFFFF" w:themeFill="background1"/>
            <w:tcMar>
              <w:top w:w="90" w:type="dxa"/>
              <w:left w:w="120" w:type="dxa"/>
              <w:bottom w:w="90" w:type="dxa"/>
              <w:right w:w="120" w:type="dxa"/>
            </w:tcMar>
            <w:vAlign w:val="center"/>
          </w:tcPr>
          <w:p w14:paraId="52433AD2" w14:textId="6E5A62E0" w:rsidR="00D45359" w:rsidRPr="0050264A" w:rsidRDefault="0007222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Reviewer (Dropdown)</w:t>
            </w:r>
          </w:p>
        </w:tc>
        <w:tc>
          <w:tcPr>
            <w:tcW w:w="3828" w:type="dxa"/>
            <w:shd w:val="clear" w:color="auto" w:fill="FBFCFD"/>
            <w:tcMar>
              <w:top w:w="90" w:type="dxa"/>
              <w:left w:w="120" w:type="dxa"/>
              <w:bottom w:w="90" w:type="dxa"/>
              <w:right w:w="120" w:type="dxa"/>
            </w:tcMar>
            <w:vAlign w:val="center"/>
          </w:tcPr>
          <w:p w14:paraId="78345AAF" w14:textId="3B822835" w:rsidR="00D45359" w:rsidRPr="0050264A" w:rsidRDefault="00E9395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Select your own name before starting the review.</w:t>
            </w:r>
          </w:p>
        </w:tc>
        <w:tc>
          <w:tcPr>
            <w:tcW w:w="3260" w:type="dxa"/>
            <w:shd w:val="clear" w:color="auto" w:fill="FFFFFF" w:themeFill="background1"/>
            <w:tcMar>
              <w:top w:w="90" w:type="dxa"/>
              <w:left w:w="120" w:type="dxa"/>
              <w:bottom w:w="90" w:type="dxa"/>
              <w:right w:w="120" w:type="dxa"/>
            </w:tcMar>
            <w:vAlign w:val="center"/>
          </w:tcPr>
          <w:p w14:paraId="0B87E7F5" w14:textId="3E33AB36" w:rsidR="00D45359" w:rsidRPr="0050264A" w:rsidRDefault="009E1B51"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shd w:val="clear" w:color="auto" w:fill="FFFFFF"/>
              </w:rPr>
              <w:t>{Quality Reviewer Name}</w:t>
            </w:r>
          </w:p>
        </w:tc>
      </w:tr>
      <w:tr w:rsidR="00D45359" w:rsidRPr="004035AF" w14:paraId="373A0C02" w14:textId="77777777" w:rsidTr="00F4761F">
        <w:trPr>
          <w:trHeight w:val="288"/>
        </w:trPr>
        <w:tc>
          <w:tcPr>
            <w:tcW w:w="2263" w:type="dxa"/>
            <w:shd w:val="clear" w:color="auto" w:fill="F7F9FB"/>
            <w:tcMar>
              <w:top w:w="90" w:type="dxa"/>
              <w:left w:w="120" w:type="dxa"/>
              <w:bottom w:w="90" w:type="dxa"/>
              <w:right w:w="120" w:type="dxa"/>
            </w:tcMar>
            <w:vAlign w:val="center"/>
          </w:tcPr>
          <w:p w14:paraId="11107EB3" w14:textId="74B25F6B"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Date Reviewed (Dropdown)</w:t>
            </w:r>
          </w:p>
        </w:tc>
        <w:tc>
          <w:tcPr>
            <w:tcW w:w="3828" w:type="dxa"/>
            <w:shd w:val="clear" w:color="auto" w:fill="FBFCFD"/>
            <w:tcMar>
              <w:top w:w="90" w:type="dxa"/>
              <w:left w:w="120" w:type="dxa"/>
              <w:bottom w:w="90" w:type="dxa"/>
              <w:right w:w="120" w:type="dxa"/>
            </w:tcMar>
            <w:vAlign w:val="center"/>
          </w:tcPr>
          <w:p w14:paraId="40D95425" w14:textId="0B4D43D0" w:rsidR="00D45359" w:rsidRPr="0050264A" w:rsidRDefault="00E9395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Select the current trimester and year.</w:t>
            </w:r>
          </w:p>
        </w:tc>
        <w:tc>
          <w:tcPr>
            <w:tcW w:w="3260" w:type="dxa"/>
            <w:shd w:val="clear" w:color="auto" w:fill="F7F9FB"/>
            <w:tcMar>
              <w:top w:w="90" w:type="dxa"/>
              <w:left w:w="120" w:type="dxa"/>
              <w:bottom w:w="90" w:type="dxa"/>
              <w:right w:w="120" w:type="dxa"/>
            </w:tcMar>
            <w:vAlign w:val="center"/>
          </w:tcPr>
          <w:p w14:paraId="6C7DF557" w14:textId="77777777" w:rsidR="00D45359" w:rsidRPr="0050264A" w:rsidRDefault="00CC6988"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T2 2026</w:t>
            </w:r>
          </w:p>
        </w:tc>
      </w:tr>
      <w:tr w:rsidR="00D45359" w:rsidRPr="004035AF" w14:paraId="4483A2D7" w14:textId="77777777" w:rsidTr="00F4761F">
        <w:trPr>
          <w:trHeight w:val="288"/>
        </w:trPr>
        <w:tc>
          <w:tcPr>
            <w:tcW w:w="2263" w:type="dxa"/>
            <w:shd w:val="clear" w:color="auto" w:fill="FFFFFF" w:themeFill="background1"/>
            <w:tcMar>
              <w:top w:w="90" w:type="dxa"/>
              <w:left w:w="120" w:type="dxa"/>
              <w:bottom w:w="90" w:type="dxa"/>
              <w:right w:w="120" w:type="dxa"/>
            </w:tcMar>
            <w:vAlign w:val="center"/>
          </w:tcPr>
          <w:p w14:paraId="48EB76E0" w14:textId="62F0E1B5" w:rsidR="00D45359" w:rsidRPr="0050264A" w:rsidRDefault="0007222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Review Status (Dropdown)</w:t>
            </w:r>
          </w:p>
        </w:tc>
        <w:tc>
          <w:tcPr>
            <w:tcW w:w="3828" w:type="dxa"/>
            <w:shd w:val="clear" w:color="auto" w:fill="FBFCFD"/>
            <w:tcMar>
              <w:top w:w="90" w:type="dxa"/>
              <w:left w:w="120" w:type="dxa"/>
              <w:bottom w:w="90" w:type="dxa"/>
              <w:right w:w="120" w:type="dxa"/>
            </w:tcMar>
            <w:vAlign w:val="center"/>
          </w:tcPr>
          <w:p w14:paraId="27CA30CD" w14:textId="5AE703A2" w:rsidR="00CC6988" w:rsidRPr="0050264A" w:rsidRDefault="7FCBC247"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Default to “</w:t>
            </w:r>
            <w:r>
              <w:rPr>
                <w:rFonts w:asciiTheme="minorHAnsi" w:eastAsiaTheme="majorEastAsia" w:hAnsiTheme="minorHAnsi"/>
                <w:b/>
                <w:bCs/>
                <w:color w:val="auto"/>
                <w:sz w:val="18"/>
                <w:szCs w:val="18"/>
              </w:rPr>
              <w:t>Not Reviewed”</w:t>
            </w:r>
            <w:r>
              <w:rPr>
                <w:rFonts w:asciiTheme="minorHAnsi" w:hAnsiTheme="minorHAnsi"/>
                <w:color w:val="auto"/>
                <w:sz w:val="18"/>
                <w:szCs w:val="18"/>
              </w:rPr>
              <w:br/>
            </w:r>
            <w:r>
              <w:rPr>
                <w:rFonts w:asciiTheme="minorHAnsi" w:eastAsiaTheme="majorEastAsia" w:hAnsiTheme="minorHAnsi"/>
                <w:color w:val="auto"/>
                <w:sz w:val="18"/>
                <w:szCs w:val="18"/>
              </w:rPr>
              <w:t>- Select “</w:t>
            </w:r>
            <w:r>
              <w:rPr>
                <w:rStyle w:val="Strong"/>
                <w:rFonts w:asciiTheme="minorHAnsi" w:eastAsiaTheme="majorEastAsia" w:hAnsiTheme="minorHAnsi"/>
                <w:color w:val="auto"/>
                <w:sz w:val="18"/>
                <w:szCs w:val="18"/>
              </w:rPr>
              <w:t>Review in Progress”</w:t>
            </w:r>
            <w:r>
              <w:rPr>
                <w:rFonts w:asciiTheme="minorHAnsi" w:eastAsiaTheme="majorEastAsia" w:hAnsiTheme="minorHAnsi"/>
                <w:color w:val="auto"/>
                <w:sz w:val="18"/>
                <w:szCs w:val="18"/>
              </w:rPr>
              <w:t xml:space="preserve"> when starting;</w:t>
            </w:r>
            <w:r>
              <w:rPr>
                <w:rFonts w:asciiTheme="minorHAnsi" w:hAnsiTheme="minorHAnsi"/>
                <w:color w:val="auto"/>
                <w:sz w:val="18"/>
                <w:szCs w:val="18"/>
              </w:rPr>
              <w:br/>
              <w:t>- S</w:t>
            </w:r>
            <w:r>
              <w:rPr>
                <w:rFonts w:asciiTheme="minorHAnsi" w:eastAsiaTheme="majorEastAsia" w:hAnsiTheme="minorHAnsi"/>
                <w:color w:val="auto"/>
                <w:sz w:val="18"/>
                <w:szCs w:val="18"/>
              </w:rPr>
              <w:t>elect “</w:t>
            </w:r>
            <w:r>
              <w:rPr>
                <w:rStyle w:val="Strong"/>
                <w:rFonts w:asciiTheme="minorHAnsi" w:eastAsiaTheme="majorEastAsia" w:hAnsiTheme="minorHAnsi"/>
                <w:color w:val="auto"/>
                <w:sz w:val="18"/>
                <w:szCs w:val="18"/>
              </w:rPr>
              <w:t>Review Complete</w:t>
            </w:r>
            <w:r>
              <w:rPr>
                <w:rStyle w:val="Strong"/>
                <w:rFonts w:asciiTheme="minorHAnsi" w:eastAsiaTheme="majorEastAsia" w:hAnsiTheme="minorHAnsi"/>
                <w:b w:val="0"/>
                <w:bCs w:val="0"/>
                <w:color w:val="auto"/>
                <w:sz w:val="18"/>
                <w:szCs w:val="18"/>
              </w:rPr>
              <w:t>”</w:t>
            </w:r>
            <w:r>
              <w:rPr>
                <w:rFonts w:asciiTheme="minorHAnsi" w:eastAsiaTheme="majorEastAsia" w:hAnsiTheme="minorHAnsi"/>
                <w:color w:val="auto"/>
                <w:sz w:val="18"/>
                <w:szCs w:val="18"/>
              </w:rPr>
              <w:t xml:space="preserve"> only after the checklist and Planner card are complete;</w:t>
            </w:r>
            <w:r>
              <w:rPr>
                <w:rFonts w:asciiTheme="minorHAnsi" w:hAnsiTheme="minorHAnsi"/>
                <w:color w:val="auto"/>
                <w:sz w:val="18"/>
                <w:szCs w:val="18"/>
              </w:rPr>
              <w:br/>
            </w:r>
            <w:r>
              <w:rPr>
                <w:rFonts w:asciiTheme="minorHAnsi" w:eastAsiaTheme="majorEastAsia" w:hAnsiTheme="minorHAnsi"/>
                <w:color w:val="auto"/>
                <w:sz w:val="18"/>
                <w:szCs w:val="18"/>
              </w:rPr>
              <w:t xml:space="preserve">- Select </w:t>
            </w:r>
            <w:r>
              <w:rPr>
                <w:rFonts w:asciiTheme="minorHAnsi" w:eastAsia="Aptos Display" w:hAnsiTheme="minorHAnsi" w:cs="Aptos Display"/>
                <w:b/>
                <w:bCs/>
                <w:color w:val="auto"/>
                <w:sz w:val="18"/>
                <w:szCs w:val="18"/>
              </w:rPr>
              <w:t>“Update in Progress”</w:t>
            </w:r>
            <w:r>
              <w:rPr>
                <w:rFonts w:asciiTheme="minorHAnsi" w:eastAsia="Aptos Display" w:hAnsiTheme="minorHAnsi" w:cs="Aptos Display"/>
                <w:color w:val="auto"/>
                <w:sz w:val="18"/>
                <w:szCs w:val="18"/>
              </w:rPr>
              <w:t xml:space="preserve"> when a Data Scientist is working on the required fixes and create a pull request; </w:t>
            </w:r>
            <w:r>
              <w:rPr>
                <w:rFonts w:asciiTheme="minorHAnsi" w:hAnsiTheme="minorHAnsi"/>
                <w:color w:val="auto"/>
                <w:sz w:val="18"/>
                <w:szCs w:val="18"/>
              </w:rPr>
              <w:br/>
            </w:r>
            <w:r>
              <w:rPr>
                <w:rFonts w:asciiTheme="minorHAnsi" w:eastAsia="Aptos Display" w:hAnsiTheme="minorHAnsi" w:cs="Aptos Display"/>
                <w:color w:val="auto"/>
                <w:sz w:val="18"/>
                <w:szCs w:val="18"/>
              </w:rPr>
              <w:lastRenderedPageBreak/>
              <w:t xml:space="preserve">- Select </w:t>
            </w:r>
            <w:r>
              <w:rPr>
                <w:rFonts w:asciiTheme="minorHAnsi" w:eastAsia="Aptos Display" w:hAnsiTheme="minorHAnsi" w:cs="Aptos Display"/>
                <w:b/>
                <w:bCs/>
                <w:color w:val="auto"/>
                <w:sz w:val="18"/>
                <w:szCs w:val="18"/>
              </w:rPr>
              <w:t>“Update Complete”</w:t>
            </w:r>
            <w:r>
              <w:rPr>
                <w:rFonts w:asciiTheme="minorHAnsi" w:eastAsia="Aptos Display" w:hAnsiTheme="minorHAnsi" w:cs="Aptos Display"/>
                <w:color w:val="auto"/>
                <w:sz w:val="18"/>
                <w:szCs w:val="18"/>
              </w:rPr>
              <w:t xml:space="preserve"> when all required updates have been completed and merge to GitHub repository; </w:t>
            </w:r>
            <w:r>
              <w:rPr>
                <w:rFonts w:asciiTheme="minorHAnsi" w:hAnsiTheme="minorHAnsi"/>
                <w:color w:val="auto"/>
                <w:sz w:val="18"/>
                <w:szCs w:val="18"/>
              </w:rPr>
              <w:br/>
              <w:t xml:space="preserve">- </w:t>
            </w:r>
            <w:r>
              <w:rPr>
                <w:rFonts w:asciiTheme="minorHAnsi" w:eastAsiaTheme="majorEastAsia" w:hAnsiTheme="minorHAnsi"/>
                <w:color w:val="auto"/>
                <w:sz w:val="18"/>
                <w:szCs w:val="18"/>
              </w:rPr>
              <w:t>Select</w:t>
            </w:r>
            <w:r>
              <w:rPr>
                <w:rFonts w:asciiTheme="minorHAnsi" w:eastAsia="Aptos Display" w:hAnsiTheme="minorHAnsi" w:cs="Aptos Display"/>
                <w:b/>
                <w:bCs/>
                <w:color w:val="auto"/>
                <w:sz w:val="18"/>
                <w:szCs w:val="18"/>
              </w:rPr>
              <w:t xml:space="preserve"> “Retired” when</w:t>
            </w:r>
            <w:r>
              <w:rPr>
                <w:rFonts w:asciiTheme="minorHAnsi" w:eastAsia="Aptos Display" w:hAnsiTheme="minorHAnsi" w:cs="Aptos Display"/>
                <w:color w:val="auto"/>
                <w:sz w:val="18"/>
                <w:szCs w:val="18"/>
              </w:rPr>
              <w:t xml:space="preserve"> the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cannot be fixed or no longer suitable for publication;</w:t>
            </w:r>
          </w:p>
        </w:tc>
        <w:tc>
          <w:tcPr>
            <w:tcW w:w="3260" w:type="dxa"/>
            <w:shd w:val="clear" w:color="auto" w:fill="FFFFFF" w:themeFill="background1"/>
            <w:tcMar>
              <w:top w:w="90" w:type="dxa"/>
              <w:left w:w="120" w:type="dxa"/>
              <w:bottom w:w="90" w:type="dxa"/>
              <w:right w:w="120" w:type="dxa"/>
            </w:tcMar>
            <w:vAlign w:val="center"/>
          </w:tcPr>
          <w:p w14:paraId="12BF0085" w14:textId="77777777" w:rsidR="00CC6988" w:rsidRPr="0050264A" w:rsidRDefault="004C6A8A"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lastRenderedPageBreak/>
              <w:t>Review in Progress</w:t>
            </w:r>
          </w:p>
        </w:tc>
      </w:tr>
      <w:tr w:rsidR="00D45359" w:rsidRPr="004035AF" w14:paraId="6D4B6080" w14:textId="77777777" w:rsidTr="00F4761F">
        <w:trPr>
          <w:trHeight w:val="288"/>
        </w:trPr>
        <w:tc>
          <w:tcPr>
            <w:tcW w:w="2263" w:type="dxa"/>
            <w:shd w:val="clear" w:color="auto" w:fill="F7F9FB"/>
            <w:tcMar>
              <w:top w:w="90" w:type="dxa"/>
              <w:left w:w="120" w:type="dxa"/>
              <w:bottom w:w="90" w:type="dxa"/>
              <w:right w:w="120" w:type="dxa"/>
            </w:tcMar>
            <w:vAlign w:val="center"/>
          </w:tcPr>
          <w:p w14:paraId="090AF89C"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Overall Rating (Dropdown)</w:t>
            </w:r>
          </w:p>
        </w:tc>
        <w:tc>
          <w:tcPr>
            <w:tcW w:w="3828" w:type="dxa"/>
            <w:shd w:val="clear" w:color="auto" w:fill="FBFCFD"/>
            <w:tcMar>
              <w:top w:w="90" w:type="dxa"/>
              <w:left w:w="120" w:type="dxa"/>
              <w:bottom w:w="90" w:type="dxa"/>
              <w:right w:w="120" w:type="dxa"/>
            </w:tcMar>
            <w:vAlign w:val="center"/>
          </w:tcPr>
          <w:p w14:paraId="5DB1C78A" w14:textId="68E264D9" w:rsidR="00043537" w:rsidRPr="0050264A" w:rsidRDefault="006F621C"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This is something to come back to complete at the end of the review. Give an overall rating out of 5 based on review results. </w:t>
            </w:r>
            <w:r>
              <w:rPr>
                <w:rFonts w:asciiTheme="minorHAnsi" w:hAnsiTheme="minorHAnsi"/>
                <w:color w:val="auto"/>
                <w:sz w:val="18"/>
                <w:szCs w:val="18"/>
              </w:rPr>
              <w:br/>
            </w:r>
            <w:r>
              <w:rPr>
                <w:rFonts w:asciiTheme="minorHAnsi" w:hAnsiTheme="minorHAnsi"/>
                <w:color w:val="auto"/>
                <w:sz w:val="18"/>
                <w:szCs w:val="18"/>
              </w:rPr>
              <w:br/>
            </w:r>
            <w:r>
              <w:rPr>
                <w:rFonts w:asciiTheme="minorHAnsi" w:eastAsiaTheme="majorEastAsia" w:hAnsiTheme="minorHAnsi"/>
                <w:color w:val="auto"/>
                <w:sz w:val="18"/>
                <w:szCs w:val="18"/>
              </w:rPr>
              <w:t xml:space="preserve">Provide a rating based on the number of quality tracker items marked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 xml:space="preserve">. </w:t>
            </w:r>
          </w:p>
          <w:p w14:paraId="2DB97558" w14:textId="2148A5A6" w:rsidR="00737528" w:rsidRPr="0050264A" w:rsidRDefault="00043537"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“0.5”: 6 or fewer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 xml:space="preserve"> responses.</w:t>
            </w:r>
            <w:r>
              <w:rPr>
                <w:rFonts w:asciiTheme="minorHAnsi" w:hAnsiTheme="minorHAnsi"/>
                <w:color w:val="auto"/>
                <w:sz w:val="18"/>
                <w:szCs w:val="18"/>
              </w:rPr>
              <w:br/>
            </w:r>
            <w:r>
              <w:rPr>
                <w:rFonts w:asciiTheme="minorHAnsi" w:eastAsiaTheme="majorEastAsia" w:hAnsiTheme="minorHAnsi"/>
                <w:color w:val="auto"/>
                <w:sz w:val="18"/>
                <w:szCs w:val="18"/>
              </w:rPr>
              <w:t xml:space="preserve">“1.0–2.0”: More than 6 and up to 12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 xml:space="preserve"> </w:t>
            </w:r>
            <w:r>
              <w:rPr>
                <w:rFonts w:asciiTheme="minorHAnsi" w:hAnsiTheme="minorHAnsi"/>
                <w:color w:val="auto"/>
                <w:sz w:val="18"/>
                <w:szCs w:val="18"/>
              </w:rPr>
              <w:br/>
            </w:r>
            <w:r>
              <w:rPr>
                <w:rFonts w:asciiTheme="minorHAnsi" w:eastAsiaTheme="majorEastAsia" w:hAnsiTheme="minorHAnsi"/>
                <w:color w:val="auto"/>
                <w:sz w:val="18"/>
                <w:szCs w:val="18"/>
              </w:rPr>
              <w:t xml:space="preserve">“2.0–3.0”: More than 12 and up to 18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 xml:space="preserve"> </w:t>
            </w:r>
            <w:r>
              <w:rPr>
                <w:rFonts w:asciiTheme="minorHAnsi" w:hAnsiTheme="minorHAnsi"/>
                <w:color w:val="auto"/>
                <w:sz w:val="18"/>
                <w:szCs w:val="18"/>
              </w:rPr>
              <w:br/>
            </w:r>
            <w:r>
              <w:rPr>
                <w:rFonts w:asciiTheme="minorHAnsi" w:eastAsiaTheme="majorEastAsia" w:hAnsiTheme="minorHAnsi"/>
                <w:color w:val="auto"/>
                <w:sz w:val="18"/>
                <w:szCs w:val="18"/>
              </w:rPr>
              <w:t xml:space="preserve">“3.0–4.0”: More than 18 and up to 24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 xml:space="preserve"> </w:t>
            </w:r>
            <w:r>
              <w:rPr>
                <w:rFonts w:asciiTheme="minorHAnsi" w:hAnsiTheme="minorHAnsi"/>
                <w:color w:val="auto"/>
                <w:sz w:val="18"/>
                <w:szCs w:val="18"/>
              </w:rPr>
              <w:br/>
            </w:r>
            <w:r>
              <w:rPr>
                <w:rFonts w:asciiTheme="minorHAnsi" w:eastAsiaTheme="majorEastAsia" w:hAnsiTheme="minorHAnsi"/>
                <w:color w:val="auto"/>
                <w:sz w:val="18"/>
                <w:szCs w:val="18"/>
              </w:rPr>
              <w:t xml:space="preserve">“4.0–5.0”: More than 24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w:t>
            </w:r>
          </w:p>
        </w:tc>
        <w:tc>
          <w:tcPr>
            <w:tcW w:w="3260" w:type="dxa"/>
            <w:shd w:val="clear" w:color="auto" w:fill="F7F9FB"/>
            <w:tcMar>
              <w:top w:w="90" w:type="dxa"/>
              <w:left w:w="120" w:type="dxa"/>
              <w:bottom w:w="90" w:type="dxa"/>
              <w:right w:w="120" w:type="dxa"/>
            </w:tcMar>
            <w:vAlign w:val="center"/>
          </w:tcPr>
          <w:p w14:paraId="3ED78663" w14:textId="6EF139DD" w:rsidR="00D45359" w:rsidRPr="0050264A" w:rsidRDefault="00043537"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3.5</w:t>
            </w:r>
          </w:p>
        </w:tc>
      </w:tr>
      <w:tr w:rsidR="00D45359" w:rsidRPr="004035AF" w14:paraId="0CFAEF09" w14:textId="77777777" w:rsidTr="00F4761F">
        <w:trPr>
          <w:trHeight w:val="288"/>
        </w:trPr>
        <w:tc>
          <w:tcPr>
            <w:tcW w:w="2263" w:type="dxa"/>
            <w:shd w:val="clear" w:color="auto" w:fill="FFFFFF" w:themeFill="background1"/>
            <w:tcMar>
              <w:top w:w="90" w:type="dxa"/>
              <w:left w:w="120" w:type="dxa"/>
              <w:bottom w:w="90" w:type="dxa"/>
              <w:right w:w="120" w:type="dxa"/>
            </w:tcMar>
            <w:vAlign w:val="center"/>
          </w:tcPr>
          <w:p w14:paraId="7FC1F4D9"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Planner Card (URL)</w:t>
            </w:r>
          </w:p>
        </w:tc>
        <w:tc>
          <w:tcPr>
            <w:tcW w:w="3828" w:type="dxa"/>
            <w:shd w:val="clear" w:color="auto" w:fill="FBFCFD"/>
            <w:tcMar>
              <w:top w:w="90" w:type="dxa"/>
              <w:left w:w="120" w:type="dxa"/>
              <w:bottom w:w="90" w:type="dxa"/>
              <w:right w:w="120" w:type="dxa"/>
            </w:tcMar>
            <w:vAlign w:val="center"/>
          </w:tcPr>
          <w:p w14:paraId="4EDB2DAE" w14:textId="07D61849" w:rsidR="00081793" w:rsidRPr="0050264A" w:rsidRDefault="4A300E58"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Add the MS Planner Card hyperlink after creating it. Display only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code as the linked text. R</w:t>
            </w:r>
            <w:r>
              <w:rPr>
                <w:rFonts w:asciiTheme="minorHAnsi" w:eastAsia="Aptos Display" w:hAnsiTheme="minorHAnsi" w:cs="Aptos Display"/>
                <w:color w:val="auto"/>
                <w:sz w:val="18"/>
                <w:szCs w:val="18"/>
              </w:rPr>
              <w:t xml:space="preserve">efer to </w:t>
            </w:r>
            <w:hyperlink w:anchor="_Step_4_—" w:history="1">
              <w:r>
                <w:rPr>
                  <w:rStyle w:val="Hyperlink"/>
                  <w:rFonts w:asciiTheme="minorHAnsi" w:eastAsia="Aptos Display" w:hAnsiTheme="minorHAnsi" w:cs="Aptos Display"/>
                  <w:color w:val="auto"/>
                  <w:sz w:val="18"/>
                  <w:szCs w:val="18"/>
                </w:rPr>
                <w:t>Step 4</w:t>
              </w:r>
            </w:hyperlink>
            <w:r>
              <w:rPr>
                <w:rFonts w:asciiTheme="minorHAnsi" w:eastAsia="Aptos Display" w:hAnsiTheme="minorHAnsi" w:cs="Aptos Display"/>
                <w:color w:val="auto"/>
                <w:sz w:val="18"/>
                <w:szCs w:val="18"/>
              </w:rPr>
              <w:t xml:space="preserve"> for more details on how to create an MS Planner Card.</w:t>
            </w:r>
          </w:p>
        </w:tc>
        <w:tc>
          <w:tcPr>
            <w:tcW w:w="3260" w:type="dxa"/>
            <w:shd w:val="clear" w:color="auto" w:fill="FFFFFF" w:themeFill="background1"/>
            <w:tcMar>
              <w:top w:w="90" w:type="dxa"/>
              <w:left w:w="120" w:type="dxa"/>
              <w:bottom w:w="90" w:type="dxa"/>
              <w:right w:w="120" w:type="dxa"/>
            </w:tcMar>
            <w:vAlign w:val="center"/>
          </w:tcPr>
          <w:p w14:paraId="497447FF" w14:textId="77777777" w:rsidR="00D45359" w:rsidRPr="0050264A" w:rsidRDefault="00081793" w:rsidP="0050264A">
            <w:pPr>
              <w:rPr>
                <w:rFonts w:asciiTheme="minorHAnsi" w:eastAsiaTheme="majorEastAsia" w:hAnsiTheme="minorHAnsi"/>
                <w:color w:val="auto"/>
                <w:sz w:val="18"/>
                <w:szCs w:val="18"/>
              </w:rPr>
            </w:pPr>
            <w:hyperlink r:id="rId10" w:history="1">
              <w:r>
                <w:rPr>
                  <w:rStyle w:val="Hyperlink"/>
                  <w:rFonts w:asciiTheme="minorHAnsi" w:eastAsiaTheme="majorEastAsia" w:hAnsiTheme="minorHAnsi"/>
                  <w:color w:val="auto"/>
                  <w:sz w:val="18"/>
                  <w:szCs w:val="18"/>
                </w:rPr>
                <w:t>UC0000XXX</w:t>
              </w:r>
            </w:hyperlink>
          </w:p>
        </w:tc>
      </w:tr>
      <w:tr w:rsidR="00D45359" w:rsidRPr="004035AF" w14:paraId="05AB269C" w14:textId="77777777" w:rsidTr="00F4761F">
        <w:trPr>
          <w:trHeight w:val="865"/>
        </w:trPr>
        <w:tc>
          <w:tcPr>
            <w:tcW w:w="2263" w:type="dxa"/>
            <w:shd w:val="clear" w:color="auto" w:fill="F7F9FB"/>
            <w:tcMar>
              <w:top w:w="90" w:type="dxa"/>
              <w:left w:w="120" w:type="dxa"/>
              <w:bottom w:w="90" w:type="dxa"/>
              <w:right w:w="120" w:type="dxa"/>
            </w:tcMar>
            <w:vAlign w:val="center"/>
          </w:tcPr>
          <w:p w14:paraId="11B0E73E" w14:textId="207FC9F1" w:rsidR="00D45359" w:rsidRPr="0050264A" w:rsidRDefault="004E3D50"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Does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file name match the title within the notebook and dependency folder?</w:t>
            </w:r>
          </w:p>
        </w:tc>
        <w:tc>
          <w:tcPr>
            <w:tcW w:w="3828" w:type="dxa"/>
            <w:shd w:val="clear" w:color="auto" w:fill="FBFCFD"/>
            <w:tcMar>
              <w:top w:w="90" w:type="dxa"/>
              <w:left w:w="120" w:type="dxa"/>
              <w:bottom w:w="90" w:type="dxa"/>
              <w:right w:w="120" w:type="dxa"/>
            </w:tcMar>
            <w:vAlign w:val="center"/>
          </w:tcPr>
          <w:p w14:paraId="1F2D6B68" w14:textId="6019CB69" w:rsidR="00D45359" w:rsidRPr="0050264A" w:rsidRDefault="00E9395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Check that the same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name is used consistently in all relevant files and file names.</w:t>
            </w:r>
          </w:p>
          <w:p w14:paraId="4AA3E720" w14:textId="554BD0A0" w:rsidR="00324A2F" w:rsidRPr="0050264A" w:rsidRDefault="00324A2F"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Provide the locations that it does not.</w:t>
            </w:r>
          </w:p>
        </w:tc>
        <w:tc>
          <w:tcPr>
            <w:tcW w:w="3260" w:type="dxa"/>
            <w:shd w:val="clear" w:color="auto" w:fill="F7F9FB"/>
            <w:tcMar>
              <w:top w:w="90" w:type="dxa"/>
              <w:left w:w="120" w:type="dxa"/>
              <w:bottom w:w="90" w:type="dxa"/>
              <w:right w:w="120" w:type="dxa"/>
            </w:tcMar>
            <w:vAlign w:val="center"/>
          </w:tcPr>
          <w:p w14:paraId="0CE699E9" w14:textId="28046853" w:rsidR="00D45359" w:rsidRPr="0050264A" w:rsidRDefault="00E93952"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notebook title says “</w:t>
            </w:r>
            <w:r>
              <w:rPr>
                <w:rFonts w:asciiTheme="minorHAnsi" w:eastAsiaTheme="majorEastAsia" w:hAnsiTheme="minorHAnsi"/>
                <w:color w:val="auto"/>
                <w:sz w:val="18"/>
                <w:szCs w:val="18"/>
              </w:rPr>
              <w:t>2023_Melbourne_Liveability_Assessment</w:t>
            </w:r>
            <w:r>
              <w:rPr>
                <w:rStyle w:val="HTMLCode"/>
                <w:rFonts w:asciiTheme="minorHAnsi" w:eastAsiaTheme="majorEastAsia" w:hAnsiTheme="minorHAnsi"/>
                <w:color w:val="auto"/>
                <w:sz w:val="18"/>
                <w:szCs w:val="18"/>
              </w:rPr>
              <w:t xml:space="preserve">”, but the </w:t>
            </w:r>
            <w:proofErr w:type="spellStart"/>
            <w:r>
              <w:rPr>
                <w:rStyle w:val="HTMLCode"/>
                <w:rFonts w:asciiTheme="minorHAnsi" w:eastAsiaTheme="majorEastAsia" w:hAnsiTheme="minorHAnsi"/>
                <w:color w:val="auto"/>
                <w:sz w:val="18"/>
                <w:szCs w:val="18"/>
              </w:rPr>
              <w:t>usecase</w:t>
            </w:r>
            <w:proofErr w:type="spellEnd"/>
            <w:r>
              <w:rPr>
                <w:rStyle w:val="HTMLCode"/>
                <w:rFonts w:asciiTheme="minorHAnsi" w:eastAsiaTheme="majorEastAsia" w:hAnsiTheme="minorHAnsi"/>
                <w:color w:val="auto"/>
                <w:sz w:val="18"/>
                <w:szCs w:val="18"/>
              </w:rPr>
              <w:t xml:space="preserve"> title within the notebook is “_City Living Comfort”.</w:t>
            </w:r>
          </w:p>
        </w:tc>
      </w:tr>
      <w:tr w:rsidR="00AF075B" w:rsidRPr="004035AF" w14:paraId="05F603CC" w14:textId="77777777" w:rsidTr="00F4761F">
        <w:trPr>
          <w:trHeight w:val="653"/>
        </w:trPr>
        <w:tc>
          <w:tcPr>
            <w:tcW w:w="2263" w:type="dxa"/>
            <w:shd w:val="clear" w:color="auto" w:fill="F7F9FB"/>
            <w:tcMar>
              <w:top w:w="90" w:type="dxa"/>
              <w:left w:w="120" w:type="dxa"/>
              <w:bottom w:w="90" w:type="dxa"/>
              <w:right w:w="120" w:type="dxa"/>
            </w:tcMar>
            <w:vAlign w:val="center"/>
          </w:tcPr>
          <w:p w14:paraId="7D88419A" w14:textId="26727CAC" w:rsidR="00AF075B" w:rsidRPr="0050264A" w:rsidRDefault="00AF075B"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Does the name adequately reflect what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is about? And is there a year/date range?</w:t>
            </w:r>
          </w:p>
        </w:tc>
        <w:tc>
          <w:tcPr>
            <w:tcW w:w="3828" w:type="dxa"/>
            <w:shd w:val="clear" w:color="auto" w:fill="FBFCFD"/>
            <w:tcMar>
              <w:top w:w="90" w:type="dxa"/>
              <w:left w:w="120" w:type="dxa"/>
              <w:bottom w:w="90" w:type="dxa"/>
              <w:right w:w="120" w:type="dxa"/>
            </w:tcMar>
            <w:vAlign w:val="center"/>
          </w:tcPr>
          <w:p w14:paraId="6F499DD0" w14:textId="6CAA0553" w:rsidR="00AF075B" w:rsidRPr="0050264A" w:rsidRDefault="00AF075B"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The name should clearly describe the topic that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covers and include a relevant date or year range where applicable. Each name should:</w:t>
            </w:r>
            <w:r>
              <w:rPr>
                <w:rFonts w:asciiTheme="minorHAnsi" w:hAnsiTheme="minorHAnsi"/>
                <w:color w:val="auto"/>
                <w:sz w:val="18"/>
                <w:szCs w:val="18"/>
              </w:rPr>
              <w:br/>
            </w:r>
            <w:r>
              <w:rPr>
                <w:rFonts w:asciiTheme="minorHAnsi" w:eastAsiaTheme="majorEastAsia" w:hAnsiTheme="minorHAnsi"/>
                <w:color w:val="auto"/>
                <w:sz w:val="18"/>
                <w:szCs w:val="18"/>
              </w:rPr>
              <w:t>- Have an assigned unique prefix (e.g. UC00001).</w:t>
            </w:r>
          </w:p>
          <w:p w14:paraId="763831EA" w14:textId="4815C1E5" w:rsidR="00AF075B" w:rsidRPr="0050264A" w:rsidRDefault="6EEF8E3E"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Using underscores “_” instead of spaces or “-.”</w:t>
            </w:r>
          </w:p>
          <w:p w14:paraId="7AB5D6DD" w14:textId="70689318" w:rsidR="00AF075B" w:rsidRPr="0050264A" w:rsidRDefault="6EEF8E3E"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Be less than 70 characters.</w:t>
            </w:r>
          </w:p>
        </w:tc>
        <w:tc>
          <w:tcPr>
            <w:tcW w:w="3260" w:type="dxa"/>
            <w:shd w:val="clear" w:color="auto" w:fill="F7F9FB"/>
            <w:tcMar>
              <w:top w:w="90" w:type="dxa"/>
              <w:left w:w="120" w:type="dxa"/>
              <w:bottom w:w="90" w:type="dxa"/>
              <w:right w:w="120" w:type="dxa"/>
            </w:tcMar>
            <w:vAlign w:val="center"/>
          </w:tcPr>
          <w:p w14:paraId="2D00C57C" w14:textId="7459FE47" w:rsidR="00AF075B" w:rsidRPr="0050264A" w:rsidRDefault="6EEF8E3E" w:rsidP="0050264A">
            <w:pPr>
              <w:rPr>
                <w:rStyle w:val="HTMLCode"/>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w:t>
            </w:r>
            <w:proofErr w:type="spellStart"/>
            <w:r>
              <w:rPr>
                <w:rStyle w:val="HTMLCode"/>
                <w:rFonts w:asciiTheme="minorHAnsi" w:eastAsiaTheme="majorEastAsia" w:hAnsiTheme="minorHAnsi"/>
                <w:color w:val="auto"/>
                <w:sz w:val="18"/>
                <w:szCs w:val="18"/>
              </w:rPr>
              <w:t>City_Living_Comfort</w:t>
            </w:r>
            <w:proofErr w:type="spellEnd"/>
            <w:r>
              <w:rPr>
                <w:rStyle w:val="HTMLCode"/>
                <w:rFonts w:asciiTheme="minorHAnsi" w:eastAsiaTheme="majorEastAsia" w:hAnsiTheme="minorHAnsi"/>
                <w:color w:val="auto"/>
                <w:sz w:val="18"/>
                <w:szCs w:val="18"/>
              </w:rPr>
              <w:t>” is too broad, has no date range and does not make sense.</w:t>
            </w:r>
          </w:p>
          <w:p w14:paraId="11A500CA" w14:textId="77777777" w:rsidR="00AF075B" w:rsidRPr="0050264A" w:rsidRDefault="00AF075B" w:rsidP="0050264A">
            <w:pPr>
              <w:rPr>
                <w:rStyle w:val="HTMLCode"/>
                <w:rFonts w:asciiTheme="minorHAnsi" w:eastAsiaTheme="majorEastAsia" w:hAnsiTheme="minorHAnsi"/>
                <w:color w:val="auto"/>
                <w:sz w:val="18"/>
                <w:szCs w:val="18"/>
              </w:rPr>
            </w:pPr>
          </w:p>
          <w:p w14:paraId="021BF797" w14:textId="3FC7D73C" w:rsidR="00AF075B" w:rsidRPr="0050264A" w:rsidRDefault="00AF075B"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It should be “UC00010_2023_Melbourne_Liveability_Analysis”</w:t>
            </w:r>
          </w:p>
        </w:tc>
      </w:tr>
      <w:tr w:rsidR="00D45359" w:rsidRPr="004035AF" w14:paraId="2B1E0576" w14:textId="77777777" w:rsidTr="00F4761F">
        <w:trPr>
          <w:trHeight w:val="6227"/>
        </w:trPr>
        <w:tc>
          <w:tcPr>
            <w:tcW w:w="2263" w:type="dxa"/>
            <w:shd w:val="clear" w:color="auto" w:fill="FFFFFF" w:themeFill="background1"/>
            <w:tcMar>
              <w:top w:w="90" w:type="dxa"/>
              <w:left w:w="120" w:type="dxa"/>
              <w:bottom w:w="90" w:type="dxa"/>
              <w:right w:w="120" w:type="dxa"/>
            </w:tcMar>
            <w:vAlign w:val="center"/>
          </w:tcPr>
          <w:p w14:paraId="11F4F389" w14:textId="47A94589"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lastRenderedPageBreak/>
              <w:t>Are all the key areas included at the top:</w:t>
            </w:r>
            <w:r>
              <w:rPr>
                <w:rFonts w:asciiTheme="minorHAnsi" w:hAnsiTheme="minorHAnsi"/>
                <w:color w:val="auto"/>
                <w:sz w:val="18"/>
                <w:szCs w:val="18"/>
              </w:rPr>
              <w:br/>
            </w:r>
            <w:r>
              <w:rPr>
                <w:rFonts w:asciiTheme="minorHAnsi" w:eastAsiaTheme="majorEastAsia" w:hAnsiTheme="minorHAnsi"/>
                <w:color w:val="auto"/>
                <w:sz w:val="18"/>
                <w:szCs w:val="18"/>
              </w:rPr>
              <w:t>- scenario</w:t>
            </w:r>
            <w:r>
              <w:rPr>
                <w:rFonts w:asciiTheme="minorHAnsi" w:hAnsiTheme="minorHAnsi"/>
                <w:color w:val="auto"/>
                <w:sz w:val="18"/>
                <w:szCs w:val="18"/>
              </w:rPr>
              <w:br/>
            </w:r>
            <w:r>
              <w:rPr>
                <w:rFonts w:asciiTheme="minorHAnsi" w:eastAsiaTheme="majorEastAsia" w:hAnsiTheme="minorHAnsi"/>
                <w:color w:val="auto"/>
                <w:sz w:val="18"/>
                <w:szCs w:val="18"/>
              </w:rPr>
              <w:t xml:space="preserve">- what this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will teach you</w:t>
            </w:r>
            <w:r>
              <w:rPr>
                <w:rFonts w:asciiTheme="minorHAnsi" w:hAnsiTheme="minorHAnsi"/>
                <w:color w:val="auto"/>
                <w:sz w:val="18"/>
                <w:szCs w:val="18"/>
              </w:rPr>
              <w:br/>
            </w:r>
            <w:r>
              <w:rPr>
                <w:rFonts w:asciiTheme="minorHAnsi" w:eastAsiaTheme="majorEastAsia" w:hAnsiTheme="minorHAnsi"/>
                <w:color w:val="auto"/>
                <w:sz w:val="18"/>
                <w:szCs w:val="18"/>
              </w:rPr>
              <w:t>- background</w:t>
            </w:r>
            <w:r>
              <w:rPr>
                <w:rFonts w:asciiTheme="minorHAnsi" w:hAnsiTheme="minorHAnsi"/>
                <w:color w:val="auto"/>
                <w:sz w:val="18"/>
                <w:szCs w:val="18"/>
              </w:rPr>
              <w:br/>
            </w:r>
            <w:r>
              <w:rPr>
                <w:rFonts w:asciiTheme="minorHAnsi" w:eastAsiaTheme="majorEastAsia" w:hAnsiTheme="minorHAnsi"/>
                <w:color w:val="auto"/>
                <w:sz w:val="18"/>
                <w:szCs w:val="18"/>
              </w:rPr>
              <w:t>- data sets</w:t>
            </w:r>
            <w:r>
              <w:rPr>
                <w:rFonts w:asciiTheme="minorHAnsi" w:hAnsiTheme="minorHAnsi"/>
                <w:color w:val="auto"/>
                <w:sz w:val="18"/>
                <w:szCs w:val="18"/>
              </w:rPr>
              <w:br/>
            </w:r>
            <w:r>
              <w:rPr>
                <w:rFonts w:asciiTheme="minorHAnsi" w:eastAsiaTheme="majorEastAsia" w:hAnsiTheme="minorHAnsi"/>
                <w:color w:val="auto"/>
                <w:sz w:val="18"/>
                <w:szCs w:val="18"/>
              </w:rPr>
              <w:t>- contents</w:t>
            </w:r>
          </w:p>
        </w:tc>
        <w:tc>
          <w:tcPr>
            <w:tcW w:w="3828" w:type="dxa"/>
            <w:shd w:val="clear" w:color="auto" w:fill="FBFCFD"/>
            <w:tcMar>
              <w:top w:w="90" w:type="dxa"/>
              <w:left w:w="120" w:type="dxa"/>
              <w:bottom w:w="90" w:type="dxa"/>
              <w:right w:w="120" w:type="dxa"/>
            </w:tcMar>
            <w:vAlign w:val="center"/>
          </w:tcPr>
          <w:p w14:paraId="441A6440" w14:textId="4126C92D" w:rsidR="00CA0254" w:rsidRPr="0050264A" w:rsidRDefault="0C3AF4A1" w:rsidP="0050264A">
            <w:pPr>
              <w:rPr>
                <w:rStyle w:val="Strong"/>
                <w:rFonts w:asciiTheme="minorHAnsi" w:eastAsiaTheme="majorEastAsia" w:hAnsiTheme="minorHAnsi"/>
                <w:b w:val="0"/>
                <w:bCs w:val="0"/>
                <w:color w:val="auto"/>
                <w:sz w:val="18"/>
                <w:szCs w:val="18"/>
              </w:rPr>
            </w:pPr>
            <w:r>
              <w:rPr>
                <w:rFonts w:asciiTheme="minorHAnsi" w:eastAsia="Aptos Display" w:hAnsiTheme="minorHAnsi" w:cs="Aptos Display"/>
                <w:color w:val="auto"/>
                <w:sz w:val="18"/>
                <w:szCs w:val="18"/>
              </w:rPr>
              <w:t xml:space="preserve">Verify that the notebook begins with the required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title and metadata, followed by the five required unnumbered sections in this exact order, a</w:t>
            </w:r>
            <w:r>
              <w:rPr>
                <w:rStyle w:val="Strong"/>
                <w:rFonts w:asciiTheme="minorHAnsi" w:eastAsiaTheme="majorEastAsia" w:hAnsiTheme="minorHAnsi"/>
                <w:b w:val="0"/>
                <w:bCs w:val="0"/>
                <w:color w:val="auto"/>
                <w:sz w:val="18"/>
                <w:szCs w:val="18"/>
              </w:rPr>
              <w:t xml:space="preserve">lso check that there are not additional unnecessary fields, </w:t>
            </w:r>
            <w:r>
              <w:rPr>
                <w:rFonts w:asciiTheme="minorHAnsi" w:eastAsia="Aptos Display" w:hAnsiTheme="minorHAnsi" w:cs="Aptos Display"/>
                <w:color w:val="auto"/>
                <w:sz w:val="18"/>
                <w:szCs w:val="18"/>
              </w:rPr>
              <w:t xml:space="preserve">strictly follow the </w:t>
            </w:r>
            <w:hyperlink r:id="rId11" w:history="1">
              <w:r>
                <w:rPr>
                  <w:rStyle w:val="Hyperlink"/>
                  <w:rFonts w:asciiTheme="minorHAnsi" w:eastAsiaTheme="majorEastAsia" w:hAnsiTheme="minorHAnsi"/>
                  <w:color w:val="auto"/>
                  <w:sz w:val="18"/>
                  <w:szCs w:val="18"/>
                </w:rPr>
                <w:t xml:space="preserve">MOP </w:t>
              </w:r>
              <w:proofErr w:type="spellStart"/>
              <w:r>
                <w:rPr>
                  <w:rStyle w:val="Hyperlink"/>
                  <w:rFonts w:asciiTheme="minorHAnsi" w:eastAsiaTheme="majorEastAsia" w:hAnsiTheme="minorHAnsi"/>
                  <w:color w:val="auto"/>
                  <w:sz w:val="18"/>
                  <w:szCs w:val="18"/>
                </w:rPr>
                <w:t>usecase</w:t>
              </w:r>
              <w:proofErr w:type="spellEnd"/>
              <w:r>
                <w:rPr>
                  <w:rStyle w:val="Hyperlink"/>
                  <w:rFonts w:asciiTheme="minorHAnsi" w:eastAsiaTheme="majorEastAsia" w:hAnsiTheme="minorHAnsi"/>
                  <w:color w:val="auto"/>
                  <w:sz w:val="18"/>
                  <w:szCs w:val="18"/>
                </w:rPr>
                <w:t>-TEMPLATE.</w:t>
              </w:r>
            </w:hyperlink>
          </w:p>
          <w:p w14:paraId="2B984BE4" w14:textId="383B4126" w:rsidR="00CA0254" w:rsidRPr="0050264A" w:rsidRDefault="1070B58D"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t>Scenario</w:t>
            </w:r>
            <w:r>
              <w:rPr>
                <w:rFonts w:asciiTheme="minorHAnsi" w:eastAsia="Aptos Display" w:hAnsiTheme="minorHAnsi" w:cs="Aptos Display"/>
                <w:color w:val="auto"/>
                <w:sz w:val="18"/>
                <w:szCs w:val="18"/>
              </w:rPr>
              <w:t xml:space="preserve"> must use a clear user-story format to explain the real-world problem, intended user, and purpose of the analysis. </w:t>
            </w:r>
          </w:p>
          <w:p w14:paraId="106CCEF4" w14:textId="5BC8970B" w:rsidR="00CA0254" w:rsidRPr="0050264A" w:rsidRDefault="1070B58D"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t xml:space="preserve">What this </w:t>
            </w:r>
            <w:proofErr w:type="spellStart"/>
            <w:r>
              <w:rPr>
                <w:rFonts w:asciiTheme="minorHAnsi" w:eastAsia="Aptos Display" w:hAnsiTheme="minorHAnsi" w:cs="Aptos Display"/>
                <w:b/>
                <w:bCs/>
                <w:color w:val="auto"/>
                <w:sz w:val="18"/>
                <w:szCs w:val="18"/>
              </w:rPr>
              <w:t>usecase</w:t>
            </w:r>
            <w:proofErr w:type="spellEnd"/>
            <w:r>
              <w:rPr>
                <w:rFonts w:asciiTheme="minorHAnsi" w:eastAsia="Aptos Display" w:hAnsiTheme="minorHAnsi" w:cs="Aptos Display"/>
                <w:b/>
                <w:bCs/>
                <w:color w:val="auto"/>
                <w:sz w:val="18"/>
                <w:szCs w:val="18"/>
              </w:rPr>
              <w:t xml:space="preserve"> will teach you</w:t>
            </w:r>
            <w:r>
              <w:rPr>
                <w:rFonts w:asciiTheme="minorHAnsi" w:eastAsia="Aptos Display" w:hAnsiTheme="minorHAnsi" w:cs="Aptos Display"/>
                <w:color w:val="auto"/>
                <w:sz w:val="18"/>
                <w:szCs w:val="18"/>
              </w:rPr>
              <w:t xml:space="preserve"> must describe the learning outcomes and skills the reader will gain. </w:t>
            </w:r>
          </w:p>
          <w:p w14:paraId="34354106" w14:textId="7A1AEEF6" w:rsidR="00CA0254" w:rsidRPr="0050264A" w:rsidRDefault="1070B58D"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t>Background</w:t>
            </w:r>
            <w:r>
              <w:rPr>
                <w:rFonts w:asciiTheme="minorHAnsi" w:eastAsia="Aptos Display" w:hAnsiTheme="minorHAnsi" w:cs="Aptos Display"/>
                <w:color w:val="auto"/>
                <w:sz w:val="18"/>
                <w:szCs w:val="18"/>
              </w:rPr>
              <w:t xml:space="preserve"> must provide concise context or rationale that helps a non-technical reader understand the problem and approach. </w:t>
            </w:r>
          </w:p>
          <w:p w14:paraId="578117D8" w14:textId="0755F0B1" w:rsidR="00CA0254" w:rsidRPr="0050264A" w:rsidRDefault="1070B58D"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t>Data Sets</w:t>
            </w:r>
            <w:r>
              <w:rPr>
                <w:rFonts w:asciiTheme="minorHAnsi" w:eastAsia="Aptos Display" w:hAnsiTheme="minorHAnsi" w:cs="Aptos Display"/>
                <w:color w:val="auto"/>
                <w:sz w:val="18"/>
                <w:szCs w:val="18"/>
              </w:rPr>
              <w:t xml:space="preserve"> must list every dataset used, include a working source or dependency-folder link, and may include a brief description of each dataset.</w:t>
            </w:r>
          </w:p>
          <w:p w14:paraId="7D2F7F78" w14:textId="40677017" w:rsidR="00D45359" w:rsidRPr="0050264A" w:rsidRDefault="1070B58D"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t>Contents</w:t>
            </w:r>
            <w:r>
              <w:rPr>
                <w:rFonts w:asciiTheme="minorHAnsi" w:eastAsia="Aptos Display" w:hAnsiTheme="minorHAnsi" w:cs="Aptos Display"/>
                <w:color w:val="auto"/>
                <w:sz w:val="18"/>
                <w:szCs w:val="18"/>
              </w:rPr>
              <w:t xml:space="preserve"> must appear after Data Sets and before the analysis begins; It must match the actual numbered analysis headings and include clickable links to the corresponding sections.</w:t>
            </w:r>
          </w:p>
        </w:tc>
        <w:tc>
          <w:tcPr>
            <w:tcW w:w="3260" w:type="dxa"/>
            <w:shd w:val="clear" w:color="auto" w:fill="FFFFFF" w:themeFill="background1"/>
            <w:tcMar>
              <w:top w:w="90" w:type="dxa"/>
              <w:left w:w="120" w:type="dxa"/>
              <w:bottom w:w="90" w:type="dxa"/>
              <w:right w:w="120" w:type="dxa"/>
            </w:tcMar>
            <w:vAlign w:val="center"/>
          </w:tcPr>
          <w:p w14:paraId="18581DF2" w14:textId="3E2A5B6D" w:rsidR="00D45359" w:rsidRPr="0050264A" w:rsidRDefault="00CA0254" w:rsidP="0050264A">
            <w:pPr>
              <w:rPr>
                <w:rStyle w:val="HTMLCode"/>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Background and Contents are missing.</w:t>
            </w:r>
          </w:p>
          <w:p w14:paraId="61338F26" w14:textId="77777777" w:rsidR="00EC2188" w:rsidRPr="0050264A" w:rsidRDefault="00EC2188" w:rsidP="0050264A">
            <w:pPr>
              <w:rPr>
                <w:rStyle w:val="HTMLCode"/>
                <w:rFonts w:asciiTheme="minorHAnsi" w:eastAsiaTheme="majorEastAsia" w:hAnsiTheme="minorHAnsi"/>
                <w:color w:val="auto"/>
                <w:sz w:val="18"/>
                <w:szCs w:val="18"/>
              </w:rPr>
            </w:pPr>
          </w:p>
          <w:p w14:paraId="223A2159" w14:textId="729D4A86" w:rsidR="00EC2188" w:rsidRPr="0050264A" w:rsidRDefault="00EC2188" w:rsidP="0050264A">
            <w:pPr>
              <w:rPr>
                <w:rFonts w:asciiTheme="minorHAnsi" w:hAnsiTheme="minorHAnsi"/>
                <w:color w:val="auto"/>
                <w:sz w:val="18"/>
                <w:szCs w:val="18"/>
              </w:rPr>
            </w:pPr>
            <w:r>
              <w:rPr>
                <w:rFonts w:asciiTheme="minorHAnsi" w:hAnsiTheme="minorHAnsi"/>
                <w:color w:val="auto"/>
                <w:sz w:val="18"/>
                <w:szCs w:val="18"/>
              </w:rPr>
              <w:t>There is an additional “Key Outcomes” section that needs to be removed.</w:t>
            </w:r>
          </w:p>
        </w:tc>
      </w:tr>
      <w:tr w:rsidR="00D45359" w:rsidRPr="004035AF" w14:paraId="1A1D6C1F" w14:textId="77777777" w:rsidTr="00F4761F">
        <w:trPr>
          <w:trHeight w:val="442"/>
        </w:trPr>
        <w:tc>
          <w:tcPr>
            <w:tcW w:w="2263" w:type="dxa"/>
            <w:shd w:val="clear" w:color="auto" w:fill="FFFFFF" w:themeFill="background1"/>
            <w:tcMar>
              <w:top w:w="90" w:type="dxa"/>
              <w:left w:w="120" w:type="dxa"/>
              <w:bottom w:w="90" w:type="dxa"/>
              <w:right w:w="120" w:type="dxa"/>
            </w:tcMar>
            <w:vAlign w:val="center"/>
          </w:tcPr>
          <w:p w14:paraId="6DA99253"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"Time to Complete" appropriate?</w:t>
            </w:r>
          </w:p>
        </w:tc>
        <w:tc>
          <w:tcPr>
            <w:tcW w:w="3828" w:type="dxa"/>
            <w:shd w:val="clear" w:color="auto" w:fill="FBFCFD"/>
            <w:tcMar>
              <w:top w:w="90" w:type="dxa"/>
              <w:left w:w="120" w:type="dxa"/>
              <w:bottom w:w="90" w:type="dxa"/>
              <w:right w:w="120" w:type="dxa"/>
            </w:tcMar>
            <w:vAlign w:val="center"/>
          </w:tcPr>
          <w:p w14:paraId="7FB03CB3" w14:textId="78A630FB" w:rsidR="00821869" w:rsidRPr="0050264A" w:rsidRDefault="00821869" w:rsidP="0050264A">
            <w:pPr>
              <w:rPr>
                <w:rFonts w:asciiTheme="minorHAnsi" w:hAnsiTheme="minorHAnsi"/>
                <w:color w:val="auto"/>
                <w:sz w:val="18"/>
                <w:szCs w:val="18"/>
              </w:rPr>
            </w:pPr>
          </w:p>
          <w:p w14:paraId="5AD6982D" w14:textId="49D11F48" w:rsidR="00821869" w:rsidRPr="0050264A" w:rsidRDefault="6969BF60" w:rsidP="0050264A">
            <w:pPr>
              <w:rPr>
                <w:rFonts w:asciiTheme="minorHAnsi" w:hAnsiTheme="minorHAnsi"/>
                <w:color w:val="auto"/>
                <w:sz w:val="18"/>
                <w:szCs w:val="18"/>
              </w:rPr>
            </w:pPr>
            <w:r>
              <w:rPr>
                <w:rFonts w:asciiTheme="minorHAnsi" w:eastAsia="Aptos Display" w:hAnsiTheme="minorHAnsi" w:cs="Aptos Display"/>
                <w:color w:val="auto"/>
                <w:sz w:val="18"/>
                <w:szCs w:val="18"/>
              </w:rPr>
              <w:t>Check that the stated completion time is realistic for the intended audience to read the explanations, run the code, inspect outputs, and complete the analysis. Consider the notebook’s length, data-download or API time, data preparation, modelling complexity, visualisations, and any prerequisite setup.</w:t>
            </w:r>
          </w:p>
          <w:p w14:paraId="47A5C6FB" w14:textId="4A39AE1E" w:rsidR="00821869" w:rsidRPr="0050264A" w:rsidRDefault="6969BF60"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As a guide: </w:t>
            </w:r>
          </w:p>
          <w:p w14:paraId="102E9FC8" w14:textId="6B71333C" w:rsidR="005B3E8D" w:rsidRPr="005B3E8D" w:rsidRDefault="005B3E8D" w:rsidP="005B3E8D">
            <w:pPr>
              <w:pStyle w:val="ListParagraph"/>
              <w:numPr>
                <w:ilvl w:val="0"/>
                <w:numId w:val="21"/>
              </w:numPr>
              <w:ind w:left="445"/>
              <w:rPr>
                <w:rFonts w:asciiTheme="minorHAnsi" w:hAnsiTheme="minorHAnsi"/>
                <w:color w:val="auto"/>
                <w:sz w:val="18"/>
                <w:szCs w:val="18"/>
              </w:rPr>
            </w:pPr>
            <w:r>
              <w:rPr>
                <w:rFonts w:asciiTheme="minorHAnsi" w:eastAsia="Aptos Display" w:hAnsiTheme="minorHAnsi" w:cs="Aptos Display"/>
                <w:color w:val="auto"/>
                <w:sz w:val="18"/>
                <w:szCs w:val="18"/>
              </w:rPr>
              <w:t xml:space="preserve">Short tutorials:15–30 minutes. </w:t>
            </w:r>
          </w:p>
          <w:p w14:paraId="6EE8B934" w14:textId="188F6916" w:rsidR="00821869" w:rsidRPr="0050264A" w:rsidRDefault="2B690F1B" w:rsidP="0050264A">
            <w:pPr>
              <w:pStyle w:val="ListParagraph"/>
              <w:numPr>
                <w:ilvl w:val="0"/>
                <w:numId w:val="21"/>
              </w:numPr>
              <w:ind w:left="445"/>
              <w:rPr>
                <w:rFonts w:asciiTheme="minorHAnsi" w:hAnsiTheme="minorHAnsi"/>
                <w:color w:val="auto"/>
                <w:sz w:val="18"/>
                <w:szCs w:val="18"/>
              </w:rPr>
            </w:pPr>
            <w:r>
              <w:rPr>
                <w:rFonts w:asciiTheme="minorHAnsi" w:eastAsia="Aptos Display" w:hAnsiTheme="minorHAnsi" w:cs="Aptos Display"/>
                <w:color w:val="auto"/>
                <w:sz w:val="18"/>
                <w:szCs w:val="18"/>
              </w:rPr>
              <w:t xml:space="preserve">Multi-dataset analysis and visualisation: 30–60 minutes. </w:t>
            </w:r>
          </w:p>
          <w:p w14:paraId="52E3E5DA" w14:textId="55757B39" w:rsidR="00821869" w:rsidRPr="0050264A" w:rsidRDefault="6969BF60" w:rsidP="0050264A">
            <w:pPr>
              <w:pStyle w:val="ListParagraph"/>
              <w:numPr>
                <w:ilvl w:val="0"/>
                <w:numId w:val="21"/>
              </w:numPr>
              <w:ind w:left="445"/>
              <w:rPr>
                <w:rFonts w:asciiTheme="minorHAnsi" w:hAnsiTheme="minorHAnsi"/>
                <w:color w:val="auto"/>
                <w:sz w:val="18"/>
                <w:szCs w:val="18"/>
              </w:rPr>
            </w:pPr>
            <w:r>
              <w:rPr>
                <w:rFonts w:asciiTheme="minorHAnsi" w:eastAsia="Aptos Display" w:hAnsiTheme="minorHAnsi" w:cs="Aptos Display"/>
                <w:color w:val="auto"/>
                <w:sz w:val="18"/>
                <w:szCs w:val="18"/>
              </w:rPr>
              <w:t xml:space="preserve">Modelling or spatial analysis: 60–120 minutes. </w:t>
            </w:r>
          </w:p>
          <w:p w14:paraId="1D5F5FAF" w14:textId="1BCEA5E2" w:rsidR="005B3E8D" w:rsidRPr="005B3E8D" w:rsidRDefault="12AC2485" w:rsidP="005B3E8D">
            <w:pPr>
              <w:pStyle w:val="ListParagraph"/>
              <w:numPr>
                <w:ilvl w:val="0"/>
                <w:numId w:val="21"/>
              </w:numPr>
              <w:ind w:left="445"/>
              <w:rPr>
                <w:rFonts w:asciiTheme="minorHAnsi" w:hAnsiTheme="minorHAnsi"/>
                <w:color w:val="auto"/>
                <w:sz w:val="18"/>
                <w:szCs w:val="18"/>
              </w:rPr>
            </w:pPr>
            <w:r>
              <w:rPr>
                <w:rFonts w:asciiTheme="minorHAnsi" w:eastAsia="Aptos Display" w:hAnsiTheme="minorHAnsi" w:cs="Aptos Display"/>
                <w:color w:val="auto"/>
                <w:sz w:val="18"/>
                <w:szCs w:val="18"/>
              </w:rPr>
              <w:t>Large-data or multi-modelling: above 2 hours.</w:t>
            </w:r>
          </w:p>
        </w:tc>
        <w:tc>
          <w:tcPr>
            <w:tcW w:w="3260" w:type="dxa"/>
            <w:shd w:val="clear" w:color="auto" w:fill="FFFFFF" w:themeFill="background1"/>
            <w:tcMar>
              <w:top w:w="90" w:type="dxa"/>
              <w:left w:w="120" w:type="dxa"/>
              <w:bottom w:w="90" w:type="dxa"/>
              <w:right w:w="120" w:type="dxa"/>
            </w:tcMar>
            <w:vAlign w:val="center"/>
          </w:tcPr>
          <w:p w14:paraId="6EE674D8" w14:textId="3FC0E749" w:rsidR="00D45359" w:rsidRPr="0050264A" w:rsidRDefault="0064E685"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15 minutes is unrealistic for a notebook of this length. 120 minutes is more appropriate for a notebook with a regression model and evaluation. </w:t>
            </w:r>
          </w:p>
        </w:tc>
      </w:tr>
      <w:tr w:rsidR="00D45359" w:rsidRPr="004035AF" w14:paraId="5261F70D" w14:textId="77777777" w:rsidTr="00F4761F">
        <w:trPr>
          <w:trHeight w:val="288"/>
        </w:trPr>
        <w:tc>
          <w:tcPr>
            <w:tcW w:w="2263" w:type="dxa"/>
            <w:shd w:val="clear" w:color="auto" w:fill="F7F9FB"/>
            <w:tcMar>
              <w:top w:w="90" w:type="dxa"/>
              <w:left w:w="120" w:type="dxa"/>
              <w:bottom w:w="90" w:type="dxa"/>
              <w:right w:w="120" w:type="dxa"/>
            </w:tcMar>
            <w:vAlign w:val="center"/>
          </w:tcPr>
          <w:p w14:paraId="75C99915"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difficulty "Level" appropriate?</w:t>
            </w:r>
          </w:p>
        </w:tc>
        <w:tc>
          <w:tcPr>
            <w:tcW w:w="3828" w:type="dxa"/>
            <w:shd w:val="clear" w:color="auto" w:fill="FBFCFD"/>
            <w:tcMar>
              <w:top w:w="90" w:type="dxa"/>
              <w:left w:w="120" w:type="dxa"/>
              <w:bottom w:w="90" w:type="dxa"/>
              <w:right w:w="120" w:type="dxa"/>
            </w:tcMar>
            <w:vAlign w:val="center"/>
          </w:tcPr>
          <w:p w14:paraId="45776EED" w14:textId="29E84CB8" w:rsidR="00D45359" w:rsidRPr="0050264A" w:rsidRDefault="5E90DE11"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Check whether the stated level matches the assumed prior knowledge, coding complexity, data preparation, analytical methods, and tools used. </w:t>
            </w:r>
          </w:p>
          <w:p w14:paraId="063BA1A3" w14:textId="67EE2DC8" w:rsidR="00D45359" w:rsidRPr="0050264A" w:rsidRDefault="5E90DE11" w:rsidP="0050264A">
            <w:pPr>
              <w:rPr>
                <w:rFonts w:asciiTheme="minorHAnsi" w:eastAsia="Aptos Display" w:hAnsiTheme="minorHAnsi" w:cs="Aptos Display"/>
                <w:color w:val="auto"/>
                <w:sz w:val="18"/>
                <w:szCs w:val="18"/>
              </w:rPr>
            </w:pPr>
            <w:r>
              <w:rPr>
                <w:rFonts w:asciiTheme="minorHAnsi" w:eastAsia="Aptos Display" w:hAnsiTheme="minorHAnsi" w:cs="Aptos Display"/>
                <w:color w:val="auto"/>
                <w:sz w:val="18"/>
                <w:szCs w:val="18"/>
              </w:rPr>
              <w:t>A</w:t>
            </w:r>
            <w:r>
              <w:rPr>
                <w:rFonts w:asciiTheme="minorHAnsi" w:eastAsia="Aptos Display" w:hAnsiTheme="minorHAnsi" w:cs="Aptos Display"/>
                <w:b/>
                <w:bCs/>
                <w:color w:val="auto"/>
                <w:sz w:val="18"/>
                <w:szCs w:val="18"/>
              </w:rPr>
              <w:t xml:space="preserve"> Beginner</w:t>
            </w:r>
            <w:r>
              <w:rPr>
                <w:rFonts w:asciiTheme="minorHAnsi" w:eastAsia="Aptos Display" w:hAnsiTheme="minorHAnsi" w:cs="Aptos Display"/>
                <w:color w:val="auto"/>
                <w:sz w:val="18"/>
                <w:szCs w:val="18"/>
              </w:rPr>
              <w:t xml:space="preserve">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should provide guided foundational steps.</w:t>
            </w:r>
          </w:p>
          <w:p w14:paraId="16A76B27" w14:textId="5CD1ADBE" w:rsidR="00D45359" w:rsidRPr="0050264A" w:rsidRDefault="5E90DE11"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An </w:t>
            </w:r>
            <w:r>
              <w:rPr>
                <w:rFonts w:asciiTheme="minorHAnsi" w:eastAsia="Aptos Display" w:hAnsiTheme="minorHAnsi" w:cs="Aptos Display"/>
                <w:b/>
                <w:bCs/>
                <w:color w:val="auto"/>
                <w:sz w:val="18"/>
                <w:szCs w:val="18"/>
              </w:rPr>
              <w:t>Intermediate</w:t>
            </w:r>
            <w:r>
              <w:rPr>
                <w:rFonts w:asciiTheme="minorHAnsi" w:eastAsia="Aptos Display" w:hAnsiTheme="minorHAnsi" w:cs="Aptos Display"/>
                <w:color w:val="auto"/>
                <w:sz w:val="18"/>
                <w:szCs w:val="18"/>
              </w:rPr>
              <w:t xml:space="preserve">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may assume basic Python and data-analysis knowledge.</w:t>
            </w:r>
          </w:p>
          <w:p w14:paraId="0BEF409E" w14:textId="5CF5A09A" w:rsidR="00D45359" w:rsidRPr="0050264A" w:rsidRDefault="5E90DE11"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An </w:t>
            </w:r>
            <w:r>
              <w:rPr>
                <w:rFonts w:asciiTheme="minorHAnsi" w:eastAsia="Aptos Display" w:hAnsiTheme="minorHAnsi" w:cs="Aptos Display"/>
                <w:b/>
                <w:bCs/>
                <w:color w:val="auto"/>
                <w:sz w:val="18"/>
                <w:szCs w:val="18"/>
              </w:rPr>
              <w:t xml:space="preserve">Advanced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may use complex modelling, geospatial methods, or specialised techniques. </w:t>
            </w:r>
          </w:p>
          <w:p w14:paraId="5202A0D5" w14:textId="6F332BA5" w:rsidR="00D541D9" w:rsidRPr="0050264A" w:rsidRDefault="5E90DE11"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lastRenderedPageBreak/>
              <w:t>If the level is unsuitable, recommend the most appropriate level.</w:t>
            </w:r>
            <w:r>
              <w:rPr>
                <w:rFonts w:asciiTheme="minorHAnsi" w:eastAsiaTheme="majorEastAsia" w:hAnsiTheme="minorHAnsi"/>
                <w:color w:val="auto"/>
                <w:sz w:val="18"/>
                <w:szCs w:val="18"/>
              </w:rPr>
              <w:t xml:space="preserve"> </w:t>
            </w:r>
          </w:p>
        </w:tc>
        <w:tc>
          <w:tcPr>
            <w:tcW w:w="3260" w:type="dxa"/>
            <w:shd w:val="clear" w:color="auto" w:fill="F7F9FB"/>
            <w:tcMar>
              <w:top w:w="90" w:type="dxa"/>
              <w:left w:w="120" w:type="dxa"/>
              <w:bottom w:w="90" w:type="dxa"/>
              <w:right w:w="120" w:type="dxa"/>
            </w:tcMar>
            <w:vAlign w:val="center"/>
          </w:tcPr>
          <w:p w14:paraId="49E0DBED" w14:textId="4E9886A0" w:rsidR="00D45359" w:rsidRPr="0050264A" w:rsidRDefault="0064E685"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lastRenderedPageBreak/>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labelled Beginner, but requires API calls, clustering, and geospatial analysis. </w:t>
            </w:r>
            <w:r>
              <w:rPr>
                <w:rFonts w:asciiTheme="minorHAnsi" w:eastAsia="Aptos Display" w:hAnsiTheme="minorHAnsi" w:cs="Aptos Display"/>
                <w:b/>
                <w:bCs/>
                <w:color w:val="auto"/>
                <w:sz w:val="18"/>
                <w:szCs w:val="18"/>
              </w:rPr>
              <w:t xml:space="preserve">Advanced </w:t>
            </w:r>
            <w:r>
              <w:rPr>
                <w:rStyle w:val="HTMLCode"/>
                <w:rFonts w:asciiTheme="minorHAnsi" w:eastAsiaTheme="majorEastAsia" w:hAnsiTheme="minorHAnsi"/>
                <w:color w:val="auto"/>
                <w:sz w:val="18"/>
                <w:szCs w:val="18"/>
              </w:rPr>
              <w:t xml:space="preserve">is more appropriate. </w:t>
            </w:r>
          </w:p>
        </w:tc>
      </w:tr>
      <w:tr w:rsidR="00D45359" w:rsidRPr="004035AF" w14:paraId="5D6CE186" w14:textId="77777777" w:rsidTr="00F4761F">
        <w:trPr>
          <w:trHeight w:val="461"/>
        </w:trPr>
        <w:tc>
          <w:tcPr>
            <w:tcW w:w="2263" w:type="dxa"/>
            <w:shd w:val="clear" w:color="auto" w:fill="FFFFFF" w:themeFill="background1"/>
            <w:tcMar>
              <w:top w:w="90" w:type="dxa"/>
              <w:left w:w="120" w:type="dxa"/>
              <w:bottom w:w="90" w:type="dxa"/>
              <w:right w:w="120" w:type="dxa"/>
            </w:tcMar>
            <w:vAlign w:val="center"/>
          </w:tcPr>
          <w:p w14:paraId="134F9367"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the "Pre-requisite Skills" appropriate?</w:t>
            </w:r>
          </w:p>
        </w:tc>
        <w:tc>
          <w:tcPr>
            <w:tcW w:w="3828" w:type="dxa"/>
            <w:shd w:val="clear" w:color="auto" w:fill="FBFCFD"/>
            <w:tcMar>
              <w:top w:w="90" w:type="dxa"/>
              <w:left w:w="120" w:type="dxa"/>
              <w:bottom w:w="90" w:type="dxa"/>
              <w:right w:w="120" w:type="dxa"/>
            </w:tcMar>
            <w:vAlign w:val="center"/>
          </w:tcPr>
          <w:p w14:paraId="61329765" w14:textId="00C2654C" w:rsidR="00D45359" w:rsidRPr="0050264A" w:rsidRDefault="3F8CB426"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Check that the notebook lists only the knowledge and tools readers need before starting the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For example:</w:t>
            </w:r>
          </w:p>
          <w:p w14:paraId="3A375C4E" w14:textId="4ABEA338" w:rsidR="00D45359" w:rsidRPr="0050264A" w:rsidRDefault="3F8CB426" w:rsidP="0050264A">
            <w:pPr>
              <w:pStyle w:val="ListParagraph"/>
              <w:numPr>
                <w:ilvl w:val="0"/>
                <w:numId w:val="17"/>
              </w:numPr>
              <w:ind w:left="445"/>
              <w:rPr>
                <w:rFonts w:asciiTheme="minorHAnsi" w:hAnsiTheme="minorHAnsi"/>
                <w:color w:val="auto"/>
                <w:sz w:val="18"/>
                <w:szCs w:val="18"/>
              </w:rPr>
            </w:pPr>
            <w:r>
              <w:rPr>
                <w:rFonts w:asciiTheme="minorHAnsi" w:eastAsia="Aptos Display" w:hAnsiTheme="minorHAnsi" w:cs="Aptos Display"/>
                <w:b/>
                <w:bCs/>
                <w:color w:val="auto"/>
                <w:sz w:val="18"/>
                <w:szCs w:val="18"/>
              </w:rPr>
              <w:t>Programming language knowledge:</w:t>
            </w:r>
            <w:r>
              <w:rPr>
                <w:rFonts w:asciiTheme="minorHAnsi" w:eastAsia="Aptos Display" w:hAnsiTheme="minorHAnsi" w:cs="Aptos Display"/>
                <w:color w:val="auto"/>
                <w:sz w:val="18"/>
                <w:szCs w:val="18"/>
              </w:rPr>
              <w:t xml:space="preserve"> basic Python and Jupyter Notebook; </w:t>
            </w:r>
            <w:r>
              <w:rPr>
                <w:rFonts w:asciiTheme="minorHAnsi" w:hAnsiTheme="minorHAnsi"/>
                <w:color w:val="auto"/>
                <w:sz w:val="18"/>
                <w:szCs w:val="18"/>
              </w:rPr>
              <w:br/>
            </w:r>
            <w:r>
              <w:rPr>
                <w:rFonts w:asciiTheme="minorHAnsi" w:eastAsia="Aptos Display" w:hAnsiTheme="minorHAnsi" w:cs="Aptos Display"/>
                <w:b/>
                <w:bCs/>
                <w:color w:val="auto"/>
                <w:sz w:val="18"/>
                <w:szCs w:val="18"/>
              </w:rPr>
              <w:t>Data handling:</w:t>
            </w:r>
            <w:r>
              <w:rPr>
                <w:rFonts w:asciiTheme="minorHAnsi" w:eastAsia="Aptos Display" w:hAnsiTheme="minorHAnsi" w:cs="Aptos Display"/>
                <w:color w:val="auto"/>
                <w:sz w:val="18"/>
                <w:szCs w:val="18"/>
              </w:rPr>
              <w:t xml:space="preserve"> loading, cleaning, filtering, and merging data.</w:t>
            </w:r>
          </w:p>
          <w:p w14:paraId="735BA6D4" w14:textId="2537EFE9" w:rsidR="00D45359" w:rsidRPr="0050264A" w:rsidRDefault="1FBDACAE" w:rsidP="0050264A">
            <w:pPr>
              <w:pStyle w:val="ListParagraph"/>
              <w:numPr>
                <w:ilvl w:val="0"/>
                <w:numId w:val="17"/>
              </w:numPr>
              <w:ind w:left="445"/>
              <w:rPr>
                <w:rFonts w:asciiTheme="minorHAnsi" w:hAnsiTheme="minorHAnsi"/>
                <w:color w:val="auto"/>
                <w:sz w:val="18"/>
                <w:szCs w:val="18"/>
              </w:rPr>
            </w:pPr>
            <w:r>
              <w:rPr>
                <w:rFonts w:asciiTheme="minorHAnsi" w:eastAsia="Aptos Display" w:hAnsiTheme="minorHAnsi" w:cs="Aptos Display"/>
                <w:b/>
                <w:bCs/>
                <w:color w:val="auto"/>
                <w:sz w:val="18"/>
                <w:szCs w:val="18"/>
              </w:rPr>
              <w:t xml:space="preserve">Visualisation: </w:t>
            </w:r>
            <w:r>
              <w:rPr>
                <w:rFonts w:asciiTheme="minorHAnsi" w:eastAsia="Aptos Display" w:hAnsiTheme="minorHAnsi" w:cs="Aptos Display"/>
                <w:color w:val="auto"/>
                <w:sz w:val="18"/>
                <w:szCs w:val="18"/>
              </w:rPr>
              <w:t>Matplotlib or Seaborn.</w:t>
            </w:r>
          </w:p>
          <w:p w14:paraId="53A8906D" w14:textId="6506C336" w:rsidR="00D45359" w:rsidRPr="0050264A" w:rsidRDefault="23F1120D" w:rsidP="0050264A">
            <w:pPr>
              <w:pStyle w:val="ListParagraph"/>
              <w:numPr>
                <w:ilvl w:val="0"/>
                <w:numId w:val="17"/>
              </w:numPr>
              <w:ind w:left="445"/>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Statistics:</w:t>
            </w:r>
            <w:r>
              <w:rPr>
                <w:rFonts w:asciiTheme="minorHAnsi" w:eastAsia="Aptos Display" w:hAnsiTheme="minorHAnsi" w:cs="Aptos Display"/>
                <w:color w:val="auto"/>
                <w:sz w:val="18"/>
                <w:szCs w:val="18"/>
              </w:rPr>
              <w:t xml:space="preserve"> t-Test, Skewness or Ranking Test.</w:t>
            </w:r>
          </w:p>
          <w:p w14:paraId="104F8ABE" w14:textId="4F8FA76F" w:rsidR="00D45359" w:rsidRPr="0050264A" w:rsidRDefault="55A9586C" w:rsidP="0050264A">
            <w:pPr>
              <w:pStyle w:val="ListParagraph"/>
              <w:numPr>
                <w:ilvl w:val="0"/>
                <w:numId w:val="17"/>
              </w:numPr>
              <w:ind w:left="445"/>
              <w:rPr>
                <w:rFonts w:asciiTheme="minorHAnsi" w:hAnsiTheme="minorHAnsi"/>
                <w:color w:val="auto"/>
                <w:sz w:val="18"/>
                <w:szCs w:val="18"/>
              </w:rPr>
            </w:pPr>
            <w:r>
              <w:rPr>
                <w:rFonts w:asciiTheme="minorHAnsi" w:eastAsia="Aptos Display" w:hAnsiTheme="minorHAnsi" w:cs="Aptos Display"/>
                <w:b/>
                <w:bCs/>
                <w:color w:val="auto"/>
                <w:sz w:val="18"/>
                <w:szCs w:val="18"/>
              </w:rPr>
              <w:t>Modelling:</w:t>
            </w:r>
            <w:r>
              <w:rPr>
                <w:rFonts w:asciiTheme="minorHAnsi" w:eastAsia="Aptos Display" w:hAnsiTheme="minorHAnsi" w:cs="Aptos Display"/>
                <w:color w:val="auto"/>
                <w:sz w:val="18"/>
                <w:szCs w:val="18"/>
              </w:rPr>
              <w:t xml:space="preserve"> KNN, CNN or LSTM</w:t>
            </w:r>
          </w:p>
          <w:p w14:paraId="08926717" w14:textId="5F71CC60" w:rsidR="00D45359" w:rsidRPr="0050264A" w:rsidRDefault="542E6A60" w:rsidP="0050264A">
            <w:pPr>
              <w:pStyle w:val="ListParagraph"/>
              <w:numPr>
                <w:ilvl w:val="0"/>
                <w:numId w:val="17"/>
              </w:numPr>
              <w:ind w:left="445"/>
              <w:rPr>
                <w:rFonts w:asciiTheme="minorHAnsi" w:hAnsiTheme="minorHAnsi"/>
                <w:color w:val="auto"/>
                <w:sz w:val="18"/>
                <w:szCs w:val="18"/>
              </w:rPr>
            </w:pPr>
            <w:r>
              <w:rPr>
                <w:rFonts w:asciiTheme="minorHAnsi" w:eastAsia="Aptos Display" w:hAnsiTheme="minorHAnsi" w:cs="Aptos Display"/>
                <w:b/>
                <w:bCs/>
                <w:color w:val="auto"/>
                <w:sz w:val="18"/>
                <w:szCs w:val="18"/>
              </w:rPr>
              <w:t>Geospatial analysis:</w:t>
            </w:r>
            <w:r>
              <w:rPr>
                <w:rFonts w:asciiTheme="minorHAnsi" w:eastAsia="Aptos Display" w:hAnsiTheme="minorHAnsi" w:cs="Aptos Display"/>
                <w:color w:val="auto"/>
                <w:sz w:val="18"/>
                <w:szCs w:val="18"/>
              </w:rPr>
              <w:t xml:space="preserve"> </w:t>
            </w:r>
            <w:proofErr w:type="spellStart"/>
            <w:r>
              <w:rPr>
                <w:rFonts w:asciiTheme="minorHAnsi" w:eastAsia="Aptos Display" w:hAnsiTheme="minorHAnsi" w:cs="Aptos Display"/>
                <w:color w:val="auto"/>
                <w:sz w:val="18"/>
                <w:szCs w:val="18"/>
              </w:rPr>
              <w:t>GeoPandas</w:t>
            </w:r>
            <w:proofErr w:type="spellEnd"/>
            <w:r>
              <w:rPr>
                <w:rFonts w:asciiTheme="minorHAnsi" w:eastAsia="Aptos Display" w:hAnsiTheme="minorHAnsi" w:cs="Aptos Display"/>
                <w:color w:val="auto"/>
                <w:sz w:val="18"/>
                <w:szCs w:val="18"/>
              </w:rPr>
              <w:t>.</w:t>
            </w:r>
          </w:p>
          <w:p w14:paraId="6ED69C8C" w14:textId="787C4646" w:rsidR="0088789E" w:rsidRPr="0050264A" w:rsidRDefault="3F8CB426"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Do not list skills that the notebook itself will teach. If skills are missing or unnecessary, specify which skills should be included or removed.</w:t>
            </w:r>
            <w:r>
              <w:rPr>
                <w:rFonts w:asciiTheme="minorHAnsi" w:eastAsiaTheme="majorEastAsia" w:hAnsiTheme="minorHAnsi"/>
                <w:color w:val="auto"/>
                <w:sz w:val="18"/>
                <w:szCs w:val="18"/>
              </w:rPr>
              <w:t xml:space="preserve"> </w:t>
            </w:r>
          </w:p>
        </w:tc>
        <w:tc>
          <w:tcPr>
            <w:tcW w:w="3260" w:type="dxa"/>
            <w:shd w:val="clear" w:color="auto" w:fill="FFFFFF" w:themeFill="background1"/>
            <w:tcMar>
              <w:top w:w="90" w:type="dxa"/>
              <w:left w:w="120" w:type="dxa"/>
              <w:bottom w:w="90" w:type="dxa"/>
              <w:right w:w="120" w:type="dxa"/>
            </w:tcMar>
            <w:vAlign w:val="center"/>
          </w:tcPr>
          <w:p w14:paraId="3A40A7A9" w14:textId="3A79A80F" w:rsidR="00D45359" w:rsidRPr="0050264A" w:rsidRDefault="00CA0254" w:rsidP="0050264A">
            <w:pPr>
              <w:rPr>
                <w:rStyle w:val="HTMLCode"/>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“Python” is listed, but basic visualisation, classification modelling knowledge are also needed, these should be added.</w:t>
            </w:r>
          </w:p>
        </w:tc>
      </w:tr>
      <w:tr w:rsidR="00D45359" w:rsidRPr="004035AF" w14:paraId="2C994D70" w14:textId="77777777" w:rsidTr="00F4761F">
        <w:trPr>
          <w:trHeight w:val="442"/>
        </w:trPr>
        <w:tc>
          <w:tcPr>
            <w:tcW w:w="2263" w:type="dxa"/>
            <w:shd w:val="clear" w:color="auto" w:fill="F7F9FB"/>
            <w:tcMar>
              <w:top w:w="90" w:type="dxa"/>
              <w:left w:w="120" w:type="dxa"/>
              <w:bottom w:w="90" w:type="dxa"/>
              <w:right w:w="120" w:type="dxa"/>
            </w:tcMar>
            <w:vAlign w:val="center"/>
          </w:tcPr>
          <w:p w14:paraId="3514B76F" w14:textId="005B2F6D"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Does the "Scenario” clearly outline the purpose / goal of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If not, please specify.</w:t>
            </w:r>
          </w:p>
        </w:tc>
        <w:tc>
          <w:tcPr>
            <w:tcW w:w="3828" w:type="dxa"/>
            <w:shd w:val="clear" w:color="auto" w:fill="FBFCFD"/>
            <w:tcMar>
              <w:top w:w="90" w:type="dxa"/>
              <w:left w:w="120" w:type="dxa"/>
              <w:bottom w:w="90" w:type="dxa"/>
              <w:right w:w="120" w:type="dxa"/>
            </w:tcMar>
            <w:vAlign w:val="center"/>
          </w:tcPr>
          <w:p w14:paraId="60B77CBD" w14:textId="6E6DB0E7" w:rsidR="005F3C28" w:rsidRPr="0050264A" w:rsidRDefault="005F3C28" w:rsidP="0050264A">
            <w:pPr>
              <w:rPr>
                <w:rFonts w:asciiTheme="minorHAnsi" w:hAnsiTheme="minorHAnsi"/>
                <w:color w:val="auto"/>
                <w:sz w:val="18"/>
                <w:szCs w:val="18"/>
              </w:rPr>
            </w:pPr>
          </w:p>
          <w:p w14:paraId="5C5E043E" w14:textId="64926EE1" w:rsidR="005F3C28" w:rsidRPr="0050264A" w:rsidRDefault="4A681262" w:rsidP="0050264A">
            <w:pPr>
              <w:rPr>
                <w:rFonts w:asciiTheme="minorHAnsi" w:eastAsia="Aptos Display" w:hAnsiTheme="minorHAnsi" w:cs="Aptos Display"/>
                <w:color w:val="auto"/>
                <w:sz w:val="18"/>
                <w:szCs w:val="18"/>
              </w:rPr>
            </w:pPr>
            <w:r>
              <w:rPr>
                <w:rFonts w:asciiTheme="minorHAnsi" w:eastAsia="Aptos Display" w:hAnsiTheme="minorHAnsi" w:cs="Aptos Display"/>
                <w:color w:val="auto"/>
                <w:sz w:val="18"/>
                <w:szCs w:val="18"/>
              </w:rPr>
              <w:t xml:space="preserve">The Scenario gives a clear statement about: </w:t>
            </w:r>
            <w:r>
              <w:rPr>
                <w:rFonts w:asciiTheme="minorHAnsi" w:eastAsia="Aptos Display" w:hAnsiTheme="minorHAnsi" w:cs="Aptos Display"/>
                <w:b/>
                <w:bCs/>
                <w:color w:val="auto"/>
                <w:sz w:val="18"/>
                <w:szCs w:val="18"/>
              </w:rPr>
              <w:t>the real-world problem, core challenge and why it matters, proposed analytical solution, expected outcome, its values and who will benefit from the findings.</w:t>
            </w:r>
            <w:r>
              <w:rPr>
                <w:rFonts w:asciiTheme="minorHAnsi" w:eastAsia="Aptos Display" w:hAnsiTheme="minorHAnsi" w:cs="Aptos Display"/>
                <w:color w:val="auto"/>
                <w:sz w:val="18"/>
                <w:szCs w:val="18"/>
              </w:rPr>
              <w:t xml:space="preserve"> It must align with the downstream data, methods, and conclusion.</w:t>
            </w:r>
          </w:p>
          <w:p w14:paraId="76CDEA6C" w14:textId="7488D5D5" w:rsidR="005F3C28" w:rsidRPr="0050264A" w:rsidRDefault="005F3C28" w:rsidP="0050264A">
            <w:pPr>
              <w:rPr>
                <w:rFonts w:asciiTheme="minorHAnsi" w:eastAsiaTheme="majorEastAsia" w:hAnsiTheme="minorHAnsi"/>
                <w:color w:val="auto"/>
                <w:sz w:val="18"/>
                <w:szCs w:val="18"/>
              </w:rPr>
            </w:pPr>
          </w:p>
        </w:tc>
        <w:tc>
          <w:tcPr>
            <w:tcW w:w="3260" w:type="dxa"/>
            <w:shd w:val="clear" w:color="auto" w:fill="F7F9FB"/>
            <w:tcMar>
              <w:top w:w="90" w:type="dxa"/>
              <w:left w:w="120" w:type="dxa"/>
              <w:bottom w:w="90" w:type="dxa"/>
              <w:right w:w="120" w:type="dxa"/>
            </w:tcMar>
            <w:vAlign w:val="center"/>
          </w:tcPr>
          <w:p w14:paraId="54A72DEA" w14:textId="6D26031E" w:rsidR="00D45359" w:rsidRPr="0050264A" w:rsidRDefault="009F4756"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Yes. It clearly explains the problem that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is attempting to solve </w:t>
            </w:r>
          </w:p>
        </w:tc>
      </w:tr>
      <w:tr w:rsidR="00D45359" w:rsidRPr="004035AF" w14:paraId="43CCB117" w14:textId="77777777" w:rsidTr="00F4761F">
        <w:trPr>
          <w:trHeight w:val="653"/>
        </w:trPr>
        <w:tc>
          <w:tcPr>
            <w:tcW w:w="2263" w:type="dxa"/>
            <w:shd w:val="clear" w:color="auto" w:fill="FFFFFF" w:themeFill="background1"/>
            <w:tcMar>
              <w:top w:w="90" w:type="dxa"/>
              <w:left w:w="120" w:type="dxa"/>
              <w:bottom w:w="90" w:type="dxa"/>
              <w:right w:w="120" w:type="dxa"/>
            </w:tcMar>
            <w:vAlign w:val="center"/>
          </w:tcPr>
          <w:p w14:paraId="103C9CF4" w14:textId="0816237A"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Is the target audience of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defined in the scenario? If not, please specify.</w:t>
            </w:r>
          </w:p>
        </w:tc>
        <w:tc>
          <w:tcPr>
            <w:tcW w:w="3828" w:type="dxa"/>
            <w:shd w:val="clear" w:color="auto" w:fill="FBFCFD"/>
            <w:tcMar>
              <w:top w:w="90" w:type="dxa"/>
              <w:left w:w="120" w:type="dxa"/>
              <w:bottom w:w="90" w:type="dxa"/>
              <w:right w:w="120" w:type="dxa"/>
            </w:tcMar>
            <w:vAlign w:val="center"/>
          </w:tcPr>
          <w:p w14:paraId="005DF943" w14:textId="5C65B399" w:rsidR="00D45359" w:rsidRPr="0050264A" w:rsidRDefault="53B0092B"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Check that the Scenario identifies the intended reader, user, or beneficiary of the analysis, such as local business owner, researcher, student, or community staff. The audience should be specific enough to show who will use the findings and why the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is useful to them.</w:t>
            </w:r>
            <w:r>
              <w:rPr>
                <w:rFonts w:asciiTheme="minorHAnsi" w:eastAsiaTheme="majorEastAsia" w:hAnsiTheme="minorHAnsi"/>
                <w:color w:val="auto"/>
                <w:sz w:val="18"/>
                <w:szCs w:val="18"/>
              </w:rPr>
              <w:t xml:space="preserve"> </w:t>
            </w:r>
          </w:p>
        </w:tc>
        <w:tc>
          <w:tcPr>
            <w:tcW w:w="3260" w:type="dxa"/>
            <w:shd w:val="clear" w:color="auto" w:fill="FFFFFF" w:themeFill="background1"/>
            <w:tcMar>
              <w:top w:w="90" w:type="dxa"/>
              <w:left w:w="120" w:type="dxa"/>
              <w:bottom w:w="90" w:type="dxa"/>
              <w:right w:w="120" w:type="dxa"/>
            </w:tcMar>
            <w:vAlign w:val="center"/>
          </w:tcPr>
          <w:p w14:paraId="303030CB" w14:textId="3C5BCDA5" w:rsidR="00D45359" w:rsidRPr="0050264A" w:rsidRDefault="0032348A"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Yes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It states the </w:t>
            </w:r>
            <w:proofErr w:type="spellStart"/>
            <w:r>
              <w:rPr>
                <w:rStyle w:val="HTMLCode"/>
                <w:rFonts w:asciiTheme="minorHAnsi" w:eastAsiaTheme="majorEastAsia" w:hAnsiTheme="minorHAnsi"/>
                <w:color w:val="auto"/>
                <w:sz w:val="18"/>
                <w:szCs w:val="18"/>
              </w:rPr>
              <w:t>usecase</w:t>
            </w:r>
            <w:proofErr w:type="spellEnd"/>
            <w:r>
              <w:rPr>
                <w:rStyle w:val="HTMLCode"/>
                <w:rFonts w:asciiTheme="minorHAnsi" w:eastAsiaTheme="majorEastAsia" w:hAnsiTheme="minorHAnsi"/>
                <w:color w:val="auto"/>
                <w:sz w:val="18"/>
                <w:szCs w:val="18"/>
              </w:rPr>
              <w:t xml:space="preserve"> is aimed at Urban Planners.</w:t>
            </w:r>
          </w:p>
        </w:tc>
      </w:tr>
      <w:tr w:rsidR="00D45359" w:rsidRPr="004035AF" w14:paraId="50CD94F3" w14:textId="77777777" w:rsidTr="00F4761F">
        <w:trPr>
          <w:trHeight w:val="653"/>
        </w:trPr>
        <w:tc>
          <w:tcPr>
            <w:tcW w:w="2263" w:type="dxa"/>
            <w:shd w:val="clear" w:color="auto" w:fill="F7F9FB"/>
            <w:tcMar>
              <w:top w:w="90" w:type="dxa"/>
              <w:left w:w="120" w:type="dxa"/>
              <w:bottom w:w="90" w:type="dxa"/>
              <w:right w:w="120" w:type="dxa"/>
            </w:tcMar>
            <w:vAlign w:val="center"/>
          </w:tcPr>
          <w:p w14:paraId="1EB2A350" w14:textId="477EA676"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the datasets and their links provided? And are they at the top of the notebook in the appropriate place as per the previous check?</w:t>
            </w:r>
          </w:p>
        </w:tc>
        <w:tc>
          <w:tcPr>
            <w:tcW w:w="3828" w:type="dxa"/>
            <w:shd w:val="clear" w:color="auto" w:fill="FBFCFD"/>
            <w:tcMar>
              <w:top w:w="90" w:type="dxa"/>
              <w:left w:w="120" w:type="dxa"/>
              <w:bottom w:w="90" w:type="dxa"/>
              <w:right w:w="120" w:type="dxa"/>
            </w:tcMar>
            <w:vAlign w:val="center"/>
          </w:tcPr>
          <w:p w14:paraId="5C8F4748" w14:textId="248F9F51" w:rsidR="0032348A" w:rsidRPr="0050264A" w:rsidRDefault="52FF357C" w:rsidP="0050264A">
            <w:pPr>
              <w:pStyle w:val="ListParagraph"/>
              <w:numPr>
                <w:ilvl w:val="0"/>
                <w:numId w:val="23"/>
              </w:num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Verify that all datasets have the correct </w:t>
            </w:r>
            <w:proofErr w:type="gramStart"/>
            <w:r>
              <w:rPr>
                <w:rFonts w:asciiTheme="minorHAnsi" w:eastAsiaTheme="majorEastAsia" w:hAnsiTheme="minorHAnsi"/>
                <w:color w:val="auto"/>
                <w:sz w:val="18"/>
                <w:szCs w:val="18"/>
              </w:rPr>
              <w:t>name,  are</w:t>
            </w:r>
            <w:proofErr w:type="gramEnd"/>
            <w:r>
              <w:rPr>
                <w:rFonts w:asciiTheme="minorHAnsi" w:eastAsiaTheme="majorEastAsia" w:hAnsiTheme="minorHAnsi"/>
                <w:color w:val="auto"/>
                <w:sz w:val="18"/>
                <w:szCs w:val="18"/>
              </w:rPr>
              <w:t xml:space="preserve"> linked, and listed before the contents section.</w:t>
            </w:r>
          </w:p>
          <w:p w14:paraId="0782860D" w14:textId="2B67B561" w:rsidR="0032348A" w:rsidRPr="0050264A" w:rsidRDefault="1FAE5C95" w:rsidP="0050264A">
            <w:pPr>
              <w:pStyle w:val="ListParagraph"/>
              <w:numPr>
                <w:ilvl w:val="0"/>
                <w:numId w:val="23"/>
              </w:numPr>
              <w:rPr>
                <w:rFonts w:asciiTheme="minorHAnsi" w:eastAsiaTheme="majorEastAsia" w:hAnsiTheme="minorHAnsi"/>
                <w:color w:val="auto"/>
                <w:sz w:val="18"/>
                <w:szCs w:val="18"/>
              </w:rPr>
            </w:pPr>
            <w:r>
              <w:rPr>
                <w:rFonts w:asciiTheme="minorHAnsi" w:eastAsiaTheme="majorEastAsia" w:hAnsiTheme="minorHAnsi"/>
                <w:color w:val="auto"/>
                <w:sz w:val="18"/>
                <w:szCs w:val="18"/>
              </w:rPr>
              <w:t>Click each hyperlink to confirm that it works and directs users to the current dataset information page, catalogue page, or documentation—not only an API endpoint.</w:t>
            </w:r>
          </w:p>
          <w:p w14:paraId="462FF360" w14:textId="2FDA3C2E" w:rsidR="0032348A" w:rsidRPr="0050264A" w:rsidRDefault="1FAE5C95" w:rsidP="0050264A">
            <w:pPr>
              <w:pStyle w:val="ListParagraph"/>
              <w:numPr>
                <w:ilvl w:val="0"/>
                <w:numId w:val="23"/>
              </w:numPr>
              <w:rPr>
                <w:rFonts w:asciiTheme="minorHAnsi" w:eastAsiaTheme="majorEastAsia" w:hAnsiTheme="minorHAnsi"/>
                <w:color w:val="auto"/>
                <w:sz w:val="18"/>
                <w:szCs w:val="18"/>
              </w:rPr>
            </w:pPr>
            <w:r>
              <w:rPr>
                <w:rFonts w:asciiTheme="minorHAnsi" w:eastAsiaTheme="majorEastAsia" w:hAnsiTheme="minorHAnsi"/>
                <w:color w:val="auto"/>
                <w:sz w:val="18"/>
                <w:szCs w:val="18"/>
              </w:rPr>
              <w:t>Confirm that the listed datasets match those used in the code.</w:t>
            </w:r>
          </w:p>
        </w:tc>
        <w:tc>
          <w:tcPr>
            <w:tcW w:w="3260" w:type="dxa"/>
            <w:shd w:val="clear" w:color="auto" w:fill="F7F9FB"/>
            <w:tcMar>
              <w:top w:w="90" w:type="dxa"/>
              <w:left w:w="120" w:type="dxa"/>
              <w:bottom w:w="90" w:type="dxa"/>
              <w:right w:w="120" w:type="dxa"/>
            </w:tcMar>
            <w:vAlign w:val="center"/>
          </w:tcPr>
          <w:p w14:paraId="5AD60409" w14:textId="2AB99331" w:rsidR="00D45359" w:rsidRPr="0050264A" w:rsidRDefault="0032348A" w:rsidP="0050264A">
            <w:pPr>
              <w:rPr>
                <w:rStyle w:val="HTMLCode"/>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pedestrian-count dataset is used in the </w:t>
            </w:r>
            <w:proofErr w:type="spellStart"/>
            <w:r>
              <w:rPr>
                <w:rStyle w:val="HTMLCode"/>
                <w:rFonts w:asciiTheme="minorHAnsi" w:eastAsiaTheme="majorEastAsia" w:hAnsiTheme="minorHAnsi"/>
                <w:color w:val="auto"/>
                <w:sz w:val="18"/>
                <w:szCs w:val="18"/>
              </w:rPr>
              <w:t>usecase</w:t>
            </w:r>
            <w:proofErr w:type="spellEnd"/>
            <w:r>
              <w:rPr>
                <w:rStyle w:val="HTMLCode"/>
                <w:rFonts w:asciiTheme="minorHAnsi" w:eastAsiaTheme="majorEastAsia" w:hAnsiTheme="minorHAnsi"/>
                <w:color w:val="auto"/>
                <w:sz w:val="18"/>
                <w:szCs w:val="18"/>
              </w:rPr>
              <w:t xml:space="preserve"> but is not listed in the Data Sets section.</w:t>
            </w:r>
          </w:p>
          <w:p w14:paraId="4B28AD70" w14:textId="77777777" w:rsidR="005B46DD" w:rsidRPr="0050264A" w:rsidRDefault="005B46DD" w:rsidP="0050264A">
            <w:pPr>
              <w:rPr>
                <w:rStyle w:val="HTMLCode"/>
                <w:rFonts w:asciiTheme="minorHAnsi" w:eastAsiaTheme="majorEastAsia" w:hAnsiTheme="minorHAnsi"/>
                <w:color w:val="auto"/>
                <w:sz w:val="18"/>
                <w:szCs w:val="18"/>
              </w:rPr>
            </w:pPr>
          </w:p>
          <w:p w14:paraId="3898965F" w14:textId="149ED5A4" w:rsidR="005B46DD" w:rsidRPr="0050264A" w:rsidRDefault="005B46DD"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The second dataset is linked but the link takes you to the API for the dataset, not the information page. </w:t>
            </w:r>
          </w:p>
        </w:tc>
      </w:tr>
      <w:tr w:rsidR="00D45359" w:rsidRPr="004035AF" w14:paraId="2C243D13" w14:textId="77777777" w:rsidTr="00F4761F">
        <w:trPr>
          <w:trHeight w:val="865"/>
        </w:trPr>
        <w:tc>
          <w:tcPr>
            <w:tcW w:w="2263" w:type="dxa"/>
            <w:shd w:val="clear" w:color="auto" w:fill="FFFFFF" w:themeFill="background1"/>
            <w:tcMar>
              <w:top w:w="90" w:type="dxa"/>
              <w:left w:w="120" w:type="dxa"/>
              <w:bottom w:w="90" w:type="dxa"/>
              <w:right w:w="120" w:type="dxa"/>
            </w:tcMar>
            <w:vAlign w:val="center"/>
          </w:tcPr>
          <w:p w14:paraId="79D81154"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there a "Conclusion" in the notebook? The conclusion should cover achievements, what was learnt, and potential future opportunities.</w:t>
            </w:r>
          </w:p>
        </w:tc>
        <w:tc>
          <w:tcPr>
            <w:tcW w:w="3828" w:type="dxa"/>
            <w:shd w:val="clear" w:color="auto" w:fill="FBFCFD"/>
            <w:tcMar>
              <w:top w:w="90" w:type="dxa"/>
              <w:left w:w="120" w:type="dxa"/>
              <w:bottom w:w="90" w:type="dxa"/>
              <w:right w:w="120" w:type="dxa"/>
            </w:tcMar>
            <w:vAlign w:val="center"/>
          </w:tcPr>
          <w:p w14:paraId="64847B70" w14:textId="3772802E" w:rsidR="0032348A" w:rsidRPr="0050264A" w:rsidRDefault="00A8256D" w:rsidP="0050264A">
            <w:pPr>
              <w:rPr>
                <w:rStyle w:val="Strong"/>
                <w:rFonts w:asciiTheme="minorHAnsi" w:eastAsiaTheme="majorEastAsia" w:hAnsiTheme="minorHAnsi"/>
                <w:b w:val="0"/>
                <w:bCs w:val="0"/>
                <w:color w:val="auto"/>
                <w:sz w:val="18"/>
                <w:szCs w:val="18"/>
              </w:rPr>
            </w:pPr>
            <w:r>
              <w:rPr>
                <w:rStyle w:val="Strong"/>
                <w:rFonts w:asciiTheme="minorHAnsi" w:eastAsiaTheme="majorEastAsia" w:hAnsiTheme="minorHAnsi"/>
                <w:b w:val="0"/>
                <w:bCs w:val="0"/>
                <w:color w:val="auto"/>
                <w:sz w:val="18"/>
                <w:szCs w:val="18"/>
              </w:rPr>
              <w:t xml:space="preserve">Ensure that the </w:t>
            </w:r>
            <w:r>
              <w:rPr>
                <w:rFonts w:asciiTheme="minorHAnsi" w:eastAsiaTheme="majorEastAsia" w:hAnsiTheme="minorHAnsi"/>
                <w:b/>
                <w:bCs/>
                <w:color w:val="auto"/>
                <w:sz w:val="18"/>
                <w:szCs w:val="18"/>
              </w:rPr>
              <w:t>Conclusion</w:t>
            </w:r>
            <w:r>
              <w:rPr>
                <w:rStyle w:val="Strong"/>
                <w:rFonts w:asciiTheme="minorHAnsi" w:eastAsiaTheme="majorEastAsia" w:hAnsiTheme="minorHAnsi"/>
                <w:b w:val="0"/>
                <w:bCs w:val="0"/>
                <w:color w:val="auto"/>
                <w:sz w:val="18"/>
                <w:szCs w:val="18"/>
              </w:rPr>
              <w:t xml:space="preserve"> section is properly provided at the end of notebook and includes: </w:t>
            </w:r>
          </w:p>
          <w:p w14:paraId="1642257D" w14:textId="0F0E7F52" w:rsidR="00FD5BEB" w:rsidRPr="0050264A" w:rsidRDefault="00FD5BEB" w:rsidP="0050264A">
            <w:pPr>
              <w:pStyle w:val="ListParagraph"/>
              <w:numPr>
                <w:ilvl w:val="0"/>
                <w:numId w:val="10"/>
              </w:numPr>
              <w:rPr>
                <w:rFonts w:asciiTheme="minorHAnsi" w:eastAsiaTheme="majorEastAsia" w:hAnsiTheme="minorHAnsi"/>
                <w:color w:val="auto"/>
                <w:sz w:val="18"/>
                <w:szCs w:val="18"/>
              </w:rPr>
            </w:pPr>
            <w:r>
              <w:rPr>
                <w:rFonts w:asciiTheme="minorHAnsi" w:eastAsiaTheme="majorEastAsia" w:hAnsiTheme="minorHAnsi"/>
                <w:color w:val="auto"/>
                <w:sz w:val="18"/>
                <w:szCs w:val="18"/>
              </w:rPr>
              <w:t>What we achieved in this analysis </w:t>
            </w:r>
          </w:p>
          <w:p w14:paraId="02A4DFE4" w14:textId="3A371480" w:rsidR="00FD5BEB" w:rsidRPr="0050264A" w:rsidRDefault="00FD5BEB" w:rsidP="0050264A">
            <w:pPr>
              <w:pStyle w:val="ListParagraph"/>
              <w:numPr>
                <w:ilvl w:val="0"/>
                <w:numId w:val="10"/>
              </w:numPr>
              <w:rPr>
                <w:rFonts w:asciiTheme="minorHAnsi" w:eastAsiaTheme="majorEastAsia" w:hAnsiTheme="minorHAnsi"/>
                <w:color w:val="auto"/>
                <w:sz w:val="18"/>
                <w:szCs w:val="18"/>
              </w:rPr>
            </w:pPr>
            <w:r>
              <w:rPr>
                <w:rFonts w:asciiTheme="minorHAnsi" w:eastAsiaTheme="majorEastAsia" w:hAnsiTheme="minorHAnsi"/>
                <w:color w:val="auto"/>
                <w:sz w:val="18"/>
                <w:szCs w:val="18"/>
              </w:rPr>
              <w:t>What we learned from this analysis </w:t>
            </w:r>
          </w:p>
          <w:p w14:paraId="75A3DE57" w14:textId="1ADC5D41" w:rsidR="00D45359" w:rsidRPr="0050264A" w:rsidRDefault="5689AB73" w:rsidP="0050264A">
            <w:pPr>
              <w:pStyle w:val="ListParagraph"/>
              <w:numPr>
                <w:ilvl w:val="0"/>
                <w:numId w:val="10"/>
              </w:numPr>
              <w:rPr>
                <w:rFonts w:asciiTheme="minorHAnsi" w:eastAsiaTheme="majorEastAsia" w:hAnsiTheme="minorHAnsi"/>
                <w:color w:val="auto"/>
                <w:sz w:val="18"/>
                <w:szCs w:val="18"/>
              </w:rPr>
            </w:pPr>
            <w:r>
              <w:rPr>
                <w:rFonts w:asciiTheme="minorHAnsi" w:eastAsiaTheme="majorEastAsia" w:hAnsiTheme="minorHAnsi"/>
                <w:color w:val="auto"/>
                <w:sz w:val="18"/>
                <w:szCs w:val="18"/>
              </w:rPr>
              <w:t>Observations for further opportunities</w:t>
            </w:r>
          </w:p>
          <w:p w14:paraId="711DC8A9" w14:textId="3AC450A4" w:rsidR="00D45359" w:rsidRPr="0050264A" w:rsidRDefault="2EEC75C5" w:rsidP="0050264A">
            <w:pPr>
              <w:rPr>
                <w:rFonts w:asciiTheme="minorHAnsi" w:hAnsiTheme="minorHAnsi"/>
                <w:color w:val="auto"/>
                <w:sz w:val="18"/>
                <w:szCs w:val="18"/>
              </w:rPr>
            </w:pPr>
            <w:r>
              <w:rPr>
                <w:rFonts w:asciiTheme="minorHAnsi" w:eastAsia="Aptos Display" w:hAnsiTheme="minorHAnsi" w:cs="Aptos Display"/>
                <w:color w:val="auto"/>
                <w:sz w:val="18"/>
                <w:szCs w:val="18"/>
              </w:rPr>
              <w:t>Each part should summarise the actual analysis and results, rather than repeat generic statements.</w:t>
            </w:r>
          </w:p>
        </w:tc>
        <w:tc>
          <w:tcPr>
            <w:tcW w:w="3260" w:type="dxa"/>
            <w:shd w:val="clear" w:color="auto" w:fill="FFFFFF" w:themeFill="background1"/>
            <w:tcMar>
              <w:top w:w="90" w:type="dxa"/>
              <w:left w:w="120" w:type="dxa"/>
              <w:bottom w:w="90" w:type="dxa"/>
              <w:right w:w="120" w:type="dxa"/>
            </w:tcMar>
            <w:vAlign w:val="center"/>
          </w:tcPr>
          <w:p w14:paraId="1EA7F30F" w14:textId="25C11985" w:rsidR="00D45359" w:rsidRPr="0050264A" w:rsidRDefault="005163C6"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Yes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all three sections are addressed.</w:t>
            </w:r>
          </w:p>
        </w:tc>
      </w:tr>
      <w:tr w:rsidR="00D45359" w:rsidRPr="004035AF" w14:paraId="3FB949AF" w14:textId="77777777" w:rsidTr="00F4761F">
        <w:trPr>
          <w:trHeight w:val="442"/>
        </w:trPr>
        <w:tc>
          <w:tcPr>
            <w:tcW w:w="2263" w:type="dxa"/>
            <w:shd w:val="clear" w:color="auto" w:fill="F7F9FB"/>
            <w:tcMar>
              <w:top w:w="90" w:type="dxa"/>
              <w:left w:w="120" w:type="dxa"/>
              <w:bottom w:w="90" w:type="dxa"/>
              <w:right w:w="120" w:type="dxa"/>
            </w:tcMar>
            <w:vAlign w:val="center"/>
          </w:tcPr>
          <w:p w14:paraId="0547C557" w14:textId="292D13FF" w:rsidR="00D45359" w:rsidRPr="0050264A" w:rsidRDefault="009E54C5"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lastRenderedPageBreak/>
              <w:t>Does the conclusion address how the analysis solves the problem stated in the scenario?</w:t>
            </w:r>
          </w:p>
        </w:tc>
        <w:tc>
          <w:tcPr>
            <w:tcW w:w="3828" w:type="dxa"/>
            <w:shd w:val="clear" w:color="auto" w:fill="FBFCFD"/>
            <w:tcMar>
              <w:top w:w="90" w:type="dxa"/>
              <w:left w:w="120" w:type="dxa"/>
              <w:bottom w:w="90" w:type="dxa"/>
              <w:right w:w="120" w:type="dxa"/>
            </w:tcMar>
            <w:vAlign w:val="center"/>
          </w:tcPr>
          <w:p w14:paraId="2D6A605D" w14:textId="2DA6A681" w:rsidR="00B801BB" w:rsidRPr="0050264A" w:rsidRDefault="410FD817"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Check that the Conclusion explicitly connects the findings back to the problem in the Scenario. It should explain what answer, evidence, insight, or decision support the analysis provides for the intended audience.</w:t>
            </w:r>
            <w:r>
              <w:rPr>
                <w:rFonts w:asciiTheme="minorHAnsi" w:eastAsiaTheme="majorEastAsia" w:hAnsiTheme="minorHAnsi"/>
                <w:color w:val="auto"/>
                <w:sz w:val="18"/>
                <w:szCs w:val="18"/>
              </w:rPr>
              <w:t xml:space="preserve"> </w:t>
            </w:r>
          </w:p>
        </w:tc>
        <w:tc>
          <w:tcPr>
            <w:tcW w:w="3260" w:type="dxa"/>
            <w:shd w:val="clear" w:color="auto" w:fill="F7F9FB"/>
            <w:tcMar>
              <w:top w:w="90" w:type="dxa"/>
              <w:left w:w="120" w:type="dxa"/>
              <w:bottom w:w="90" w:type="dxa"/>
              <w:right w:w="120" w:type="dxa"/>
            </w:tcMar>
            <w:vAlign w:val="center"/>
          </w:tcPr>
          <w:p w14:paraId="64FFADBE" w14:textId="29425851" w:rsidR="00D45359" w:rsidRPr="0050264A" w:rsidRDefault="005163C6"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Yes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conclusion clearly outlines how the analysis has addressed the problem stated in the scenario. </w:t>
            </w:r>
          </w:p>
        </w:tc>
      </w:tr>
      <w:tr w:rsidR="00D45359" w:rsidRPr="004035AF" w14:paraId="1755DDFD" w14:textId="77777777" w:rsidTr="00F4761F">
        <w:trPr>
          <w:trHeight w:val="653"/>
        </w:trPr>
        <w:tc>
          <w:tcPr>
            <w:tcW w:w="2263" w:type="dxa"/>
            <w:shd w:val="clear" w:color="auto" w:fill="FFFFFF" w:themeFill="background1"/>
            <w:tcMar>
              <w:top w:w="90" w:type="dxa"/>
              <w:left w:w="120" w:type="dxa"/>
              <w:bottom w:w="90" w:type="dxa"/>
              <w:right w:w="120" w:type="dxa"/>
            </w:tcMar>
            <w:vAlign w:val="center"/>
          </w:tcPr>
          <w:p w14:paraId="424C9B7C"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What API method is being used? And is this an appropriate way to call the data?</w:t>
            </w:r>
          </w:p>
        </w:tc>
        <w:tc>
          <w:tcPr>
            <w:tcW w:w="3828" w:type="dxa"/>
            <w:shd w:val="clear" w:color="auto" w:fill="FBFCFD"/>
            <w:tcMar>
              <w:top w:w="90" w:type="dxa"/>
              <w:left w:w="120" w:type="dxa"/>
              <w:bottom w:w="90" w:type="dxa"/>
              <w:right w:w="120" w:type="dxa"/>
            </w:tcMar>
            <w:vAlign w:val="center"/>
          </w:tcPr>
          <w:p w14:paraId="7EE6D868" w14:textId="77777777" w:rsidR="00D45359" w:rsidRPr="0050264A" w:rsidRDefault="00136090"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Identify the data-access method and assess whether it is suitable, current, and reliable.</w:t>
            </w:r>
          </w:p>
          <w:p w14:paraId="0FF5C6E1" w14:textId="7B1B2E5F" w:rsidR="005D4723" w:rsidRPr="0050264A" w:rsidRDefault="46630F58"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The preferred method is always to use an API. </w:t>
            </w:r>
            <w:r>
              <w:rPr>
                <w:rFonts w:asciiTheme="minorHAnsi" w:eastAsia="Aptos Display" w:hAnsiTheme="minorHAnsi" w:cs="Aptos Display"/>
                <w:color w:val="auto"/>
                <w:sz w:val="18"/>
                <w:szCs w:val="18"/>
              </w:rPr>
              <w:t xml:space="preserve">Do not accept processes that download API data to local storage before reading it. Search the notebook for local file-reading functions, such as </w:t>
            </w:r>
            <w:proofErr w:type="spellStart"/>
            <w:proofErr w:type="gramStart"/>
            <w:r>
              <w:rPr>
                <w:rFonts w:asciiTheme="minorHAnsi" w:eastAsia="Aptos Display" w:hAnsiTheme="minorHAnsi" w:cs="Aptos Display"/>
                <w:color w:val="auto"/>
                <w:sz w:val="18"/>
                <w:szCs w:val="18"/>
              </w:rPr>
              <w:t>pd.read</w:t>
            </w:r>
            <w:proofErr w:type="gramEnd"/>
            <w:r>
              <w:rPr>
                <w:rFonts w:asciiTheme="minorHAnsi" w:eastAsia="Aptos Display" w:hAnsiTheme="minorHAnsi" w:cs="Aptos Display"/>
                <w:color w:val="auto"/>
                <w:sz w:val="18"/>
                <w:szCs w:val="18"/>
              </w:rPr>
              <w:t>_csv</w:t>
            </w:r>
            <w:proofErr w:type="spellEnd"/>
            <w:r>
              <w:rPr>
                <w:rFonts w:asciiTheme="minorHAnsi" w:eastAsia="Aptos Display" w:hAnsiTheme="minorHAnsi" w:cs="Aptos Display"/>
                <w:color w:val="auto"/>
                <w:sz w:val="18"/>
                <w:szCs w:val="18"/>
              </w:rPr>
              <w:t xml:space="preserve"> (), </w:t>
            </w:r>
            <w:proofErr w:type="spellStart"/>
            <w:proofErr w:type="gramStart"/>
            <w:r>
              <w:rPr>
                <w:rFonts w:asciiTheme="minorHAnsi" w:eastAsia="Aptos Display" w:hAnsiTheme="minorHAnsi" w:cs="Aptos Display"/>
                <w:color w:val="auto"/>
                <w:sz w:val="18"/>
                <w:szCs w:val="18"/>
              </w:rPr>
              <w:t>pd.read</w:t>
            </w:r>
            <w:proofErr w:type="gramEnd"/>
            <w:r>
              <w:rPr>
                <w:rFonts w:asciiTheme="minorHAnsi" w:eastAsia="Aptos Display" w:hAnsiTheme="minorHAnsi" w:cs="Aptos Display"/>
                <w:color w:val="auto"/>
                <w:sz w:val="18"/>
                <w:szCs w:val="18"/>
              </w:rPr>
              <w:t>_</w:t>
            </w:r>
            <w:proofErr w:type="gramStart"/>
            <w:r>
              <w:rPr>
                <w:rFonts w:asciiTheme="minorHAnsi" w:eastAsia="Aptos Display" w:hAnsiTheme="minorHAnsi" w:cs="Aptos Display"/>
                <w:color w:val="auto"/>
                <w:sz w:val="18"/>
                <w:szCs w:val="18"/>
              </w:rPr>
              <w:t>excel</w:t>
            </w:r>
            <w:proofErr w:type="spellEnd"/>
            <w:r>
              <w:rPr>
                <w:rFonts w:asciiTheme="minorHAnsi" w:eastAsia="Aptos Display" w:hAnsiTheme="minorHAnsi" w:cs="Aptos Display"/>
                <w:color w:val="auto"/>
                <w:sz w:val="18"/>
                <w:szCs w:val="18"/>
              </w:rPr>
              <w:t>(</w:t>
            </w:r>
            <w:proofErr w:type="gramEnd"/>
            <w:r>
              <w:rPr>
                <w:rFonts w:asciiTheme="minorHAnsi" w:eastAsia="Aptos Display" w:hAnsiTheme="minorHAnsi" w:cs="Aptos Display"/>
                <w:color w:val="auto"/>
                <w:sz w:val="18"/>
                <w:szCs w:val="18"/>
              </w:rPr>
              <w:t xml:space="preserve">), </w:t>
            </w:r>
            <w:proofErr w:type="spellStart"/>
            <w:proofErr w:type="gramStart"/>
            <w:r>
              <w:rPr>
                <w:rFonts w:asciiTheme="minorHAnsi" w:eastAsia="Aptos Display" w:hAnsiTheme="minorHAnsi" w:cs="Aptos Display"/>
                <w:color w:val="auto"/>
                <w:sz w:val="18"/>
                <w:szCs w:val="18"/>
              </w:rPr>
              <w:t>pd.read</w:t>
            </w:r>
            <w:proofErr w:type="gramEnd"/>
            <w:r>
              <w:rPr>
                <w:rFonts w:asciiTheme="minorHAnsi" w:eastAsia="Aptos Display" w:hAnsiTheme="minorHAnsi" w:cs="Aptos Display"/>
                <w:color w:val="auto"/>
                <w:sz w:val="18"/>
                <w:szCs w:val="18"/>
              </w:rPr>
              <w:t>_</w:t>
            </w:r>
            <w:proofErr w:type="gramStart"/>
            <w:r>
              <w:rPr>
                <w:rFonts w:asciiTheme="minorHAnsi" w:eastAsia="Aptos Display" w:hAnsiTheme="minorHAnsi" w:cs="Aptos Display"/>
                <w:color w:val="auto"/>
                <w:sz w:val="18"/>
                <w:szCs w:val="18"/>
              </w:rPr>
              <w:t>json</w:t>
            </w:r>
            <w:proofErr w:type="spellEnd"/>
            <w:r>
              <w:rPr>
                <w:rFonts w:asciiTheme="minorHAnsi" w:eastAsia="Aptos Display" w:hAnsiTheme="minorHAnsi" w:cs="Aptos Display"/>
                <w:color w:val="auto"/>
                <w:sz w:val="18"/>
                <w:szCs w:val="18"/>
              </w:rPr>
              <w:t>(</w:t>
            </w:r>
            <w:proofErr w:type="gramEnd"/>
            <w:r>
              <w:rPr>
                <w:rFonts w:asciiTheme="minorHAnsi" w:eastAsia="Aptos Display" w:hAnsiTheme="minorHAnsi" w:cs="Aptos Display"/>
                <w:color w:val="auto"/>
                <w:sz w:val="18"/>
                <w:szCs w:val="18"/>
              </w:rPr>
              <w:t xml:space="preserve">), or </w:t>
            </w:r>
            <w:proofErr w:type="gramStart"/>
            <w:r>
              <w:rPr>
                <w:rFonts w:asciiTheme="minorHAnsi" w:eastAsia="Aptos Display" w:hAnsiTheme="minorHAnsi" w:cs="Aptos Display"/>
                <w:color w:val="auto"/>
                <w:sz w:val="18"/>
                <w:szCs w:val="18"/>
              </w:rPr>
              <w:t>open(</w:t>
            </w:r>
            <w:proofErr w:type="gramEnd"/>
            <w:r>
              <w:rPr>
                <w:rFonts w:asciiTheme="minorHAnsi" w:eastAsia="Aptos Display" w:hAnsiTheme="minorHAnsi" w:cs="Aptos Display"/>
                <w:color w:val="auto"/>
                <w:sz w:val="18"/>
                <w:szCs w:val="18"/>
              </w:rPr>
              <w:t xml:space="preserve">), to check. </w:t>
            </w:r>
          </w:p>
        </w:tc>
        <w:tc>
          <w:tcPr>
            <w:tcW w:w="3260" w:type="dxa"/>
            <w:shd w:val="clear" w:color="auto" w:fill="FFFFFF" w:themeFill="background1"/>
            <w:tcMar>
              <w:top w:w="90" w:type="dxa"/>
              <w:left w:w="120" w:type="dxa"/>
              <w:bottom w:w="90" w:type="dxa"/>
              <w:right w:w="120" w:type="dxa"/>
            </w:tcMar>
            <w:vAlign w:val="center"/>
          </w:tcPr>
          <w:p w14:paraId="62DB6F9E" w14:textId="2D69AA2D" w:rsidR="00D45359" w:rsidRPr="0050264A" w:rsidRDefault="00136090"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Yes </w:t>
            </w:r>
            <w:r w:rsidR="00F20B8D">
              <w:rPr>
                <w:rFonts w:asciiTheme="minorHAnsi" w:eastAsiaTheme="majorEastAsia" w:hAnsiTheme="minorHAnsi"/>
                <w:color w:val="auto"/>
                <w:sz w:val="18"/>
                <w:szCs w:val="18"/>
              </w:rPr>
              <w:t>-</w:t>
            </w:r>
            <w:r>
              <w:rPr>
                <w:rFonts w:asciiTheme="minorHAnsi" w:eastAsiaTheme="majorEastAsia" w:hAnsiTheme="minorHAnsi"/>
                <w:color w:val="auto"/>
                <w:sz w:val="18"/>
                <w:szCs w:val="18"/>
              </w:rPr>
              <w:t xml:space="preserve"> </w:t>
            </w:r>
            <w:r>
              <w:rPr>
                <w:rStyle w:val="HTMLCode"/>
                <w:rFonts w:asciiTheme="minorHAnsi" w:eastAsiaTheme="majorEastAsia" w:hAnsiTheme="minorHAnsi"/>
                <w:color w:val="auto"/>
                <w:sz w:val="18"/>
                <w:szCs w:val="18"/>
              </w:rPr>
              <w:t>Uses Melbourne Open Data API v2 with requests appropriately.</w:t>
            </w:r>
          </w:p>
        </w:tc>
      </w:tr>
      <w:tr w:rsidR="00D45359" w:rsidRPr="004035AF" w14:paraId="21C415F3" w14:textId="77777777" w:rsidTr="00F4761F">
        <w:trPr>
          <w:trHeight w:val="653"/>
        </w:trPr>
        <w:tc>
          <w:tcPr>
            <w:tcW w:w="2263" w:type="dxa"/>
            <w:shd w:val="clear" w:color="auto" w:fill="F7F9FB"/>
            <w:tcMar>
              <w:top w:w="90" w:type="dxa"/>
              <w:left w:w="120" w:type="dxa"/>
              <w:bottom w:w="90" w:type="dxa"/>
              <w:right w:w="120" w:type="dxa"/>
            </w:tcMar>
            <w:vAlign w:val="center"/>
          </w:tcPr>
          <w:p w14:paraId="5431E15D" w14:textId="663C8939"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If no API used. Is the dataset being called from a dependency folder with the same name as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w:t>
            </w:r>
          </w:p>
        </w:tc>
        <w:tc>
          <w:tcPr>
            <w:tcW w:w="3828" w:type="dxa"/>
            <w:shd w:val="clear" w:color="auto" w:fill="FBFCFD"/>
            <w:tcMar>
              <w:top w:w="90" w:type="dxa"/>
              <w:left w:w="120" w:type="dxa"/>
              <w:bottom w:w="90" w:type="dxa"/>
              <w:right w:w="120" w:type="dxa"/>
            </w:tcMar>
            <w:vAlign w:val="center"/>
          </w:tcPr>
          <w:p w14:paraId="5B00093A" w14:textId="1CD43281" w:rsidR="00D45359" w:rsidRPr="0050264A" w:rsidRDefault="36CB51AC" w:rsidP="0050264A">
            <w:pPr>
              <w:rPr>
                <w:rFonts w:asciiTheme="minorHAnsi" w:eastAsia="Aptos Display" w:hAnsiTheme="minorHAnsi" w:cs="Aptos Display"/>
                <w:color w:val="auto"/>
                <w:sz w:val="18"/>
                <w:szCs w:val="18"/>
              </w:rPr>
            </w:pPr>
            <w:r>
              <w:rPr>
                <w:rFonts w:asciiTheme="minorHAnsi" w:eastAsia="Aptos Display" w:hAnsiTheme="minorHAnsi" w:cs="Aptos Display"/>
                <w:color w:val="auto"/>
                <w:sz w:val="18"/>
                <w:szCs w:val="18"/>
              </w:rPr>
              <w:t xml:space="preserve">If the notebook does not use an API, verify that all local datasets are stored in the </w:t>
            </w:r>
            <w:hyperlink r:id="rId12" w:history="1">
              <w:r>
                <w:rPr>
                  <w:rStyle w:val="Hyperlink"/>
                  <w:rFonts w:asciiTheme="minorHAnsi" w:eastAsia="Aptos Display" w:hAnsiTheme="minorHAnsi" w:cs="Aptos Display"/>
                  <w:color w:val="auto"/>
                  <w:sz w:val="18"/>
                  <w:szCs w:val="18"/>
                </w:rPr>
                <w:t>DEPENDENCIES folder</w:t>
              </w:r>
            </w:hyperlink>
            <w:r>
              <w:rPr>
                <w:rFonts w:asciiTheme="minorHAnsi" w:eastAsia="Aptos Display" w:hAnsiTheme="minorHAnsi" w:cs="Aptos Display"/>
                <w:color w:val="auto"/>
                <w:sz w:val="18"/>
                <w:szCs w:val="18"/>
              </w:rPr>
              <w:t xml:space="preserve">. Check that the dependency folder name matches the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Code and Name; verify that the notebook load files using a relative path, for example: </w:t>
            </w:r>
            <w:r>
              <w:rPr>
                <w:rFonts w:asciiTheme="minorHAnsi" w:eastAsia="Aptos Display" w:hAnsiTheme="minorHAnsi" w:cs="Aptos Display"/>
                <w:color w:val="auto"/>
                <w:sz w:val="18"/>
                <w:szCs w:val="18"/>
                <w:u w:val="single"/>
              </w:rPr>
              <w:t>DEPENDENCIES/UC00145_Optimising_School_Infrastructure_Planning/</w:t>
            </w:r>
            <w:hyperlink r:id="rId13" w:history="1">
              <w:r>
                <w:rPr>
                  <w:rFonts w:asciiTheme="minorHAnsi" w:eastAsia="Aptos Display" w:hAnsiTheme="minorHAnsi" w:cs="Aptos Display"/>
                  <w:color w:val="auto"/>
                  <w:sz w:val="18"/>
                  <w:szCs w:val="18"/>
                </w:rPr>
                <w:t>dv378_DataVic-SchoolLocations-2024.csv</w:t>
              </w:r>
            </w:hyperlink>
          </w:p>
          <w:p w14:paraId="66CE29EA" w14:textId="5AC9238F" w:rsidR="00D45359" w:rsidRPr="0050264A" w:rsidRDefault="00136090" w:rsidP="0050264A">
            <w:pPr>
              <w:rPr>
                <w:rFonts w:asciiTheme="minorHAnsi" w:eastAsia="Aptos Display" w:hAnsiTheme="minorHAnsi" w:cs="Aptos Display"/>
                <w:color w:val="auto"/>
                <w:sz w:val="18"/>
                <w:szCs w:val="18"/>
              </w:rPr>
            </w:pPr>
            <w:r>
              <w:rPr>
                <w:rFonts w:asciiTheme="minorHAnsi" w:hAnsiTheme="minorHAnsi"/>
                <w:color w:val="auto"/>
                <w:sz w:val="18"/>
                <w:szCs w:val="18"/>
              </w:rPr>
              <w:br/>
            </w:r>
            <w:r>
              <w:rPr>
                <w:rFonts w:asciiTheme="minorHAnsi" w:eastAsia="Aptos Display" w:hAnsiTheme="minorHAnsi" w:cs="Aptos Display"/>
                <w:color w:val="auto"/>
                <w:sz w:val="18"/>
                <w:szCs w:val="18"/>
              </w:rPr>
              <w:t xml:space="preserve">The notebook must not use any personal or hardcoded file paths, such as </w:t>
            </w:r>
            <w:r>
              <w:rPr>
                <w:rFonts w:asciiTheme="minorHAnsi" w:eastAsia="Aptos Display" w:hAnsiTheme="minorHAnsi" w:cs="Aptos Display"/>
                <w:color w:val="auto"/>
                <w:sz w:val="18"/>
                <w:szCs w:val="18"/>
                <w:u w:val="single"/>
              </w:rPr>
              <w:t>C:\Users\Name\Desktop\data.csv</w:t>
            </w:r>
          </w:p>
          <w:p w14:paraId="189F9E4E" w14:textId="50173D41" w:rsidR="00D45359" w:rsidRPr="0050264A" w:rsidRDefault="00D45359" w:rsidP="0050264A">
            <w:pPr>
              <w:rPr>
                <w:rFonts w:asciiTheme="minorHAnsi" w:eastAsiaTheme="majorEastAsia" w:hAnsiTheme="minorHAnsi"/>
                <w:color w:val="auto"/>
                <w:sz w:val="18"/>
                <w:szCs w:val="18"/>
              </w:rPr>
            </w:pPr>
          </w:p>
        </w:tc>
        <w:tc>
          <w:tcPr>
            <w:tcW w:w="3260" w:type="dxa"/>
            <w:shd w:val="clear" w:color="auto" w:fill="F7F9FB"/>
            <w:tcMar>
              <w:top w:w="90" w:type="dxa"/>
              <w:left w:w="120" w:type="dxa"/>
              <w:bottom w:w="90" w:type="dxa"/>
              <w:right w:w="120" w:type="dxa"/>
            </w:tcMar>
            <w:vAlign w:val="center"/>
          </w:tcPr>
          <w:p w14:paraId="3E88D0EE" w14:textId="55BCE8D7" w:rsidR="00D45359" w:rsidRPr="0050264A" w:rsidRDefault="00136090"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N/A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notebook retrieves data through an API.</w:t>
            </w:r>
          </w:p>
        </w:tc>
      </w:tr>
      <w:tr w:rsidR="00D45359" w:rsidRPr="004035AF" w14:paraId="0F893E8E" w14:textId="77777777" w:rsidTr="00F4761F">
        <w:trPr>
          <w:trHeight w:val="442"/>
        </w:trPr>
        <w:tc>
          <w:tcPr>
            <w:tcW w:w="2263" w:type="dxa"/>
            <w:shd w:val="clear" w:color="auto" w:fill="FFFFFF" w:themeFill="background1"/>
            <w:tcMar>
              <w:top w:w="90" w:type="dxa"/>
              <w:left w:w="120" w:type="dxa"/>
              <w:bottom w:w="90" w:type="dxa"/>
              <w:right w:w="120" w:type="dxa"/>
            </w:tcMar>
            <w:vAlign w:val="center"/>
          </w:tcPr>
          <w:p w14:paraId="7A8ADCCC" w14:textId="05BEEF64"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visualisations clear, relevant, well-labelled, include legends and use the template colours? If not, please specify.</w:t>
            </w:r>
          </w:p>
        </w:tc>
        <w:tc>
          <w:tcPr>
            <w:tcW w:w="3828" w:type="dxa"/>
            <w:shd w:val="clear" w:color="auto" w:fill="FBFCFD"/>
            <w:tcMar>
              <w:top w:w="90" w:type="dxa"/>
              <w:left w:w="120" w:type="dxa"/>
              <w:bottom w:w="90" w:type="dxa"/>
              <w:right w:w="120" w:type="dxa"/>
            </w:tcMar>
            <w:vAlign w:val="center"/>
          </w:tcPr>
          <w:p w14:paraId="3C456FED" w14:textId="683B3F90" w:rsidR="00D45359" w:rsidRPr="0050264A" w:rsidRDefault="777C4FFF"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Check that every visualisation supports a specific analytical point. Confirm that the titles state what is being shown; axes, units, categories, and time periods are labelled; legends are included where colours, symbols, or line types need explanation; and labels remain readable. Check that colours follow the  </w:t>
            </w:r>
            <w:hyperlink r:id="rId14">
              <w:r>
                <w:rPr>
                  <w:rStyle w:val="Hyperlink"/>
                  <w:rFonts w:asciiTheme="minorHAnsi" w:eastAsiaTheme="majorEastAsia" w:hAnsiTheme="minorHAnsi"/>
                  <w:color w:val="auto"/>
                  <w:sz w:val="18"/>
                  <w:szCs w:val="18"/>
                </w:rPr>
                <w:t xml:space="preserve">MOP </w:t>
              </w:r>
              <w:proofErr w:type="spellStart"/>
              <w:r>
                <w:rPr>
                  <w:rStyle w:val="Hyperlink"/>
                  <w:rFonts w:asciiTheme="minorHAnsi" w:eastAsiaTheme="majorEastAsia" w:hAnsiTheme="minorHAnsi"/>
                  <w:color w:val="auto"/>
                  <w:sz w:val="18"/>
                  <w:szCs w:val="18"/>
                </w:rPr>
                <w:t>usecase</w:t>
              </w:r>
              <w:proofErr w:type="spellEnd"/>
              <w:r>
                <w:rPr>
                  <w:rStyle w:val="Hyperlink"/>
                  <w:rFonts w:asciiTheme="minorHAnsi" w:eastAsiaTheme="majorEastAsia" w:hAnsiTheme="minorHAnsi"/>
                  <w:color w:val="auto"/>
                  <w:sz w:val="18"/>
                  <w:szCs w:val="18"/>
                </w:rPr>
                <w:t>-TEMPLATE</w:t>
              </w:r>
            </w:hyperlink>
            <w:r>
              <w:rPr>
                <w:rFonts w:asciiTheme="minorHAnsi" w:eastAsia="Aptos Display" w:hAnsiTheme="minorHAnsi" w:cs="Aptos Display"/>
                <w:color w:val="auto"/>
                <w:sz w:val="18"/>
                <w:szCs w:val="18"/>
              </w:rPr>
              <w:t xml:space="preserve"> (colours in this order: Primary Green (#059669), Distinct Purple (#9333EA), Distinct Orange (#F97316), Distinct Blue (#2563EB), Distinct Yellow (#EAB308), and Distinct Pink (#EC4899)).</w:t>
            </w:r>
          </w:p>
        </w:tc>
        <w:tc>
          <w:tcPr>
            <w:tcW w:w="3260" w:type="dxa"/>
            <w:shd w:val="clear" w:color="auto" w:fill="FFFFFF" w:themeFill="background1"/>
            <w:tcMar>
              <w:top w:w="90" w:type="dxa"/>
              <w:left w:w="120" w:type="dxa"/>
              <w:bottom w:w="90" w:type="dxa"/>
              <w:right w:w="120" w:type="dxa"/>
            </w:tcMar>
            <w:vAlign w:val="center"/>
          </w:tcPr>
          <w:p w14:paraId="4EE3ADA4" w14:textId="0B712D6F" w:rsidR="00D45359" w:rsidRPr="0050264A" w:rsidRDefault="37722D45"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“Bus Stops by Asset Type” chart has no title, and the template colours have not been used. </w:t>
            </w:r>
          </w:p>
        </w:tc>
      </w:tr>
      <w:tr w:rsidR="00D45359" w:rsidRPr="004035AF" w14:paraId="5DA3834F" w14:textId="77777777" w:rsidTr="00F4761F">
        <w:trPr>
          <w:trHeight w:val="442"/>
        </w:trPr>
        <w:tc>
          <w:tcPr>
            <w:tcW w:w="2263" w:type="dxa"/>
            <w:shd w:val="clear" w:color="auto" w:fill="F7F9FB"/>
            <w:tcMar>
              <w:top w:w="90" w:type="dxa"/>
              <w:left w:w="120" w:type="dxa"/>
              <w:bottom w:w="90" w:type="dxa"/>
              <w:right w:w="120" w:type="dxa"/>
            </w:tcMar>
            <w:vAlign w:val="center"/>
          </w:tcPr>
          <w:p w14:paraId="1F317620"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Do all the visualisations work? If not, please specify.</w:t>
            </w:r>
          </w:p>
        </w:tc>
        <w:tc>
          <w:tcPr>
            <w:tcW w:w="3828" w:type="dxa"/>
            <w:shd w:val="clear" w:color="auto" w:fill="FBFCFD"/>
            <w:tcMar>
              <w:top w:w="90" w:type="dxa"/>
              <w:left w:w="120" w:type="dxa"/>
              <w:bottom w:w="90" w:type="dxa"/>
              <w:right w:w="120" w:type="dxa"/>
            </w:tcMar>
            <w:vAlign w:val="center"/>
          </w:tcPr>
          <w:p w14:paraId="478D675E" w14:textId="69E86F86" w:rsidR="00431EBD" w:rsidRPr="0050264A" w:rsidRDefault="5EF4CD14"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Run the relevant cells or inspect their saved outputs. Confirm that each visualisation renders correctly, contains data, and is visible in the published notebook. Check for blank figures, missing legends or tiles, charts that only work after manual interaction. </w:t>
            </w:r>
          </w:p>
        </w:tc>
        <w:tc>
          <w:tcPr>
            <w:tcW w:w="3260" w:type="dxa"/>
            <w:shd w:val="clear" w:color="auto" w:fill="F7F9FB"/>
            <w:tcMar>
              <w:top w:w="90" w:type="dxa"/>
              <w:left w:w="120" w:type="dxa"/>
              <w:bottom w:w="90" w:type="dxa"/>
              <w:right w:w="120" w:type="dxa"/>
            </w:tcMar>
            <w:vAlign w:val="center"/>
          </w:tcPr>
          <w:p w14:paraId="16C34E67" w14:textId="6E8C28DD" w:rsidR="00D45359" w:rsidRPr="0050264A" w:rsidRDefault="37722D45"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map in “Data Exploration” section returns a </w:t>
            </w:r>
            <w:proofErr w:type="spellStart"/>
            <w:r>
              <w:rPr>
                <w:rStyle w:val="HTMLCode"/>
                <w:rFonts w:asciiTheme="minorHAnsi" w:eastAsiaTheme="majorEastAsia" w:hAnsiTheme="minorHAnsi"/>
                <w:color w:val="auto"/>
                <w:sz w:val="18"/>
                <w:szCs w:val="18"/>
              </w:rPr>
              <w:t>KeyError</w:t>
            </w:r>
            <w:proofErr w:type="spellEnd"/>
            <w:r>
              <w:rPr>
                <w:rStyle w:val="HTMLCode"/>
                <w:rFonts w:asciiTheme="minorHAnsi" w:eastAsiaTheme="majorEastAsia" w:hAnsiTheme="minorHAnsi"/>
                <w:color w:val="auto"/>
                <w:sz w:val="18"/>
                <w:szCs w:val="18"/>
              </w:rPr>
              <w:t xml:space="preserve"> and does not display. </w:t>
            </w:r>
          </w:p>
        </w:tc>
      </w:tr>
      <w:tr w:rsidR="00D45359" w:rsidRPr="004035AF" w14:paraId="78E314F1" w14:textId="77777777" w:rsidTr="00F4761F">
        <w:trPr>
          <w:trHeight w:val="653"/>
        </w:trPr>
        <w:tc>
          <w:tcPr>
            <w:tcW w:w="2263" w:type="dxa"/>
            <w:shd w:val="clear" w:color="auto" w:fill="FFFFFF" w:themeFill="background1"/>
            <w:tcMar>
              <w:top w:w="90" w:type="dxa"/>
              <w:left w:w="120" w:type="dxa"/>
              <w:bottom w:w="90" w:type="dxa"/>
              <w:right w:w="120" w:type="dxa"/>
            </w:tcMar>
            <w:vAlign w:val="center"/>
          </w:tcPr>
          <w:p w14:paraId="64F148E3" w14:textId="44A356E8"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appropriate evaluation metrics used for all analysis? If not, please specify.</w:t>
            </w:r>
          </w:p>
        </w:tc>
        <w:tc>
          <w:tcPr>
            <w:tcW w:w="3828" w:type="dxa"/>
            <w:shd w:val="clear" w:color="auto" w:fill="FBFCFD"/>
            <w:tcMar>
              <w:top w:w="90" w:type="dxa"/>
              <w:left w:w="120" w:type="dxa"/>
              <w:bottom w:w="90" w:type="dxa"/>
              <w:right w:w="120" w:type="dxa"/>
            </w:tcMar>
            <w:vAlign w:val="center"/>
          </w:tcPr>
          <w:p w14:paraId="5967C4C7" w14:textId="09442F2D" w:rsidR="00D45359" w:rsidRPr="0050264A" w:rsidRDefault="21A33487" w:rsidP="0050264A">
            <w:pPr>
              <w:rPr>
                <w:rFonts w:asciiTheme="minorHAnsi" w:eastAsia="Aptos Display" w:hAnsiTheme="minorHAnsi" w:cs="Aptos Display"/>
                <w:color w:val="auto"/>
                <w:sz w:val="18"/>
                <w:szCs w:val="18"/>
              </w:rPr>
            </w:pPr>
            <w:r>
              <w:rPr>
                <w:rFonts w:asciiTheme="minorHAnsi" w:eastAsia="Aptos Display" w:hAnsiTheme="minorHAnsi" w:cs="Aptos Display"/>
                <w:color w:val="auto"/>
                <w:sz w:val="18"/>
                <w:szCs w:val="18"/>
              </w:rPr>
              <w:t>Where the notebook uses a measurable analytical method, check that it uses suitable metrics and explains what they mean. Common examples include:</w:t>
            </w:r>
          </w:p>
          <w:p w14:paraId="7374B761" w14:textId="76E7A521" w:rsidR="00D45359" w:rsidRPr="0050264A" w:rsidRDefault="21A33487" w:rsidP="0050264A">
            <w:pPr>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Classification:</w:t>
            </w:r>
            <w:r>
              <w:rPr>
                <w:rFonts w:asciiTheme="minorHAnsi" w:eastAsia="Aptos Display" w:hAnsiTheme="minorHAnsi" w:cs="Aptos Display"/>
                <w:color w:val="auto"/>
                <w:sz w:val="18"/>
                <w:szCs w:val="18"/>
              </w:rPr>
              <w:t xml:space="preserve"> accuracy, precision, recall, F1-score, confusion matrix, and ROC-AUC.</w:t>
            </w:r>
          </w:p>
          <w:p w14:paraId="1C051EA4" w14:textId="2E0210DB" w:rsidR="00D45359" w:rsidRPr="0050264A" w:rsidRDefault="21A33487" w:rsidP="0050264A">
            <w:pPr>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Regression:</w:t>
            </w:r>
            <w:r>
              <w:rPr>
                <w:rFonts w:asciiTheme="minorHAnsi" w:eastAsia="Aptos Display" w:hAnsiTheme="minorHAnsi" w:cs="Aptos Display"/>
                <w:color w:val="auto"/>
                <w:sz w:val="18"/>
                <w:szCs w:val="18"/>
              </w:rPr>
              <w:t xml:space="preserve"> MAE, MSE, RMSE, and R-squared.</w:t>
            </w:r>
          </w:p>
          <w:p w14:paraId="41B4FF01" w14:textId="61E130B5" w:rsidR="00D45359" w:rsidRPr="0050264A" w:rsidRDefault="21A33487"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lastRenderedPageBreak/>
              <w:t>Clustering:</w:t>
            </w:r>
            <w:r>
              <w:rPr>
                <w:rFonts w:asciiTheme="minorHAnsi" w:eastAsia="Aptos Display" w:hAnsiTheme="minorHAnsi" w:cs="Aptos Display"/>
                <w:color w:val="auto"/>
                <w:sz w:val="18"/>
                <w:szCs w:val="18"/>
              </w:rPr>
              <w:t xml:space="preserve"> silhouette score, Adjusted Rand Index (ARI)</w:t>
            </w:r>
            <w:r>
              <w:rPr>
                <w:rFonts w:asciiTheme="minorHAnsi" w:eastAsia="Aptos Display" w:hAnsiTheme="minorHAnsi" w:cs="Aptos Display"/>
                <w:b/>
                <w:bCs/>
                <w:color w:val="auto"/>
                <w:sz w:val="18"/>
                <w:szCs w:val="18"/>
              </w:rPr>
              <w:t xml:space="preserve"> and </w:t>
            </w:r>
            <w:r>
              <w:rPr>
                <w:rFonts w:asciiTheme="minorHAnsi" w:eastAsia="Aptos Display" w:hAnsiTheme="minorHAnsi" w:cs="Aptos Display"/>
                <w:color w:val="auto"/>
                <w:sz w:val="18"/>
                <w:szCs w:val="18"/>
              </w:rPr>
              <w:t>Normalized Mutual Information (NMI).</w:t>
            </w:r>
          </w:p>
          <w:p w14:paraId="08312BE7" w14:textId="7A6D8DD5" w:rsidR="00D45359" w:rsidRPr="0050264A" w:rsidRDefault="21A33487" w:rsidP="0050264A">
            <w:pPr>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Time-series forecasting:</w:t>
            </w:r>
            <w:r>
              <w:rPr>
                <w:rFonts w:asciiTheme="minorHAnsi" w:eastAsia="Aptos Display" w:hAnsiTheme="minorHAnsi" w:cs="Aptos Display"/>
                <w:color w:val="auto"/>
                <w:sz w:val="18"/>
                <w:szCs w:val="18"/>
              </w:rPr>
              <w:t xml:space="preserve"> MAE, RMSE, MAPE, and forecast-versus-actual charts.</w:t>
            </w:r>
          </w:p>
          <w:p w14:paraId="161B781D" w14:textId="0639ABD0" w:rsidR="00D45359" w:rsidRPr="0050264A" w:rsidRDefault="21A33487" w:rsidP="0050264A">
            <w:pPr>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Ranking or recommendation:</w:t>
            </w:r>
            <w:r>
              <w:rPr>
                <w:rFonts w:asciiTheme="minorHAnsi" w:eastAsia="Aptos Display" w:hAnsiTheme="minorHAnsi" w:cs="Aptos Display"/>
                <w:color w:val="auto"/>
                <w:sz w:val="18"/>
                <w:szCs w:val="18"/>
              </w:rPr>
              <w:t xml:space="preserve"> </w:t>
            </w:r>
            <w:proofErr w:type="spellStart"/>
            <w:r>
              <w:rPr>
                <w:rFonts w:asciiTheme="minorHAnsi" w:eastAsia="Aptos Display" w:hAnsiTheme="minorHAnsi" w:cs="Aptos Display"/>
                <w:color w:val="auto"/>
                <w:sz w:val="18"/>
                <w:szCs w:val="18"/>
              </w:rPr>
              <w:t>precision@k</w:t>
            </w:r>
            <w:proofErr w:type="spellEnd"/>
            <w:r>
              <w:rPr>
                <w:rFonts w:asciiTheme="minorHAnsi" w:eastAsia="Aptos Display" w:hAnsiTheme="minorHAnsi" w:cs="Aptos Display"/>
                <w:color w:val="auto"/>
                <w:sz w:val="18"/>
                <w:szCs w:val="18"/>
              </w:rPr>
              <w:t xml:space="preserve"> and </w:t>
            </w:r>
            <w:proofErr w:type="spellStart"/>
            <w:r>
              <w:rPr>
                <w:rFonts w:asciiTheme="minorHAnsi" w:eastAsia="Aptos Display" w:hAnsiTheme="minorHAnsi" w:cs="Aptos Display"/>
                <w:color w:val="auto"/>
                <w:sz w:val="18"/>
                <w:szCs w:val="18"/>
              </w:rPr>
              <w:t>recall@k</w:t>
            </w:r>
            <w:proofErr w:type="spellEnd"/>
            <w:r>
              <w:rPr>
                <w:rFonts w:asciiTheme="minorHAnsi" w:eastAsia="Aptos Display" w:hAnsiTheme="minorHAnsi" w:cs="Aptos Display"/>
                <w:color w:val="auto"/>
                <w:sz w:val="18"/>
                <w:szCs w:val="18"/>
              </w:rPr>
              <w:t>.</w:t>
            </w:r>
          </w:p>
          <w:p w14:paraId="1786087B" w14:textId="2CDC8498" w:rsidR="008C4C88" w:rsidRPr="0050264A" w:rsidRDefault="008C4C88" w:rsidP="0050264A">
            <w:pPr>
              <w:rPr>
                <w:rFonts w:asciiTheme="minorHAnsi" w:eastAsiaTheme="majorEastAsia" w:hAnsiTheme="minorHAnsi"/>
                <w:color w:val="auto"/>
                <w:sz w:val="18"/>
                <w:szCs w:val="18"/>
              </w:rPr>
            </w:pPr>
          </w:p>
        </w:tc>
        <w:tc>
          <w:tcPr>
            <w:tcW w:w="3260" w:type="dxa"/>
            <w:shd w:val="clear" w:color="auto" w:fill="FFFFFF" w:themeFill="background1"/>
            <w:tcMar>
              <w:top w:w="90" w:type="dxa"/>
              <w:left w:w="120" w:type="dxa"/>
              <w:bottom w:w="90" w:type="dxa"/>
              <w:right w:w="120" w:type="dxa"/>
            </w:tcMar>
            <w:vAlign w:val="center"/>
          </w:tcPr>
          <w:p w14:paraId="0C000C43" w14:textId="6EE8322D" w:rsidR="00D45359" w:rsidRPr="0050264A" w:rsidRDefault="7F6F6228"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lastRenderedPageBreak/>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accuracy is reported, but precision and recall are needed for a multi-class classification task. </w:t>
            </w:r>
          </w:p>
        </w:tc>
      </w:tr>
      <w:tr w:rsidR="00D45359" w:rsidRPr="004035AF" w14:paraId="2B2F343C" w14:textId="77777777" w:rsidTr="00F4761F">
        <w:trPr>
          <w:trHeight w:val="461"/>
        </w:trPr>
        <w:tc>
          <w:tcPr>
            <w:tcW w:w="2263" w:type="dxa"/>
            <w:shd w:val="clear" w:color="auto" w:fill="F7F9FB"/>
            <w:tcMar>
              <w:top w:w="90" w:type="dxa"/>
              <w:left w:w="120" w:type="dxa"/>
              <w:bottom w:w="90" w:type="dxa"/>
              <w:right w:w="120" w:type="dxa"/>
            </w:tcMar>
            <w:vAlign w:val="center"/>
          </w:tcPr>
          <w:p w14:paraId="3AA76101"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the libraries &amp; packages used appropriate &amp; minimal?</w:t>
            </w:r>
          </w:p>
        </w:tc>
        <w:tc>
          <w:tcPr>
            <w:tcW w:w="3828" w:type="dxa"/>
            <w:shd w:val="clear" w:color="auto" w:fill="FBFCFD"/>
            <w:tcMar>
              <w:top w:w="90" w:type="dxa"/>
              <w:left w:w="120" w:type="dxa"/>
              <w:bottom w:w="90" w:type="dxa"/>
              <w:right w:w="120" w:type="dxa"/>
            </w:tcMar>
            <w:vAlign w:val="center"/>
          </w:tcPr>
          <w:p w14:paraId="42413C27" w14:textId="5509F805" w:rsidR="002031C1" w:rsidRPr="0050264A" w:rsidRDefault="56EC3858"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Review all import statements. Confirm that each library is necessary for the notebook’s analysis, visualisations, data access, or output. Import all required libraries once at the beginning of the notebook where practical. Identify duplicate imports, unused libraries, deprecated packages or methods, and imports that can be replaced by an existing library already used in the notebook.</w:t>
            </w:r>
            <w:r>
              <w:rPr>
                <w:rFonts w:asciiTheme="minorHAnsi" w:eastAsiaTheme="majorEastAsia" w:hAnsiTheme="minorHAnsi"/>
                <w:color w:val="auto"/>
                <w:sz w:val="18"/>
                <w:szCs w:val="18"/>
              </w:rPr>
              <w:t xml:space="preserve"> </w:t>
            </w:r>
          </w:p>
        </w:tc>
        <w:tc>
          <w:tcPr>
            <w:tcW w:w="3260" w:type="dxa"/>
            <w:shd w:val="clear" w:color="auto" w:fill="F7F9FB"/>
            <w:tcMar>
              <w:top w:w="90" w:type="dxa"/>
              <w:left w:w="120" w:type="dxa"/>
              <w:bottom w:w="90" w:type="dxa"/>
              <w:right w:w="120" w:type="dxa"/>
            </w:tcMar>
            <w:vAlign w:val="center"/>
          </w:tcPr>
          <w:p w14:paraId="5BAD875F" w14:textId="2AA7C9D7" w:rsidR="00D45359" w:rsidRPr="0050264A" w:rsidRDefault="009B31F9"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io is imported but never used; NumPy is imported twice.</w:t>
            </w:r>
          </w:p>
        </w:tc>
      </w:tr>
      <w:tr w:rsidR="00D45359" w:rsidRPr="004035AF" w14:paraId="26CDC02A" w14:textId="77777777" w:rsidTr="00F4761F">
        <w:trPr>
          <w:trHeight w:val="846"/>
        </w:trPr>
        <w:tc>
          <w:tcPr>
            <w:tcW w:w="2263" w:type="dxa"/>
            <w:shd w:val="clear" w:color="auto" w:fill="FFFFFF" w:themeFill="background1"/>
            <w:tcMar>
              <w:top w:w="90" w:type="dxa"/>
              <w:left w:w="120" w:type="dxa"/>
              <w:bottom w:w="90" w:type="dxa"/>
              <w:right w:w="120" w:type="dxa"/>
            </w:tcMar>
            <w:vAlign w:val="center"/>
          </w:tcPr>
          <w:p w14:paraId="4CF3AAC7" w14:textId="330AEC9A"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there sufficient description between the code blocks and under headings explaining what the code is doing and why it helps to solve the problem stated in the scenario?</w:t>
            </w:r>
          </w:p>
        </w:tc>
        <w:tc>
          <w:tcPr>
            <w:tcW w:w="3828" w:type="dxa"/>
            <w:shd w:val="clear" w:color="auto" w:fill="FBFCFD"/>
            <w:tcMar>
              <w:top w:w="90" w:type="dxa"/>
              <w:left w:w="120" w:type="dxa"/>
              <w:bottom w:w="90" w:type="dxa"/>
              <w:right w:w="120" w:type="dxa"/>
            </w:tcMar>
            <w:vAlign w:val="center"/>
          </w:tcPr>
          <w:p w14:paraId="3AEB6AFC" w14:textId="11FD4E0F" w:rsidR="00D45359" w:rsidRPr="0050264A" w:rsidRDefault="5EC20B21"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Check that each section and meaningful code block has concise explanatory text. The explanation should state what the step does, why it is needed, and how it contributes to conclusions. </w:t>
            </w:r>
          </w:p>
        </w:tc>
        <w:tc>
          <w:tcPr>
            <w:tcW w:w="3260" w:type="dxa"/>
            <w:shd w:val="clear" w:color="auto" w:fill="FFFFFF" w:themeFill="background1"/>
            <w:tcMar>
              <w:top w:w="90" w:type="dxa"/>
              <w:left w:w="120" w:type="dxa"/>
              <w:bottom w:w="90" w:type="dxa"/>
              <w:right w:w="120" w:type="dxa"/>
            </w:tcMar>
            <w:vAlign w:val="center"/>
          </w:tcPr>
          <w:p w14:paraId="74742574" w14:textId="5FCFB3DC" w:rsidR="00D45359" w:rsidRPr="0050264A" w:rsidRDefault="002273E4"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No – The sections only provide facts and clinical details about the data; there is no linking back to the problem statement or why the analysis is taking place. </w:t>
            </w:r>
          </w:p>
        </w:tc>
      </w:tr>
      <w:tr w:rsidR="00D45359" w:rsidRPr="004035AF" w14:paraId="57DB3348" w14:textId="77777777" w:rsidTr="00F4761F">
        <w:trPr>
          <w:trHeight w:val="653"/>
        </w:trPr>
        <w:tc>
          <w:tcPr>
            <w:tcW w:w="2263" w:type="dxa"/>
            <w:shd w:val="clear" w:color="auto" w:fill="F7F9FB"/>
            <w:tcMar>
              <w:top w:w="90" w:type="dxa"/>
              <w:left w:w="120" w:type="dxa"/>
              <w:bottom w:w="90" w:type="dxa"/>
              <w:right w:w="120" w:type="dxa"/>
            </w:tcMar>
            <w:vAlign w:val="center"/>
          </w:tcPr>
          <w:p w14:paraId="3E51C9D3"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Were there any errors in the code output? If there are errors, please specify.</w:t>
            </w:r>
          </w:p>
        </w:tc>
        <w:tc>
          <w:tcPr>
            <w:tcW w:w="3828" w:type="dxa"/>
            <w:shd w:val="clear" w:color="auto" w:fill="FBFCFD"/>
            <w:tcMar>
              <w:top w:w="90" w:type="dxa"/>
              <w:left w:w="120" w:type="dxa"/>
              <w:bottom w:w="90" w:type="dxa"/>
              <w:right w:w="120" w:type="dxa"/>
            </w:tcMar>
            <w:vAlign w:val="center"/>
          </w:tcPr>
          <w:p w14:paraId="62B870D4" w14:textId="1ADB0ED6" w:rsidR="00477456" w:rsidRPr="0050264A" w:rsidRDefault="5F1E0593"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Run the notebook sequentially from top to bottom. Check for visible errors, critical warnings, undefined variables, missing files, failed API calls, empty responses, incomplete outputs, and out-of-order cell dependencies. Confirm that all charts, tables, and results render properly. If large maps or datasets cause local performance bottlenecks, it is recommended to run the code to test the notebook. This can be done in Google </w:t>
            </w:r>
            <w:proofErr w:type="spellStart"/>
            <w:r>
              <w:rPr>
                <w:rFonts w:asciiTheme="minorHAnsi" w:eastAsia="Aptos Display" w:hAnsiTheme="minorHAnsi" w:cs="Aptos Display"/>
                <w:color w:val="auto"/>
                <w:sz w:val="18"/>
                <w:szCs w:val="18"/>
              </w:rPr>
              <w:t>Colab</w:t>
            </w:r>
            <w:proofErr w:type="spellEnd"/>
            <w:r>
              <w:rPr>
                <w:rFonts w:asciiTheme="minorHAnsi" w:eastAsia="Aptos Display" w:hAnsiTheme="minorHAnsi" w:cs="Aptos Display"/>
                <w:color w:val="auto"/>
                <w:sz w:val="18"/>
                <w:szCs w:val="18"/>
              </w:rPr>
              <w:t xml:space="preserve"> or with GPU instead. </w:t>
            </w:r>
          </w:p>
        </w:tc>
        <w:tc>
          <w:tcPr>
            <w:tcW w:w="3260" w:type="dxa"/>
            <w:shd w:val="clear" w:color="auto" w:fill="F7F9FB"/>
            <w:tcMar>
              <w:top w:w="90" w:type="dxa"/>
              <w:left w:w="120" w:type="dxa"/>
              <w:bottom w:w="90" w:type="dxa"/>
              <w:right w:w="120" w:type="dxa"/>
            </w:tcMar>
            <w:vAlign w:val="center"/>
          </w:tcPr>
          <w:p w14:paraId="58CD524D" w14:textId="7F1E34BF" w:rsidR="00D45359" w:rsidRPr="0050264A" w:rsidRDefault="004D2E71" w:rsidP="0050264A">
            <w:pPr>
              <w:rPr>
                <w:rFonts w:asciiTheme="minorHAnsi" w:eastAsiaTheme="majorEastAsia" w:hAnsiTheme="minorHAnsi"/>
                <w:color w:val="auto"/>
                <w:sz w:val="18"/>
                <w:szCs w:val="18"/>
              </w:rPr>
            </w:pPr>
            <w:r>
              <w:rPr>
                <w:rFonts w:asciiTheme="minorHAnsi" w:hAnsiTheme="minorHAnsi"/>
                <w:color w:val="auto"/>
                <w:sz w:val="18"/>
                <w:szCs w:val="18"/>
              </w:rPr>
              <w:t xml:space="preserve">No </w:t>
            </w:r>
            <w:r w:rsidR="00F20B8D">
              <w:rPr>
                <w:rFonts w:asciiTheme="minorHAnsi" w:hAnsiTheme="minorHAnsi"/>
                <w:color w:val="auto"/>
                <w:sz w:val="18"/>
                <w:szCs w:val="18"/>
              </w:rPr>
              <w:t>-</w:t>
            </w:r>
            <w:r>
              <w:rPr>
                <w:rFonts w:asciiTheme="minorHAnsi" w:hAnsiTheme="minorHAnsi"/>
                <w:color w:val="auto"/>
                <w:sz w:val="18"/>
                <w:szCs w:val="18"/>
              </w:rPr>
              <w:t xml:space="preserve"> Replace </w:t>
            </w:r>
            <w:proofErr w:type="gramStart"/>
            <w:r>
              <w:rPr>
                <w:rFonts w:asciiTheme="minorHAnsi" w:hAnsiTheme="minorHAnsi"/>
                <w:color w:val="auto"/>
                <w:sz w:val="18"/>
                <w:szCs w:val="18"/>
              </w:rPr>
              <w:t>print(</w:t>
            </w:r>
            <w:proofErr w:type="spellStart"/>
            <w:proofErr w:type="gramEnd"/>
            <w:r>
              <w:rPr>
                <w:rFonts w:asciiTheme="minorHAnsi" w:hAnsiTheme="minorHAnsi"/>
                <w:color w:val="auto"/>
                <w:sz w:val="18"/>
                <w:szCs w:val="18"/>
              </w:rPr>
              <w:t>f'Request</w:t>
            </w:r>
            <w:proofErr w:type="spellEnd"/>
            <w:r>
              <w:rPr>
                <w:rFonts w:asciiTheme="minorHAnsi" w:hAnsiTheme="minorHAnsi"/>
                <w:color w:val="auto"/>
                <w:sz w:val="18"/>
                <w:szCs w:val="18"/>
              </w:rPr>
              <w:t xml:space="preserve"> failed…') with structured error handling.</w:t>
            </w:r>
          </w:p>
        </w:tc>
      </w:tr>
      <w:tr w:rsidR="00D45359" w:rsidRPr="004035AF" w14:paraId="0F90CF73" w14:textId="77777777" w:rsidTr="00F4761F">
        <w:trPr>
          <w:trHeight w:val="672"/>
        </w:trPr>
        <w:tc>
          <w:tcPr>
            <w:tcW w:w="2263" w:type="dxa"/>
            <w:shd w:val="clear" w:color="auto" w:fill="FFFFFF" w:themeFill="background1"/>
            <w:tcMar>
              <w:top w:w="90" w:type="dxa"/>
              <w:left w:w="120" w:type="dxa"/>
              <w:bottom w:w="90" w:type="dxa"/>
              <w:right w:w="120" w:type="dxa"/>
            </w:tcMar>
            <w:vAlign w:val="center"/>
          </w:tcPr>
          <w:p w14:paraId="0F4B2CCC"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code modular, well-organised &amp; commented where needed? If not, please specify.</w:t>
            </w:r>
          </w:p>
        </w:tc>
        <w:tc>
          <w:tcPr>
            <w:tcW w:w="3828" w:type="dxa"/>
            <w:shd w:val="clear" w:color="auto" w:fill="FBFCFD"/>
            <w:tcMar>
              <w:top w:w="90" w:type="dxa"/>
              <w:left w:w="120" w:type="dxa"/>
              <w:bottom w:w="90" w:type="dxa"/>
              <w:right w:w="120" w:type="dxa"/>
            </w:tcMar>
            <w:vAlign w:val="center"/>
          </w:tcPr>
          <w:p w14:paraId="5D822626" w14:textId="09516BDD" w:rsidR="00D45359" w:rsidRPr="0050264A" w:rsidRDefault="006F8803"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Identify specific code sections that should be combined, simplified, moved into a function, renamed, or commented. </w:t>
            </w:r>
          </w:p>
          <w:p w14:paraId="52024734" w14:textId="0DB2C521" w:rsidR="00806670" w:rsidRPr="0050264A" w:rsidRDefault="006F8803"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Repeated or complex logic should be placed in clearly named reusable functions where appropriate.</w:t>
            </w:r>
            <w:r>
              <w:rPr>
                <w:rFonts w:asciiTheme="minorHAnsi" w:eastAsiaTheme="majorEastAsia" w:hAnsiTheme="minorHAnsi"/>
                <w:color w:val="auto"/>
                <w:sz w:val="18"/>
                <w:szCs w:val="18"/>
              </w:rPr>
              <w:t xml:space="preserve"> </w:t>
            </w:r>
            <w:r>
              <w:rPr>
                <w:rFonts w:asciiTheme="minorHAnsi" w:eastAsia="Aptos Display" w:hAnsiTheme="minorHAnsi" w:cs="Aptos Display"/>
                <w:color w:val="auto"/>
                <w:sz w:val="18"/>
                <w:szCs w:val="18"/>
              </w:rPr>
              <w:t xml:space="preserve">Functions should have meaningful names, parameters, return values, and short docstrings explaining their purpose. </w:t>
            </w:r>
          </w:p>
        </w:tc>
        <w:tc>
          <w:tcPr>
            <w:tcW w:w="3260" w:type="dxa"/>
            <w:shd w:val="clear" w:color="auto" w:fill="FFFFFF" w:themeFill="background1"/>
            <w:tcMar>
              <w:top w:w="90" w:type="dxa"/>
              <w:left w:w="120" w:type="dxa"/>
              <w:bottom w:w="90" w:type="dxa"/>
              <w:right w:w="120" w:type="dxa"/>
            </w:tcMar>
            <w:vAlign w:val="center"/>
          </w:tcPr>
          <w:p w14:paraId="3C727F77" w14:textId="0DB50395" w:rsidR="00D45359" w:rsidRPr="0050264A" w:rsidRDefault="004D2E71"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repeated API code should be moved into a reusable function.</w:t>
            </w:r>
          </w:p>
        </w:tc>
      </w:tr>
      <w:tr w:rsidR="00D45359" w:rsidRPr="004035AF" w14:paraId="2D579B8E" w14:textId="77777777" w:rsidTr="00F4761F">
        <w:trPr>
          <w:trHeight w:val="634"/>
        </w:trPr>
        <w:tc>
          <w:tcPr>
            <w:tcW w:w="2263" w:type="dxa"/>
            <w:shd w:val="clear" w:color="auto" w:fill="F7F9FB"/>
            <w:tcMar>
              <w:top w:w="90" w:type="dxa"/>
              <w:left w:w="120" w:type="dxa"/>
              <w:bottom w:w="90" w:type="dxa"/>
              <w:right w:w="120" w:type="dxa"/>
            </w:tcMar>
            <w:vAlign w:val="center"/>
          </w:tcPr>
          <w:p w14:paraId="417332BD" w14:textId="77777777" w:rsidR="00D45359" w:rsidRPr="0050264A" w:rsidRDefault="00D45359" w:rsidP="0050264A">
            <w:pPr>
              <w:rPr>
                <w:rFonts w:asciiTheme="minorHAnsi" w:eastAsiaTheme="majorEastAsia" w:hAnsiTheme="minorHAnsi"/>
                <w:color w:val="auto"/>
                <w:sz w:val="18"/>
                <w:szCs w:val="18"/>
              </w:rPr>
            </w:pPr>
            <w:proofErr w:type="gramStart"/>
            <w:r>
              <w:rPr>
                <w:rFonts w:asciiTheme="minorHAnsi" w:eastAsiaTheme="majorEastAsia" w:hAnsiTheme="minorHAnsi"/>
                <w:color w:val="auto"/>
                <w:sz w:val="18"/>
                <w:szCs w:val="18"/>
              </w:rPr>
              <w:t>Are</w:t>
            </w:r>
            <w:proofErr w:type="gramEnd"/>
            <w:r>
              <w:rPr>
                <w:rFonts w:asciiTheme="minorHAnsi" w:eastAsiaTheme="majorEastAsia" w:hAnsiTheme="minorHAnsi"/>
                <w:color w:val="auto"/>
                <w:sz w:val="18"/>
                <w:szCs w:val="18"/>
              </w:rPr>
              <w:t xml:space="preserve"> all output cells clean, with no unnecessary or debug print statements? If not, please specify.</w:t>
            </w:r>
          </w:p>
        </w:tc>
        <w:tc>
          <w:tcPr>
            <w:tcW w:w="3828" w:type="dxa"/>
            <w:shd w:val="clear" w:color="auto" w:fill="FBFCFD"/>
            <w:tcMar>
              <w:top w:w="90" w:type="dxa"/>
              <w:left w:w="120" w:type="dxa"/>
              <w:bottom w:w="90" w:type="dxa"/>
              <w:right w:w="120" w:type="dxa"/>
            </w:tcMar>
            <w:vAlign w:val="center"/>
          </w:tcPr>
          <w:p w14:paraId="7B6E4CD5" w14:textId="6F4BF251" w:rsidR="00D45359" w:rsidRPr="0050264A" w:rsidRDefault="16D155F0"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Remove unnecessary outputs, including raw dataset previews, exploratory tables, debug messages, and excessively long </w:t>
            </w:r>
            <w:proofErr w:type="gramStart"/>
            <w:r>
              <w:rPr>
                <w:rFonts w:asciiTheme="minorHAnsi" w:eastAsia="Aptos Display" w:hAnsiTheme="minorHAnsi" w:cs="Aptos Display"/>
                <w:color w:val="auto"/>
                <w:sz w:val="18"/>
                <w:szCs w:val="18"/>
              </w:rPr>
              <w:t>print(</w:t>
            </w:r>
            <w:proofErr w:type="gramEnd"/>
            <w:r>
              <w:rPr>
                <w:rFonts w:asciiTheme="minorHAnsi" w:eastAsia="Aptos Display" w:hAnsiTheme="minorHAnsi" w:cs="Aptos Display"/>
                <w:color w:val="auto"/>
                <w:sz w:val="18"/>
                <w:szCs w:val="18"/>
              </w:rPr>
              <w:t>) results. Keep only outputs that support the learning steps or findings.</w:t>
            </w:r>
            <w:r>
              <w:rPr>
                <w:rFonts w:asciiTheme="minorHAnsi" w:eastAsiaTheme="majorEastAsia" w:hAnsiTheme="minorHAnsi"/>
                <w:color w:val="auto"/>
                <w:sz w:val="18"/>
                <w:szCs w:val="18"/>
              </w:rPr>
              <w:t xml:space="preserve"> </w:t>
            </w:r>
          </w:p>
        </w:tc>
        <w:tc>
          <w:tcPr>
            <w:tcW w:w="3260" w:type="dxa"/>
            <w:shd w:val="clear" w:color="auto" w:fill="F7F9FB"/>
            <w:tcMar>
              <w:top w:w="90" w:type="dxa"/>
              <w:left w:w="120" w:type="dxa"/>
              <w:bottom w:w="90" w:type="dxa"/>
              <w:right w:w="120" w:type="dxa"/>
            </w:tcMar>
            <w:vAlign w:val="center"/>
          </w:tcPr>
          <w:p w14:paraId="51866EDB" w14:textId="4F90F736" w:rsidR="00D45359" w:rsidRPr="0050264A" w:rsidRDefault="004D2E71"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remove the print(</w:t>
            </w:r>
            <w:proofErr w:type="spellStart"/>
            <w:r>
              <w:rPr>
                <w:rStyle w:val="HTMLCode"/>
                <w:rFonts w:asciiTheme="minorHAnsi" w:eastAsiaTheme="majorEastAsia" w:hAnsiTheme="minorHAnsi"/>
                <w:color w:val="auto"/>
                <w:sz w:val="18"/>
                <w:szCs w:val="18"/>
              </w:rPr>
              <w:t>df</w:t>
            </w:r>
            <w:proofErr w:type="spellEnd"/>
            <w:r>
              <w:rPr>
                <w:rStyle w:val="HTMLCode"/>
                <w:rFonts w:asciiTheme="minorHAnsi" w:eastAsiaTheme="majorEastAsia" w:hAnsiTheme="minorHAnsi"/>
                <w:color w:val="auto"/>
                <w:sz w:val="18"/>
                <w:szCs w:val="18"/>
              </w:rPr>
              <w:t>) printout after data cleaning.</w:t>
            </w:r>
          </w:p>
        </w:tc>
      </w:tr>
      <w:tr w:rsidR="00D45359" w:rsidRPr="004035AF" w14:paraId="518D7E30" w14:textId="77777777" w:rsidTr="00F4761F">
        <w:trPr>
          <w:trHeight w:val="653"/>
        </w:trPr>
        <w:tc>
          <w:tcPr>
            <w:tcW w:w="2263" w:type="dxa"/>
            <w:shd w:val="clear" w:color="auto" w:fill="FFFFFF" w:themeFill="background1"/>
            <w:tcMar>
              <w:top w:w="90" w:type="dxa"/>
              <w:left w:w="120" w:type="dxa"/>
              <w:bottom w:w="90" w:type="dxa"/>
              <w:right w:w="120" w:type="dxa"/>
            </w:tcMar>
            <w:vAlign w:val="center"/>
          </w:tcPr>
          <w:p w14:paraId="14F761D1"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Does the code include error handling and edge case checks? If not, please specify.</w:t>
            </w:r>
          </w:p>
        </w:tc>
        <w:tc>
          <w:tcPr>
            <w:tcW w:w="3828" w:type="dxa"/>
            <w:shd w:val="clear" w:color="auto" w:fill="FBFCFD"/>
            <w:tcMar>
              <w:top w:w="90" w:type="dxa"/>
              <w:left w:w="120" w:type="dxa"/>
              <w:bottom w:w="90" w:type="dxa"/>
              <w:right w:w="120" w:type="dxa"/>
            </w:tcMar>
            <w:vAlign w:val="center"/>
          </w:tcPr>
          <w:p w14:paraId="7170507C" w14:textId="26F8CFC2" w:rsidR="007008F5" w:rsidRPr="0050264A" w:rsidRDefault="0A6B742F"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Check for safe handling of missing data, empty results, failed downloads, division by zero and anything else.</w:t>
            </w:r>
          </w:p>
        </w:tc>
        <w:tc>
          <w:tcPr>
            <w:tcW w:w="3260" w:type="dxa"/>
            <w:shd w:val="clear" w:color="auto" w:fill="FFFFFF" w:themeFill="background1"/>
            <w:tcMar>
              <w:top w:w="90" w:type="dxa"/>
              <w:left w:w="120" w:type="dxa"/>
              <w:bottom w:w="90" w:type="dxa"/>
              <w:right w:w="120" w:type="dxa"/>
            </w:tcMar>
            <w:vAlign w:val="center"/>
          </w:tcPr>
          <w:p w14:paraId="7CCCA2C6" w14:textId="5442A678" w:rsidR="00D45359" w:rsidRPr="0050264A" w:rsidRDefault="741B978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No </w:t>
            </w:r>
            <w:r w:rsidR="00F20B8D">
              <w:rPr>
                <w:rFonts w:asciiTheme="minorHAnsi" w:eastAsiaTheme="majorEastAsia" w:hAnsiTheme="minorHAnsi"/>
                <w:color w:val="auto"/>
                <w:sz w:val="18"/>
                <w:szCs w:val="18"/>
              </w:rPr>
              <w:t>-</w:t>
            </w:r>
            <w:r>
              <w:rPr>
                <w:rFonts w:asciiTheme="minorHAnsi" w:eastAsiaTheme="majorEastAsia" w:hAnsiTheme="minorHAnsi"/>
                <w:color w:val="auto"/>
                <w:sz w:val="18"/>
                <w:szCs w:val="18"/>
              </w:rPr>
              <w:t xml:space="preserve"> check for the empty API response and filter out rows with missing (</w:t>
            </w:r>
            <w:r>
              <w:rPr>
                <w:rStyle w:val="HTMLCode"/>
                <w:rFonts w:asciiTheme="minorHAnsi" w:eastAsiaTheme="majorEastAsia" w:hAnsiTheme="minorHAnsi"/>
                <w:color w:val="auto"/>
                <w:sz w:val="18"/>
                <w:szCs w:val="18"/>
              </w:rPr>
              <w:t>NA</w:t>
            </w:r>
            <w:r>
              <w:rPr>
                <w:rFonts w:asciiTheme="minorHAnsi" w:eastAsiaTheme="majorEastAsia" w:hAnsiTheme="minorHAnsi"/>
                <w:color w:val="auto"/>
                <w:sz w:val="18"/>
                <w:szCs w:val="18"/>
              </w:rPr>
              <w:t>) values before running the analysis.</w:t>
            </w:r>
          </w:p>
        </w:tc>
      </w:tr>
      <w:tr w:rsidR="00D45359" w:rsidRPr="004035AF" w14:paraId="6FC9A19E" w14:textId="77777777" w:rsidTr="00F4761F">
        <w:trPr>
          <w:trHeight w:val="442"/>
        </w:trPr>
        <w:tc>
          <w:tcPr>
            <w:tcW w:w="2263" w:type="dxa"/>
            <w:shd w:val="clear" w:color="auto" w:fill="F7F9FB"/>
            <w:tcMar>
              <w:top w:w="90" w:type="dxa"/>
              <w:left w:w="120" w:type="dxa"/>
              <w:bottom w:w="90" w:type="dxa"/>
              <w:right w:w="120" w:type="dxa"/>
            </w:tcMar>
            <w:vAlign w:val="center"/>
          </w:tcPr>
          <w:p w14:paraId="3C2EE5CF" w14:textId="0F89A293"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lastRenderedPageBreak/>
              <w:t>Is the content logically ordered for a beginner, intermediate, or expert?</w:t>
            </w:r>
          </w:p>
        </w:tc>
        <w:tc>
          <w:tcPr>
            <w:tcW w:w="3828" w:type="dxa"/>
            <w:shd w:val="clear" w:color="auto" w:fill="FBFCFD"/>
            <w:tcMar>
              <w:top w:w="90" w:type="dxa"/>
              <w:left w:w="120" w:type="dxa"/>
              <w:bottom w:w="90" w:type="dxa"/>
              <w:right w:w="120" w:type="dxa"/>
            </w:tcMar>
            <w:vAlign w:val="center"/>
          </w:tcPr>
          <w:p w14:paraId="6E32FF07" w14:textId="2F89295F" w:rsidR="00903A69" w:rsidRPr="0050264A" w:rsidRDefault="0A6B742F"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The explanation, code, and outputs should follow a clear learning sequence. </w:t>
            </w:r>
            <w:r>
              <w:rPr>
                <w:rFonts w:asciiTheme="minorHAnsi" w:eastAsia="Aptos Display" w:hAnsiTheme="minorHAnsi" w:cs="Aptos Display"/>
                <w:color w:val="auto"/>
                <w:sz w:val="18"/>
                <w:szCs w:val="18"/>
              </w:rPr>
              <w:t xml:space="preserve">Check that each section builds on the previous one: introduce the purpose and data first, then prepare and analyse the data, present and interpret results, and finalise the conclusions. </w:t>
            </w:r>
          </w:p>
        </w:tc>
        <w:tc>
          <w:tcPr>
            <w:tcW w:w="3260" w:type="dxa"/>
            <w:shd w:val="clear" w:color="auto" w:fill="F7F9FB"/>
            <w:tcMar>
              <w:top w:w="90" w:type="dxa"/>
              <w:left w:w="120" w:type="dxa"/>
              <w:bottom w:w="90" w:type="dxa"/>
              <w:right w:w="120" w:type="dxa"/>
            </w:tcMar>
            <w:vAlign w:val="center"/>
          </w:tcPr>
          <w:p w14:paraId="356E9EAA" w14:textId="48222CB9" w:rsidR="00D45359" w:rsidRPr="0050264A" w:rsidRDefault="0A6B742F"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w:t>
            </w:r>
            <w:r>
              <w:rPr>
                <w:rFonts w:asciiTheme="minorHAnsi" w:eastAsia="Aptos Display" w:hAnsiTheme="minorHAnsi" w:cs="Aptos Display"/>
                <w:color w:val="auto"/>
                <w:sz w:val="18"/>
                <w:szCs w:val="18"/>
              </w:rPr>
              <w:t>it might be helpful to introduce</w:t>
            </w:r>
            <w:r>
              <w:rPr>
                <w:rStyle w:val="HTMLCode"/>
                <w:rFonts w:asciiTheme="minorHAnsi" w:eastAsiaTheme="majorEastAsia" w:hAnsiTheme="minorHAnsi"/>
                <w:color w:val="auto"/>
                <w:sz w:val="18"/>
                <w:szCs w:val="18"/>
              </w:rPr>
              <w:t xml:space="preserve"> dataset before the filtering codes.</w:t>
            </w:r>
          </w:p>
        </w:tc>
      </w:tr>
      <w:tr w:rsidR="00D45359" w:rsidRPr="004035AF" w14:paraId="1C442D88" w14:textId="77777777" w:rsidTr="00F4761F">
        <w:trPr>
          <w:trHeight w:val="442"/>
        </w:trPr>
        <w:tc>
          <w:tcPr>
            <w:tcW w:w="2263" w:type="dxa"/>
            <w:shd w:val="clear" w:color="auto" w:fill="FFFFFF" w:themeFill="background1"/>
            <w:tcMar>
              <w:top w:w="90" w:type="dxa"/>
              <w:left w:w="120" w:type="dxa"/>
              <w:bottom w:w="90" w:type="dxa"/>
              <w:right w:w="120" w:type="dxa"/>
            </w:tcMar>
            <w:vAlign w:val="center"/>
          </w:tcPr>
          <w:p w14:paraId="254A1DA4" w14:textId="44707FA1"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Is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formatted like a tutorial?</w:t>
            </w:r>
          </w:p>
        </w:tc>
        <w:tc>
          <w:tcPr>
            <w:tcW w:w="3828" w:type="dxa"/>
            <w:shd w:val="clear" w:color="auto" w:fill="FBFCFD"/>
            <w:tcMar>
              <w:top w:w="90" w:type="dxa"/>
              <w:left w:w="120" w:type="dxa"/>
              <w:bottom w:w="90" w:type="dxa"/>
              <w:right w:w="120" w:type="dxa"/>
            </w:tcMar>
            <w:vAlign w:val="center"/>
          </w:tcPr>
          <w:p w14:paraId="275FDDFE" w14:textId="0BD5171B" w:rsidR="007008F5" w:rsidRPr="0050264A" w:rsidRDefault="36B433F6"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It should guide a reader step by step from the scenario and learning objectives to data preparation, analysis, results, and conclusion. Each section should explain what is being done, why it is needed, and how to interpret the output before or after the relevant code. Code should be broken into logical steps, supported by clear headings, concise explanations, and relevant charts or tables. </w:t>
            </w:r>
            <w:r>
              <w:rPr>
                <w:rFonts w:asciiTheme="minorHAnsi" w:eastAsiaTheme="majorEastAsia" w:hAnsiTheme="minorHAnsi"/>
                <w:color w:val="auto"/>
                <w:sz w:val="18"/>
                <w:szCs w:val="18"/>
              </w:rPr>
              <w:t>If it does not like a tutorial, please suggest how it can be improved.</w:t>
            </w:r>
          </w:p>
        </w:tc>
        <w:tc>
          <w:tcPr>
            <w:tcW w:w="3260" w:type="dxa"/>
            <w:shd w:val="clear" w:color="auto" w:fill="FFFFFF" w:themeFill="background1"/>
            <w:tcMar>
              <w:top w:w="90" w:type="dxa"/>
              <w:left w:w="120" w:type="dxa"/>
              <w:bottom w:w="90" w:type="dxa"/>
              <w:right w:w="120" w:type="dxa"/>
            </w:tcMar>
            <w:vAlign w:val="center"/>
          </w:tcPr>
          <w:p w14:paraId="23D422B5" w14:textId="31BD5C36" w:rsidR="00D45359" w:rsidRPr="0050264A" w:rsidRDefault="004D2E71"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notebook is mostly code with minimal explanation. It can be improved by….</w:t>
            </w:r>
          </w:p>
        </w:tc>
      </w:tr>
      <w:tr w:rsidR="00D45359" w:rsidRPr="004035AF" w14:paraId="0996364B" w14:textId="77777777" w:rsidTr="00F4761F">
        <w:trPr>
          <w:trHeight w:val="461"/>
        </w:trPr>
        <w:tc>
          <w:tcPr>
            <w:tcW w:w="2263" w:type="dxa"/>
            <w:shd w:val="clear" w:color="auto" w:fill="F7F9FB"/>
            <w:tcMar>
              <w:top w:w="90" w:type="dxa"/>
              <w:left w:w="120" w:type="dxa"/>
              <w:bottom w:w="90" w:type="dxa"/>
              <w:right w:w="120" w:type="dxa"/>
            </w:tcMar>
            <w:vAlign w:val="center"/>
          </w:tcPr>
          <w:p w14:paraId="7E938196" w14:textId="66205FB8"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notebook visually easy to follow (headings, spacing, structure)?</w:t>
            </w:r>
          </w:p>
        </w:tc>
        <w:tc>
          <w:tcPr>
            <w:tcW w:w="3828" w:type="dxa"/>
            <w:shd w:val="clear" w:color="auto" w:fill="FBFCFD"/>
            <w:tcMar>
              <w:top w:w="90" w:type="dxa"/>
              <w:left w:w="120" w:type="dxa"/>
              <w:bottom w:w="90" w:type="dxa"/>
              <w:right w:w="120" w:type="dxa"/>
            </w:tcMar>
            <w:vAlign w:val="center"/>
          </w:tcPr>
          <w:p w14:paraId="5FBA21EA" w14:textId="6BED3202" w:rsidR="00D45359" w:rsidRPr="0050264A" w:rsidRDefault="4E57C063"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Check that headings are concise and clear.</w:t>
            </w:r>
            <w:r>
              <w:rPr>
                <w:rFonts w:asciiTheme="minorHAnsi" w:hAnsiTheme="minorHAnsi"/>
                <w:color w:val="auto"/>
                <w:sz w:val="18"/>
                <w:szCs w:val="18"/>
              </w:rPr>
              <w:br/>
            </w:r>
            <w:r>
              <w:rPr>
                <w:rFonts w:asciiTheme="minorHAnsi" w:eastAsia="Aptos Display" w:hAnsiTheme="minorHAnsi" w:cs="Aptos Display"/>
                <w:color w:val="auto"/>
                <w:sz w:val="18"/>
                <w:szCs w:val="18"/>
              </w:rPr>
              <w:t xml:space="preserve">- Check that sections are logically ordered and not scattered throughout the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e.g. Importing libraries. </w:t>
            </w:r>
          </w:p>
          <w:p w14:paraId="222ADE5D" w14:textId="04009EFD" w:rsidR="00D45359" w:rsidRPr="0050264A" w:rsidRDefault="4E57C063"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 xml:space="preserve">Combine related steps in one section where appropriate, e.g. handling missing data and removing duplicates. </w:t>
            </w:r>
          </w:p>
          <w:p w14:paraId="36147D8D" w14:textId="2EB62B53" w:rsidR="00D45359" w:rsidRPr="0050264A" w:rsidRDefault="4E57C063"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 xml:space="preserve">Use reusable functions for repeated logic. </w:t>
            </w:r>
          </w:p>
          <w:p w14:paraId="73F1461A" w14:textId="19052F3F" w:rsidR="00D45359" w:rsidRPr="0050264A" w:rsidRDefault="3563561E"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 xml:space="preserve">Make meaningful and consistent variable names. </w:t>
            </w:r>
          </w:p>
          <w:p w14:paraId="3D617896" w14:textId="25CE8E1B" w:rsidR="00D45359" w:rsidRPr="0050264A" w:rsidRDefault="4E57C063"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 xml:space="preserve">Remove or shorten long print outputs. </w:t>
            </w:r>
          </w:p>
          <w:p w14:paraId="7BDF46C2" w14:textId="355F7F02" w:rsidR="00D45359" w:rsidRPr="0050264A" w:rsidRDefault="3896F61A"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 Remove duplicate explanation text.</w:t>
            </w:r>
          </w:p>
        </w:tc>
        <w:tc>
          <w:tcPr>
            <w:tcW w:w="3260" w:type="dxa"/>
            <w:shd w:val="clear" w:color="auto" w:fill="F7F9FB"/>
            <w:tcMar>
              <w:top w:w="90" w:type="dxa"/>
              <w:left w:w="120" w:type="dxa"/>
              <w:bottom w:w="90" w:type="dxa"/>
              <w:right w:w="120" w:type="dxa"/>
            </w:tcMar>
            <w:vAlign w:val="center"/>
          </w:tcPr>
          <w:p w14:paraId="3FAA76A4" w14:textId="0A55D77C" w:rsidR="00D45359" w:rsidRPr="0050264A" w:rsidRDefault="49F99563" w:rsidP="0050264A">
            <w:pPr>
              <w:rPr>
                <w:rStyle w:val="HTMLCode"/>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Partly </w:t>
            </w:r>
            <w:r w:rsidR="00F20B8D">
              <w:rPr>
                <w:rFonts w:asciiTheme="minorHAnsi" w:eastAsia="Aptos Display" w:hAnsiTheme="minorHAnsi" w:cs="Aptos Display"/>
                <w:color w:val="auto"/>
                <w:sz w:val="18"/>
                <w:szCs w:val="18"/>
              </w:rPr>
              <w:t>-</w:t>
            </w:r>
            <w:r>
              <w:rPr>
                <w:rFonts w:asciiTheme="minorHAnsi" w:eastAsia="Aptos Display" w:hAnsiTheme="minorHAnsi" w:cs="Aptos Display"/>
                <w:color w:val="auto"/>
                <w:sz w:val="18"/>
                <w:szCs w:val="18"/>
              </w:rPr>
              <w:t xml:space="preserve"> headings are clear, but “Importing Libraries” and “Data Loading” are separate short sections and should be combined. There are long </w:t>
            </w:r>
            <w:proofErr w:type="gramStart"/>
            <w:r>
              <w:rPr>
                <w:rFonts w:asciiTheme="minorHAnsi" w:eastAsia="Aptos Display" w:hAnsiTheme="minorHAnsi" w:cs="Aptos Display"/>
                <w:color w:val="auto"/>
                <w:sz w:val="18"/>
                <w:szCs w:val="18"/>
              </w:rPr>
              <w:t>print(</w:t>
            </w:r>
            <w:proofErr w:type="gramEnd"/>
            <w:r>
              <w:rPr>
                <w:rFonts w:asciiTheme="minorHAnsi" w:eastAsia="Aptos Display" w:hAnsiTheme="minorHAnsi" w:cs="Aptos Display"/>
                <w:color w:val="auto"/>
                <w:sz w:val="18"/>
                <w:szCs w:val="18"/>
              </w:rPr>
              <w:t>) outputs that should be shortened or replaced with a summary.</w:t>
            </w:r>
          </w:p>
        </w:tc>
      </w:tr>
      <w:tr w:rsidR="00D45359" w:rsidRPr="004035AF" w14:paraId="4A12AFFF" w14:textId="77777777" w:rsidTr="00F4761F">
        <w:trPr>
          <w:trHeight w:val="442"/>
        </w:trPr>
        <w:tc>
          <w:tcPr>
            <w:tcW w:w="2263" w:type="dxa"/>
            <w:shd w:val="clear" w:color="auto" w:fill="FFFFFF" w:themeFill="background1"/>
            <w:tcMar>
              <w:top w:w="90" w:type="dxa"/>
              <w:left w:w="120" w:type="dxa"/>
              <w:bottom w:w="90" w:type="dxa"/>
              <w:right w:w="120" w:type="dxa"/>
            </w:tcMar>
            <w:vAlign w:val="center"/>
          </w:tcPr>
          <w:p w14:paraId="62AD7E03" w14:textId="6CF85FBB"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formatting consistent with the template? Does every piece of text have the appropriate CSS applied to it?</w:t>
            </w:r>
          </w:p>
        </w:tc>
        <w:tc>
          <w:tcPr>
            <w:tcW w:w="3828" w:type="dxa"/>
            <w:shd w:val="clear" w:color="auto" w:fill="FBFCFD"/>
            <w:tcMar>
              <w:top w:w="90" w:type="dxa"/>
              <w:left w:w="120" w:type="dxa"/>
              <w:bottom w:w="90" w:type="dxa"/>
              <w:right w:w="120" w:type="dxa"/>
            </w:tcMar>
            <w:vAlign w:val="center"/>
          </w:tcPr>
          <w:p w14:paraId="34C81DB8" w14:textId="6514E32E" w:rsidR="008F0B54" w:rsidRPr="0050264A" w:rsidRDefault="430CEE14"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Compare the notebook with </w:t>
            </w:r>
            <w:hyperlink r:id="rId15" w:history="1">
              <w:r>
                <w:rPr>
                  <w:rStyle w:val="Hyperlink"/>
                  <w:rFonts w:asciiTheme="minorHAnsi" w:eastAsiaTheme="majorEastAsia" w:hAnsiTheme="minorHAnsi"/>
                  <w:color w:val="auto"/>
                  <w:sz w:val="18"/>
                  <w:szCs w:val="18"/>
                </w:rPr>
                <w:t xml:space="preserve">MOP </w:t>
              </w:r>
              <w:proofErr w:type="spellStart"/>
              <w:r>
                <w:rPr>
                  <w:rStyle w:val="Hyperlink"/>
                  <w:rFonts w:asciiTheme="minorHAnsi" w:eastAsiaTheme="majorEastAsia" w:hAnsiTheme="minorHAnsi"/>
                  <w:color w:val="auto"/>
                  <w:sz w:val="18"/>
                  <w:szCs w:val="18"/>
                </w:rPr>
                <w:t>usecase</w:t>
              </w:r>
              <w:proofErr w:type="spellEnd"/>
              <w:r>
                <w:rPr>
                  <w:rStyle w:val="Hyperlink"/>
                  <w:rFonts w:asciiTheme="minorHAnsi" w:eastAsiaTheme="majorEastAsia" w:hAnsiTheme="minorHAnsi"/>
                  <w:color w:val="auto"/>
                  <w:sz w:val="18"/>
                  <w:szCs w:val="18"/>
                </w:rPr>
                <w:t>-TEMPLATE.</w:t>
              </w:r>
              <w:r>
                <w:rPr>
                  <w:rFonts w:asciiTheme="minorHAnsi" w:hAnsiTheme="minorHAnsi"/>
                  <w:color w:val="auto"/>
                  <w:sz w:val="18"/>
                  <w:szCs w:val="18"/>
                </w:rPr>
                <w:br/>
              </w:r>
              <w:r>
                <w:rPr>
                  <w:rStyle w:val="Hyperlink"/>
                  <w:rFonts w:asciiTheme="minorHAnsi" w:eastAsiaTheme="majorEastAsia" w:hAnsiTheme="minorHAnsi"/>
                  <w:color w:val="auto"/>
                  <w:sz w:val="18"/>
                  <w:szCs w:val="18"/>
                </w:rPr>
                <w:t>I</w:t>
              </w:r>
            </w:hyperlink>
            <w:r>
              <w:rPr>
                <w:rFonts w:asciiTheme="minorHAnsi" w:eastAsia="Aptos Display" w:hAnsiTheme="minorHAnsi" w:cs="Aptos Display"/>
                <w:color w:val="auto"/>
                <w:sz w:val="18"/>
                <w:szCs w:val="18"/>
              </w:rPr>
              <w:t>n addition to the checklist items, verify the template-specific requirements: author and creation-date metadata, ensuring that the creation date is not incorrectly shown as the review date; unnumbered top sections in the required order; clickable and up-to-date Contents links; automatic heading numbering and correct heading hierarchy; explanatory text directly below every heading; consistent use of the Template’s CSS, typography, colours, and chart styling; and removal of all placeholders and instructional text referring to “MOP template” or “template”.</w:t>
            </w:r>
            <w:r>
              <w:rPr>
                <w:rFonts w:asciiTheme="minorHAnsi" w:eastAsiaTheme="majorEastAsia" w:hAnsiTheme="minorHAnsi"/>
                <w:color w:val="auto"/>
                <w:sz w:val="18"/>
                <w:szCs w:val="18"/>
              </w:rPr>
              <w:t xml:space="preserve"> Suggest what can be fixed and be specific. </w:t>
            </w:r>
          </w:p>
        </w:tc>
        <w:tc>
          <w:tcPr>
            <w:tcW w:w="3260" w:type="dxa"/>
            <w:shd w:val="clear" w:color="auto" w:fill="FFFFFF" w:themeFill="background1"/>
            <w:tcMar>
              <w:top w:w="90" w:type="dxa"/>
              <w:left w:w="120" w:type="dxa"/>
              <w:bottom w:w="90" w:type="dxa"/>
              <w:right w:w="120" w:type="dxa"/>
            </w:tcMar>
            <w:vAlign w:val="center"/>
          </w:tcPr>
          <w:p w14:paraId="7C28F382" w14:textId="7F77470C" w:rsidR="00D45359" w:rsidRPr="0050264A" w:rsidRDefault="00106F20"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CSS style numbered subsections are missing; Background and Contents are missing.</w:t>
            </w:r>
          </w:p>
        </w:tc>
      </w:tr>
      <w:tr w:rsidR="00D45359" w:rsidRPr="004035AF" w14:paraId="1F5CA7EF" w14:textId="77777777" w:rsidTr="00F4761F">
        <w:trPr>
          <w:trHeight w:val="442"/>
        </w:trPr>
        <w:tc>
          <w:tcPr>
            <w:tcW w:w="2263" w:type="dxa"/>
            <w:shd w:val="clear" w:color="auto" w:fill="F7F9FB"/>
            <w:tcMar>
              <w:top w:w="90" w:type="dxa"/>
              <w:left w:w="120" w:type="dxa"/>
              <w:bottom w:w="90" w:type="dxa"/>
              <w:right w:w="120" w:type="dxa"/>
            </w:tcMar>
            <w:vAlign w:val="center"/>
          </w:tcPr>
          <w:p w14:paraId="49F6A786"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abbreviations &amp; acronyms clearly defined? If not, please specify.</w:t>
            </w:r>
          </w:p>
        </w:tc>
        <w:tc>
          <w:tcPr>
            <w:tcW w:w="3828" w:type="dxa"/>
            <w:shd w:val="clear" w:color="auto" w:fill="FBFCFD"/>
            <w:tcMar>
              <w:top w:w="90" w:type="dxa"/>
              <w:left w:w="120" w:type="dxa"/>
              <w:bottom w:w="90" w:type="dxa"/>
              <w:right w:w="120" w:type="dxa"/>
            </w:tcMar>
            <w:vAlign w:val="center"/>
          </w:tcPr>
          <w:p w14:paraId="588D1AAF" w14:textId="77777777" w:rsidR="00D45359" w:rsidRPr="0050264A" w:rsidRDefault="00560225"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Define abbreviations the first time they appear.</w:t>
            </w:r>
          </w:p>
          <w:p w14:paraId="16858A03" w14:textId="017C5934" w:rsidR="008F0B54" w:rsidRPr="0050264A" w:rsidRDefault="69480450"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Specify where this is.</w:t>
            </w:r>
            <w:r>
              <w:rPr>
                <w:rFonts w:asciiTheme="minorHAnsi" w:eastAsia="Aptos Display" w:hAnsiTheme="minorHAnsi" w:cs="Aptos Display"/>
                <w:color w:val="auto"/>
                <w:sz w:val="18"/>
                <w:szCs w:val="18"/>
              </w:rPr>
              <w:t xml:space="preserve"> Ensure that notebook abbreviations do not conflict with common meanings (e.g. KNN, SVM) or use the same abbreviation to represent different terms. After an abbreviation has been defined, use the abbreviation consistently throughout the remainder of the notebook instead of </w:t>
            </w:r>
            <w:r>
              <w:rPr>
                <w:rFonts w:asciiTheme="minorHAnsi" w:eastAsia="Aptos Display" w:hAnsiTheme="minorHAnsi" w:cs="Aptos Display"/>
                <w:color w:val="auto"/>
                <w:sz w:val="18"/>
                <w:szCs w:val="18"/>
              </w:rPr>
              <w:lastRenderedPageBreak/>
              <w:t>switching back and forth between the full term and abbreviation.</w:t>
            </w:r>
          </w:p>
        </w:tc>
        <w:tc>
          <w:tcPr>
            <w:tcW w:w="3260" w:type="dxa"/>
            <w:shd w:val="clear" w:color="auto" w:fill="F7F9FB"/>
            <w:tcMar>
              <w:top w:w="90" w:type="dxa"/>
              <w:left w:w="120" w:type="dxa"/>
              <w:bottom w:w="90" w:type="dxa"/>
              <w:right w:w="120" w:type="dxa"/>
            </w:tcMar>
            <w:vAlign w:val="center"/>
          </w:tcPr>
          <w:p w14:paraId="1C0C4FC3" w14:textId="3F1E5E29" w:rsidR="00D45359" w:rsidRPr="0050264A" w:rsidRDefault="2F4F8B4C"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lastRenderedPageBreak/>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define “UHI” as “Urban Heat Island” on first use in the “</w:t>
            </w:r>
            <w:r>
              <w:rPr>
                <w:rFonts w:asciiTheme="minorHAnsi" w:eastAsia="Aptos Display" w:hAnsiTheme="minorHAnsi" w:cs="Aptos Display"/>
                <w:color w:val="auto"/>
                <w:sz w:val="18"/>
                <w:szCs w:val="18"/>
              </w:rPr>
              <w:t>Scenario” section.</w:t>
            </w:r>
          </w:p>
        </w:tc>
      </w:tr>
      <w:tr w:rsidR="00D45359" w:rsidRPr="004035AF" w14:paraId="23ECB643" w14:textId="77777777" w:rsidTr="00F4761F">
        <w:trPr>
          <w:trHeight w:val="442"/>
        </w:trPr>
        <w:tc>
          <w:tcPr>
            <w:tcW w:w="2263" w:type="dxa"/>
            <w:shd w:val="clear" w:color="auto" w:fill="FFFFFF" w:themeFill="background1"/>
            <w:tcMar>
              <w:top w:w="90" w:type="dxa"/>
              <w:left w:w="120" w:type="dxa"/>
              <w:bottom w:w="90" w:type="dxa"/>
              <w:right w:w="120" w:type="dxa"/>
            </w:tcMar>
            <w:vAlign w:val="center"/>
          </w:tcPr>
          <w:p w14:paraId="40A3493A" w14:textId="00E5E3BE"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Is the whole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in Australian English (no 'z's).</w:t>
            </w:r>
          </w:p>
        </w:tc>
        <w:tc>
          <w:tcPr>
            <w:tcW w:w="3828" w:type="dxa"/>
            <w:shd w:val="clear" w:color="auto" w:fill="FBFCFD"/>
            <w:tcMar>
              <w:top w:w="90" w:type="dxa"/>
              <w:left w:w="120" w:type="dxa"/>
              <w:bottom w:w="90" w:type="dxa"/>
              <w:right w:w="120" w:type="dxa"/>
            </w:tcMar>
            <w:vAlign w:val="center"/>
          </w:tcPr>
          <w:p w14:paraId="533D01E6" w14:textId="069BC718" w:rsidR="006736A0" w:rsidRPr="0050264A" w:rsidRDefault="2F4F8B4C"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Check spelling, grammar, and Australian English usage, e.g., </w:t>
            </w:r>
            <w:r>
              <w:rPr>
                <w:rStyle w:val="HTMLCode"/>
                <w:rFonts w:asciiTheme="minorHAnsi" w:eastAsiaTheme="majorEastAsia" w:hAnsiTheme="minorHAnsi"/>
                <w:color w:val="auto"/>
                <w:sz w:val="18"/>
                <w:szCs w:val="18"/>
              </w:rPr>
              <w:t>visualization,</w:t>
            </w:r>
            <w:r>
              <w:rPr>
                <w:rFonts w:asciiTheme="minorHAnsi" w:eastAsiaTheme="majorEastAsia" w:hAnsiTheme="minorHAnsi"/>
                <w:color w:val="auto"/>
                <w:sz w:val="18"/>
                <w:szCs w:val="18"/>
              </w:rPr>
              <w:t xml:space="preserve"> analyse, organize, realize, optimize, summarize, centralize, maximize, utilize.</w:t>
            </w:r>
          </w:p>
        </w:tc>
        <w:tc>
          <w:tcPr>
            <w:tcW w:w="3260" w:type="dxa"/>
            <w:shd w:val="clear" w:color="auto" w:fill="FFFFFF" w:themeFill="background1"/>
            <w:tcMar>
              <w:top w:w="90" w:type="dxa"/>
              <w:left w:w="120" w:type="dxa"/>
              <w:bottom w:w="90" w:type="dxa"/>
              <w:right w:w="120" w:type="dxa"/>
            </w:tcMar>
            <w:vAlign w:val="center"/>
          </w:tcPr>
          <w:p w14:paraId="667EA780" w14:textId="5E51B9DB" w:rsidR="00D45359" w:rsidRPr="0050264A" w:rsidRDefault="00560225"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e.g., “visualization” in the Conclusion section.</w:t>
            </w:r>
          </w:p>
        </w:tc>
      </w:tr>
      <w:tr w:rsidR="00D45359" w:rsidRPr="004035AF" w14:paraId="719B891D" w14:textId="77777777" w:rsidTr="00F4761F">
        <w:trPr>
          <w:trHeight w:val="7041"/>
        </w:trPr>
        <w:tc>
          <w:tcPr>
            <w:tcW w:w="2263" w:type="dxa"/>
            <w:shd w:val="clear" w:color="auto" w:fill="F7F9FB"/>
            <w:tcMar>
              <w:top w:w="90" w:type="dxa"/>
              <w:left w:w="120" w:type="dxa"/>
              <w:bottom w:w="90" w:type="dxa"/>
              <w:right w:w="120" w:type="dxa"/>
            </w:tcMar>
            <w:vAlign w:val="center"/>
          </w:tcPr>
          <w:p w14:paraId="4B18FD3C"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there any ethical/privacy concerns noted? If so, please specify.</w:t>
            </w:r>
          </w:p>
        </w:tc>
        <w:tc>
          <w:tcPr>
            <w:tcW w:w="3828" w:type="dxa"/>
            <w:shd w:val="clear" w:color="auto" w:fill="FBFCFD"/>
            <w:tcMar>
              <w:top w:w="90" w:type="dxa"/>
              <w:left w:w="120" w:type="dxa"/>
              <w:bottom w:w="90" w:type="dxa"/>
              <w:right w:w="120" w:type="dxa"/>
            </w:tcMar>
            <w:vAlign w:val="center"/>
          </w:tcPr>
          <w:p w14:paraId="106930EF" w14:textId="6AB08475" w:rsidR="00D45359" w:rsidRPr="0050264A" w:rsidRDefault="2F4F8B4C" w:rsidP="0050264A">
            <w:pPr>
              <w:rPr>
                <w:rFonts w:asciiTheme="minorHAnsi" w:hAnsiTheme="minorHAnsi"/>
                <w:color w:val="auto"/>
                <w:sz w:val="18"/>
                <w:szCs w:val="18"/>
              </w:rPr>
            </w:pPr>
            <w:r>
              <w:rPr>
                <w:rFonts w:asciiTheme="minorHAnsi" w:eastAsiaTheme="majorEastAsia" w:hAnsiTheme="minorHAnsi"/>
                <w:color w:val="auto"/>
                <w:sz w:val="18"/>
                <w:szCs w:val="18"/>
              </w:rPr>
              <w:t xml:space="preserve">Check whether privacy, bias, limitations, responsible use, or sensitive data considerations are discussed where relevant, </w:t>
            </w:r>
            <w:r>
              <w:rPr>
                <w:rFonts w:asciiTheme="minorHAnsi" w:eastAsia="Aptos Display" w:hAnsiTheme="minorHAnsi" w:cs="Aptos Display"/>
                <w:color w:val="auto"/>
                <w:sz w:val="18"/>
                <w:szCs w:val="18"/>
              </w:rPr>
              <w:t>especially when the notebook uses data from sources other than City of Melbourne Open Data. Confirm that external data sources are appropriate to use, properly attributed, and do not expose personal, confidential, or sensitive information.</w:t>
            </w:r>
          </w:p>
          <w:p w14:paraId="18B7B8EC" w14:textId="3E4C6024" w:rsidR="00D45359" w:rsidRPr="0050264A" w:rsidRDefault="16D0D9F5" w:rsidP="0050264A">
            <w:pPr>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 Privacy</w:t>
            </w:r>
            <w:r>
              <w:rPr>
                <w:rFonts w:asciiTheme="minorHAnsi" w:eastAsia="Aptos Display" w:hAnsiTheme="minorHAnsi" w:cs="Aptos Display"/>
                <w:color w:val="auto"/>
                <w:sz w:val="18"/>
                <w:szCs w:val="18"/>
              </w:rPr>
              <w:t>: Protecting personal information. For example, do not publish names, exact home addresses, phone numbers, or GPS locations that could identify an individual.</w:t>
            </w:r>
            <w:r>
              <w:rPr>
                <w:rFonts w:asciiTheme="minorHAnsi" w:hAnsiTheme="minorHAnsi"/>
                <w:color w:val="auto"/>
                <w:sz w:val="18"/>
                <w:szCs w:val="18"/>
              </w:rPr>
              <w:br/>
            </w:r>
            <w:r>
              <w:rPr>
                <w:rFonts w:asciiTheme="minorHAnsi" w:eastAsia="Aptos Display" w:hAnsiTheme="minorHAnsi" w:cs="Aptos Display"/>
                <w:b/>
                <w:bCs/>
                <w:color w:val="auto"/>
                <w:sz w:val="18"/>
                <w:szCs w:val="18"/>
              </w:rPr>
              <w:t>- Bias</w:t>
            </w:r>
            <w:r>
              <w:rPr>
                <w:rFonts w:asciiTheme="minorHAnsi" w:eastAsia="Aptos Display" w:hAnsiTheme="minorHAnsi" w:cs="Aptos Display"/>
                <w:color w:val="auto"/>
                <w:sz w:val="18"/>
                <w:szCs w:val="18"/>
              </w:rPr>
              <w:t>: A systematic imbalance in the data or analysis results. For example, social-media data may overrepresent active users and may not represent all Melbourne residents.</w:t>
            </w:r>
            <w:r>
              <w:rPr>
                <w:rFonts w:asciiTheme="minorHAnsi" w:hAnsiTheme="minorHAnsi"/>
                <w:color w:val="auto"/>
                <w:sz w:val="18"/>
                <w:szCs w:val="18"/>
              </w:rPr>
              <w:br/>
            </w:r>
            <w:r>
              <w:rPr>
                <w:rFonts w:asciiTheme="minorHAnsi" w:eastAsia="Aptos Display" w:hAnsiTheme="minorHAnsi" w:cs="Aptos Display"/>
                <w:b/>
                <w:bCs/>
                <w:color w:val="auto"/>
                <w:sz w:val="18"/>
                <w:szCs w:val="18"/>
              </w:rPr>
              <w:t>- Limitations</w:t>
            </w:r>
            <w:r>
              <w:rPr>
                <w:rFonts w:asciiTheme="minorHAnsi" w:eastAsia="Aptos Display" w:hAnsiTheme="minorHAnsi" w:cs="Aptos Display"/>
                <w:color w:val="auto"/>
                <w:sz w:val="18"/>
                <w:szCs w:val="18"/>
              </w:rPr>
              <w:t>: Constraints of the data or method. For example, external data may cover only certain years, have incomplete samples, contain inaccurate locations, or be unable to prove cause and effect.</w:t>
            </w:r>
            <w:r>
              <w:rPr>
                <w:rFonts w:asciiTheme="minorHAnsi" w:hAnsiTheme="minorHAnsi"/>
                <w:color w:val="auto"/>
                <w:sz w:val="18"/>
                <w:szCs w:val="18"/>
              </w:rPr>
              <w:br/>
            </w:r>
            <w:r>
              <w:rPr>
                <w:rFonts w:asciiTheme="minorHAnsi" w:eastAsia="Aptos Display" w:hAnsiTheme="minorHAnsi" w:cs="Aptos Display"/>
                <w:b/>
                <w:bCs/>
                <w:color w:val="auto"/>
                <w:sz w:val="18"/>
                <w:szCs w:val="18"/>
              </w:rPr>
              <w:t>- Responsible use</w:t>
            </w:r>
            <w:r>
              <w:rPr>
                <w:rFonts w:asciiTheme="minorHAnsi" w:eastAsia="Aptos Display" w:hAnsiTheme="minorHAnsi" w:cs="Aptos Display"/>
                <w:color w:val="auto"/>
                <w:sz w:val="18"/>
                <w:szCs w:val="18"/>
              </w:rPr>
              <w:t>: Using data fairly, transparently, and without causing harm. For example, do not label or stigmatise a particular community, or make unfair decisions based on incomplete data.</w:t>
            </w:r>
            <w:r>
              <w:rPr>
                <w:rFonts w:asciiTheme="minorHAnsi" w:hAnsiTheme="minorHAnsi"/>
                <w:color w:val="auto"/>
                <w:sz w:val="18"/>
                <w:szCs w:val="18"/>
              </w:rPr>
              <w:br/>
            </w:r>
            <w:r>
              <w:rPr>
                <w:rFonts w:asciiTheme="minorHAnsi" w:eastAsia="Aptos Display" w:hAnsiTheme="minorHAnsi" w:cs="Aptos Display"/>
                <w:b/>
                <w:bCs/>
                <w:color w:val="auto"/>
                <w:sz w:val="18"/>
                <w:szCs w:val="18"/>
              </w:rPr>
              <w:t>- Sensitive data</w:t>
            </w:r>
            <w:r>
              <w:rPr>
                <w:rFonts w:asciiTheme="minorHAnsi" w:eastAsia="Aptos Display" w:hAnsiTheme="minorHAnsi" w:cs="Aptos Display"/>
                <w:color w:val="auto"/>
                <w:sz w:val="18"/>
                <w:szCs w:val="18"/>
              </w:rPr>
              <w:t>: Information that could create privacy, discrimination, or harm risks. Examples include health status, race, religion, crime-victim information, children’s data, precise locations, and personal financial information.</w:t>
            </w:r>
          </w:p>
        </w:tc>
        <w:tc>
          <w:tcPr>
            <w:tcW w:w="3260" w:type="dxa"/>
            <w:shd w:val="clear" w:color="auto" w:fill="F7F9FB"/>
            <w:tcMar>
              <w:top w:w="90" w:type="dxa"/>
              <w:left w:w="120" w:type="dxa"/>
              <w:bottom w:w="90" w:type="dxa"/>
              <w:right w:w="120" w:type="dxa"/>
            </w:tcMar>
            <w:vAlign w:val="center"/>
          </w:tcPr>
          <w:p w14:paraId="5B3DEC35" w14:textId="2FF0B6E8" w:rsidR="00D45359" w:rsidRPr="0050264A" w:rsidRDefault="292D3A38" w:rsidP="0050264A">
            <w:pPr>
              <w:rPr>
                <w:rStyle w:val="HTMLCode"/>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Partly </w:t>
            </w:r>
            <w:r w:rsidR="00F20B8D">
              <w:rPr>
                <w:rFonts w:asciiTheme="minorHAnsi" w:eastAsia="Aptos Display" w:hAnsiTheme="minorHAnsi" w:cs="Aptos Display"/>
                <w:color w:val="auto"/>
                <w:sz w:val="18"/>
                <w:szCs w:val="18"/>
              </w:rPr>
              <w:t>-</w:t>
            </w:r>
            <w:r>
              <w:rPr>
                <w:rFonts w:asciiTheme="minorHAnsi" w:eastAsia="Aptos Display" w:hAnsiTheme="minorHAnsi" w:cs="Aptos Display"/>
                <w:color w:val="auto"/>
                <w:sz w:val="18"/>
                <w:szCs w:val="18"/>
              </w:rPr>
              <w:t xml:space="preserve"> the notebook uses external social-media location data but does not discuss privacy or responsible use. Add a limitation statement explaining that the data may not represent all Melbourne residents, may contain location bias, and must not be used to identify or target individual users. </w:t>
            </w:r>
            <w:r>
              <w:rPr>
                <w:rFonts w:asciiTheme="minorHAnsi" w:hAnsiTheme="minorHAnsi"/>
                <w:color w:val="auto"/>
                <w:sz w:val="18"/>
                <w:szCs w:val="18"/>
              </w:rPr>
              <w:br/>
            </w:r>
            <w:r>
              <w:rPr>
                <w:rFonts w:asciiTheme="minorHAnsi" w:hAnsiTheme="minorHAnsi"/>
                <w:color w:val="auto"/>
                <w:sz w:val="18"/>
                <w:szCs w:val="18"/>
              </w:rPr>
              <w:br/>
            </w:r>
            <w:r>
              <w:rPr>
                <w:rStyle w:val="HTMLCode"/>
                <w:rFonts w:asciiTheme="minorHAnsi" w:eastAsiaTheme="majorEastAsia" w:hAnsiTheme="minorHAnsi"/>
                <w:color w:val="auto"/>
                <w:sz w:val="18"/>
                <w:szCs w:val="18"/>
              </w:rPr>
              <w:t>“Not required.” --If no ethical/privacy concerns.</w:t>
            </w:r>
          </w:p>
        </w:tc>
      </w:tr>
      <w:tr w:rsidR="00D45359" w:rsidRPr="004035AF" w14:paraId="43E84204" w14:textId="77777777" w:rsidTr="00F4761F">
        <w:trPr>
          <w:trHeight w:val="517"/>
        </w:trPr>
        <w:tc>
          <w:tcPr>
            <w:tcW w:w="2263" w:type="dxa"/>
            <w:shd w:val="clear" w:color="auto" w:fill="FFFFFF" w:themeFill="background1"/>
            <w:tcMar>
              <w:top w:w="90" w:type="dxa"/>
              <w:left w:w="120" w:type="dxa"/>
              <w:bottom w:w="90" w:type="dxa"/>
              <w:right w:w="120" w:type="dxa"/>
            </w:tcMar>
            <w:vAlign w:val="center"/>
          </w:tcPr>
          <w:p w14:paraId="76E811E5" w14:textId="76DC7189"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there any extra improvement suggestions that you noticed that were not picked up in this checklist? If so, please specify.</w:t>
            </w:r>
          </w:p>
        </w:tc>
        <w:tc>
          <w:tcPr>
            <w:tcW w:w="3828" w:type="dxa"/>
            <w:shd w:val="clear" w:color="auto" w:fill="FBFCFD"/>
            <w:tcMar>
              <w:top w:w="90" w:type="dxa"/>
              <w:left w:w="120" w:type="dxa"/>
              <w:bottom w:w="90" w:type="dxa"/>
              <w:right w:w="120" w:type="dxa"/>
            </w:tcMar>
            <w:vAlign w:val="center"/>
          </w:tcPr>
          <w:p w14:paraId="400381D7" w14:textId="6CABDA2A" w:rsidR="00216433" w:rsidRPr="0050264A" w:rsidRDefault="00854F3F"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Record additional useful improvements not captured by other checklist columns.</w:t>
            </w:r>
          </w:p>
        </w:tc>
        <w:tc>
          <w:tcPr>
            <w:tcW w:w="3260" w:type="dxa"/>
            <w:shd w:val="clear" w:color="auto" w:fill="FFFFFF" w:themeFill="background1"/>
            <w:tcMar>
              <w:top w:w="90" w:type="dxa"/>
              <w:left w:w="120" w:type="dxa"/>
              <w:bottom w:w="90" w:type="dxa"/>
              <w:right w:w="120" w:type="dxa"/>
            </w:tcMar>
            <w:vAlign w:val="center"/>
          </w:tcPr>
          <w:p w14:paraId="6198F47D" w14:textId="2CC52425" w:rsidR="00D45359" w:rsidRPr="0050264A" w:rsidRDefault="00BB4C97" w:rsidP="0050264A">
            <w:pPr>
              <w:rPr>
                <w:rStyle w:val="HTMLCode"/>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Yes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Briefly mention limitations and responsible interpretation of demographic data and how they could be improved.</w:t>
            </w:r>
          </w:p>
        </w:tc>
      </w:tr>
    </w:tbl>
    <w:p w14:paraId="48110193" w14:textId="758C641C" w:rsidR="00CC4C9F" w:rsidRPr="004035AF" w:rsidRDefault="405AF857" w:rsidP="004035AF">
      <w:pPr>
        <w:pStyle w:val="Heading1"/>
      </w:pPr>
      <w:r>
        <w:t xml:space="preserve">3.  </w:t>
      </w:r>
      <w:r w:rsidR="68EE6722">
        <w:t xml:space="preserve"> Initial Review Process</w:t>
      </w:r>
    </w:p>
    <w:p w14:paraId="4F763A32" w14:textId="5E9AE4CB" w:rsidR="00E76A54" w:rsidRPr="00FC7EBE" w:rsidRDefault="4CB756ED" w:rsidP="00FC7EBE">
      <w:pPr>
        <w:pStyle w:val="Heading3"/>
        <w:keepNext/>
        <w:spacing w:line="259" w:lineRule="auto"/>
      </w:pPr>
      <w:r>
        <w:t xml:space="preserve">Step 1 — </w:t>
      </w:r>
      <w:r>
        <w:rPr>
          <w:rFonts w:asciiTheme="majorHAnsi" w:eastAsiaTheme="majorEastAsia" w:hAnsiTheme="majorHAnsi"/>
          <w:b/>
          <w:bCs/>
          <w:color w:val="4C94D8" w:themeColor="text2" w:themeTint="80"/>
          <w:sz w:val="18"/>
          <w:szCs w:val="18"/>
        </w:rPr>
        <w:t>Go to Checklist and start reviewing</w:t>
      </w:r>
    </w:p>
    <w:p w14:paraId="05A3692F" w14:textId="5493D5AF" w:rsidR="00E76A54" w:rsidRPr="004035AF" w:rsidRDefault="00A05816">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Open </w:t>
      </w:r>
      <w:hyperlink r:id="rId16" w:history="1">
        <w:proofErr w:type="spellStart"/>
        <w:r>
          <w:rPr>
            <w:rStyle w:val="Hyperlink"/>
            <w:rFonts w:asciiTheme="majorHAnsi" w:eastAsiaTheme="majorEastAsia" w:hAnsiTheme="majorHAnsi"/>
            <w:sz w:val="18"/>
            <w:szCs w:val="18"/>
          </w:rPr>
          <w:t>usecase</w:t>
        </w:r>
        <w:proofErr w:type="spellEnd"/>
        <w:r>
          <w:rPr>
            <w:rStyle w:val="Hyperlink"/>
            <w:rFonts w:asciiTheme="majorHAnsi" w:eastAsiaTheme="majorEastAsia" w:hAnsiTheme="majorHAnsi"/>
            <w:sz w:val="18"/>
            <w:szCs w:val="18"/>
          </w:rPr>
          <w:t xml:space="preserve"> Quality Tracker</w:t>
        </w:r>
      </w:hyperlink>
      <w:r>
        <w:rPr>
          <w:rFonts w:asciiTheme="majorHAnsi" w:eastAsiaTheme="majorEastAsia" w:hAnsiTheme="majorHAnsi"/>
          <w:sz w:val="18"/>
          <w:szCs w:val="18"/>
        </w:rPr>
        <w:t xml:space="preserve"> and go to ‘QA Checklist V2’ sheet.</w:t>
      </w:r>
    </w:p>
    <w:p w14:paraId="6906DB75" w14:textId="27E9CD1D" w:rsidR="00E76A54" w:rsidRPr="004035AF" w:rsidRDefault="405AF857" w:rsidP="0D2568DA">
      <w:pPr>
        <w:pStyle w:val="ListParagraph"/>
        <w:numPr>
          <w:ilvl w:val="0"/>
          <w:numId w:val="1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Find a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xml:space="preserve"> that has not been reviewed yet, start from the top. The older </w:t>
      </w:r>
      <w:proofErr w:type="spellStart"/>
      <w:r w:rsidRPr="0D2568DA">
        <w:rPr>
          <w:rFonts w:asciiTheme="majorHAnsi" w:eastAsiaTheme="majorEastAsia" w:hAnsiTheme="majorHAnsi"/>
          <w:sz w:val="18"/>
          <w:szCs w:val="18"/>
        </w:rPr>
        <w:t>usecases</w:t>
      </w:r>
      <w:proofErr w:type="spellEnd"/>
      <w:r w:rsidRPr="0D2568DA">
        <w:rPr>
          <w:rFonts w:asciiTheme="majorHAnsi" w:eastAsiaTheme="majorEastAsia" w:hAnsiTheme="majorHAnsi"/>
          <w:sz w:val="18"/>
          <w:szCs w:val="18"/>
        </w:rPr>
        <w:t xml:space="preserve"> should be reviewed first. </w:t>
      </w:r>
    </w:p>
    <w:p w14:paraId="2AD05A98" w14:textId="20361CB6" w:rsidR="001A4C79" w:rsidRPr="004035AF" w:rsidRDefault="00A05816"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Select your name from the “Reviewer” dropdown first to prevent two Quality Managers auditing the same notebook.</w:t>
      </w:r>
    </w:p>
    <w:p w14:paraId="63BAA363" w14:textId="5FA0C25C" w:rsidR="00E76A54" w:rsidRPr="004035AF" w:rsidRDefault="001A4C79"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Set “Review Status (Dropdown)” to ‘Review in Progress’ so the tracker reflects the correct status of each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review.</w:t>
      </w:r>
    </w:p>
    <w:p w14:paraId="0A1AFF75" w14:textId="77777777" w:rsidR="00CC4C9F" w:rsidRPr="004035AF" w:rsidRDefault="00CC4C9F">
      <w:pPr>
        <w:spacing w:after="100" w:line="259" w:lineRule="auto"/>
        <w:rPr>
          <w:rFonts w:asciiTheme="majorHAnsi" w:eastAsiaTheme="majorEastAsia" w:hAnsiTheme="majorHAnsi"/>
          <w:sz w:val="18"/>
          <w:szCs w:val="18"/>
        </w:rPr>
      </w:pPr>
    </w:p>
    <w:p w14:paraId="48C6F3F6" w14:textId="35B8127B" w:rsidR="00E76A54" w:rsidRPr="00FC7EBE" w:rsidRDefault="4CB756ED" w:rsidP="00FC7EBE">
      <w:pPr>
        <w:pStyle w:val="Heading3"/>
        <w:keepNext/>
        <w:spacing w:line="259" w:lineRule="auto"/>
      </w:pPr>
      <w:r>
        <w:t>Step 2 —</w:t>
      </w:r>
      <w:r>
        <w:rPr>
          <w:color w:val="4C94D8" w:themeColor="text2" w:themeTint="80"/>
        </w:rPr>
        <w:t xml:space="preserve"> </w:t>
      </w:r>
      <w:r>
        <w:rPr>
          <w:rFonts w:asciiTheme="majorHAnsi" w:eastAsiaTheme="majorEastAsia" w:hAnsiTheme="majorHAnsi"/>
          <w:b/>
          <w:bCs/>
          <w:color w:val="4C94D8" w:themeColor="text2" w:themeTint="80"/>
          <w:sz w:val="18"/>
          <w:szCs w:val="18"/>
        </w:rPr>
        <w:t xml:space="preserve">Locate the </w:t>
      </w:r>
      <w:proofErr w:type="spellStart"/>
      <w:proofErr w:type="gramStart"/>
      <w:r>
        <w:rPr>
          <w:rFonts w:asciiTheme="majorHAnsi" w:eastAsiaTheme="majorEastAsia" w:hAnsiTheme="majorHAnsi"/>
          <w:b/>
          <w:bCs/>
          <w:color w:val="4C94D8" w:themeColor="text2" w:themeTint="80"/>
          <w:sz w:val="18"/>
          <w:szCs w:val="18"/>
        </w:rPr>
        <w:t>usecases</w:t>
      </w:r>
      <w:proofErr w:type="spellEnd"/>
      <w:r>
        <w:rPr>
          <w:rFonts w:asciiTheme="majorHAnsi" w:eastAsiaTheme="majorEastAsia" w:hAnsiTheme="majorHAnsi"/>
          <w:b/>
          <w:bCs/>
          <w:color w:val="4C94D8" w:themeColor="text2" w:themeTint="80"/>
          <w:sz w:val="18"/>
          <w:szCs w:val="18"/>
        </w:rPr>
        <w:t xml:space="preserve"> .</w:t>
      </w:r>
      <w:proofErr w:type="spellStart"/>
      <w:r>
        <w:rPr>
          <w:rFonts w:asciiTheme="majorHAnsi" w:eastAsiaTheme="majorEastAsia" w:hAnsiTheme="majorHAnsi"/>
          <w:b/>
          <w:bCs/>
          <w:color w:val="4C94D8" w:themeColor="text2" w:themeTint="80"/>
          <w:sz w:val="18"/>
          <w:szCs w:val="18"/>
        </w:rPr>
        <w:t>ipynb</w:t>
      </w:r>
      <w:proofErr w:type="spellEnd"/>
      <w:proofErr w:type="gramEnd"/>
      <w:r>
        <w:rPr>
          <w:rFonts w:asciiTheme="majorHAnsi" w:eastAsiaTheme="majorEastAsia" w:hAnsiTheme="majorHAnsi"/>
          <w:b/>
          <w:bCs/>
          <w:color w:val="4C94D8" w:themeColor="text2" w:themeTint="80"/>
          <w:sz w:val="18"/>
          <w:szCs w:val="18"/>
        </w:rPr>
        <w:t xml:space="preserve"> file in the </w:t>
      </w:r>
      <w:hyperlink r:id="rId17">
        <w:r>
          <w:rPr>
            <w:rStyle w:val="Hyperlink"/>
            <w:rFonts w:asciiTheme="majorHAnsi" w:eastAsiaTheme="majorEastAsia" w:hAnsiTheme="majorHAnsi"/>
            <w:b/>
            <w:bCs/>
            <w:color w:val="4C94D8" w:themeColor="text2" w:themeTint="80"/>
            <w:sz w:val="18"/>
            <w:szCs w:val="18"/>
          </w:rPr>
          <w:t>GitHub repository-</w:t>
        </w:r>
        <w:proofErr w:type="spellStart"/>
        <w:r>
          <w:rPr>
            <w:rStyle w:val="Hyperlink"/>
            <w:rFonts w:asciiTheme="majorHAnsi" w:eastAsiaTheme="majorEastAsia" w:hAnsiTheme="majorHAnsi"/>
            <w:b/>
            <w:bCs/>
            <w:color w:val="4C94D8" w:themeColor="text2" w:themeTint="80"/>
            <w:sz w:val="18"/>
            <w:szCs w:val="18"/>
          </w:rPr>
          <w:t>usecases</w:t>
        </w:r>
        <w:proofErr w:type="spellEnd"/>
      </w:hyperlink>
      <w:r>
        <w:rPr>
          <w:rFonts w:asciiTheme="majorHAnsi" w:eastAsiaTheme="majorEastAsia" w:hAnsiTheme="majorHAnsi"/>
          <w:b/>
          <w:bCs/>
          <w:color w:val="4C94D8" w:themeColor="text2" w:themeTint="80"/>
          <w:sz w:val="18"/>
          <w:szCs w:val="18"/>
        </w:rPr>
        <w:t xml:space="preserve">: </w:t>
      </w:r>
    </w:p>
    <w:p w14:paraId="1389F0A6" w14:textId="275080D3" w:rsidR="00E76A54" w:rsidRPr="004035AF" w:rsidRDefault="009711C1"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Locate the </w:t>
      </w:r>
      <w:proofErr w:type="gramStart"/>
      <w:r>
        <w:rPr>
          <w:rFonts w:asciiTheme="majorHAnsi" w:eastAsiaTheme="majorEastAsia" w:hAnsiTheme="majorHAnsi"/>
          <w:sz w:val="18"/>
          <w:szCs w:val="18"/>
        </w:rPr>
        <w:t>notebook .</w:t>
      </w:r>
      <w:proofErr w:type="spellStart"/>
      <w:r>
        <w:rPr>
          <w:rFonts w:asciiTheme="majorHAnsi" w:eastAsiaTheme="majorEastAsia" w:hAnsiTheme="majorHAnsi"/>
          <w:sz w:val="18"/>
          <w:szCs w:val="18"/>
        </w:rPr>
        <w:t>ipynb</w:t>
      </w:r>
      <w:proofErr w:type="spellEnd"/>
      <w:proofErr w:type="gramEnd"/>
      <w:r>
        <w:rPr>
          <w:rFonts w:asciiTheme="majorHAnsi" w:eastAsiaTheme="majorEastAsia" w:hAnsiTheme="majorHAnsi"/>
          <w:sz w:val="18"/>
          <w:szCs w:val="18"/>
        </w:rPr>
        <w:t xml:space="preserve"> file according to the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code, for example, UC00010, using the ‘Go to file’ search box in the top right. Notebooks may be under status folders such as READY TO PUBLISH or UPDATE NEEDED and, in a Domain/Year/Trimester path.</w:t>
      </w:r>
    </w:p>
    <w:p w14:paraId="2DE1C056" w14:textId="30ECE923" w:rsidR="00E76A54" w:rsidRPr="004035AF" w:rsidRDefault="00A05816">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Read the notebook once from top to end. Understand the scenario and background, datasets, code flow, outputs, and conclusions before recording findings.</w:t>
      </w:r>
    </w:p>
    <w:p w14:paraId="489C6747" w14:textId="77777777" w:rsidR="00CC4C9F" w:rsidRPr="004035AF" w:rsidRDefault="00CC4C9F" w:rsidP="00CC4C9F">
      <w:pPr>
        <w:pStyle w:val="ListParagraph"/>
        <w:ind w:left="720"/>
        <w:rPr>
          <w:rFonts w:asciiTheme="majorHAnsi" w:eastAsiaTheme="majorEastAsia" w:hAnsiTheme="majorHAnsi"/>
          <w:sz w:val="18"/>
          <w:szCs w:val="18"/>
        </w:rPr>
      </w:pPr>
    </w:p>
    <w:p w14:paraId="3332E5F0" w14:textId="517E7D21" w:rsidR="00E76A54" w:rsidRPr="00FC7EBE" w:rsidRDefault="4CB756ED" w:rsidP="00FC7EBE">
      <w:pPr>
        <w:pStyle w:val="Heading3"/>
        <w:keepNext/>
        <w:spacing w:line="259" w:lineRule="auto"/>
      </w:pPr>
      <w:r>
        <w:t xml:space="preserve">Step 3 — </w:t>
      </w:r>
      <w:r>
        <w:rPr>
          <w:rFonts w:asciiTheme="majorHAnsi" w:eastAsiaTheme="majorEastAsia" w:hAnsiTheme="majorHAnsi"/>
          <w:b/>
          <w:bCs/>
          <w:color w:val="4C94D8" w:themeColor="text2" w:themeTint="80"/>
          <w:sz w:val="18"/>
          <w:szCs w:val="18"/>
        </w:rPr>
        <w:t>Complete the review step by step using evidence-based findings</w:t>
      </w:r>
    </w:p>
    <w:p w14:paraId="42ABE52E" w14:textId="3F1479EB" w:rsidR="00E76A54" w:rsidRPr="004035AF" w:rsidRDefault="00517911"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Review the notebook against every column in the </w:t>
      </w:r>
      <w:hyperlink r:id="rId18">
        <w:proofErr w:type="spellStart"/>
        <w:r>
          <w:rPr>
            <w:rStyle w:val="Hyperlink"/>
            <w:rFonts w:asciiTheme="majorHAnsi" w:eastAsiaTheme="majorEastAsia" w:hAnsiTheme="majorHAnsi"/>
            <w:sz w:val="18"/>
            <w:szCs w:val="18"/>
          </w:rPr>
          <w:t>usecase</w:t>
        </w:r>
        <w:proofErr w:type="spellEnd"/>
        <w:r>
          <w:rPr>
            <w:rStyle w:val="Hyperlink"/>
            <w:rFonts w:asciiTheme="majorHAnsi" w:eastAsiaTheme="majorEastAsia" w:hAnsiTheme="majorHAnsi"/>
            <w:sz w:val="18"/>
            <w:szCs w:val="18"/>
          </w:rPr>
          <w:t xml:space="preserve"> Quality Tracker</w:t>
        </w:r>
      </w:hyperlink>
      <w:r>
        <w:rPr>
          <w:rFonts w:asciiTheme="majorHAnsi" w:eastAsiaTheme="majorEastAsia" w:hAnsiTheme="majorHAnsi"/>
          <w:sz w:val="18"/>
          <w:szCs w:val="18"/>
        </w:rPr>
        <w:t xml:space="preserve"> QA Checklist V2 as explained above. Inspect the actual markdown, code, cell outputs, charts, data sources, and template compliance.</w:t>
      </w:r>
    </w:p>
    <w:p w14:paraId="5783EA01" w14:textId="7C2021FB" w:rsidR="00CC4C9F" w:rsidRPr="004035AF" w:rsidRDefault="00A05816"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Record a concise verdict in the relevant checklist column in QA Checklist V2, leave your auditing feedback. For example: ‘Yes,’ ‘No — [reason],’ ‘Partly — [reason],’ or ‘Not</w:t>
      </w:r>
      <w:r>
        <w:rPr>
          <w:rStyle w:val="HTMLCode"/>
          <w:rFonts w:asciiTheme="majorHAnsi" w:eastAsiaTheme="majorEastAsia" w:hAnsiTheme="majorHAnsi"/>
          <w:sz w:val="18"/>
          <w:szCs w:val="18"/>
        </w:rPr>
        <w:t xml:space="preserve"> required.’</w:t>
      </w:r>
      <w:r>
        <w:rPr>
          <w:rFonts w:asciiTheme="majorHAnsi" w:eastAsiaTheme="majorEastAsia" w:hAnsiTheme="majorHAnsi"/>
          <w:sz w:val="18"/>
          <w:szCs w:val="18"/>
        </w:rPr>
        <w:t xml:space="preserve"> Do </w:t>
      </w:r>
      <w:r>
        <w:rPr>
          <w:rFonts w:asciiTheme="majorHAnsi" w:eastAsiaTheme="majorEastAsia" w:hAnsiTheme="majorHAnsi"/>
          <w:b/>
          <w:bCs/>
          <w:sz w:val="18"/>
          <w:szCs w:val="18"/>
        </w:rPr>
        <w:t>Not</w:t>
      </w:r>
      <w:r>
        <w:rPr>
          <w:rFonts w:asciiTheme="majorHAnsi" w:eastAsiaTheme="majorEastAsia" w:hAnsiTheme="majorHAnsi"/>
          <w:sz w:val="18"/>
          <w:szCs w:val="18"/>
        </w:rPr>
        <w:t xml:space="preserve"> leave “Partly” / “No” only and make sure you explain if anything needs to be updated.</w:t>
      </w:r>
    </w:p>
    <w:p w14:paraId="7AB50F76" w14:textId="77777777" w:rsidR="002E29B0" w:rsidRPr="004035AF" w:rsidRDefault="002E29B0" w:rsidP="002E29B0">
      <w:pPr>
        <w:rPr>
          <w:rFonts w:asciiTheme="majorHAnsi" w:eastAsiaTheme="majorEastAsia" w:hAnsiTheme="majorHAnsi"/>
          <w:sz w:val="18"/>
          <w:szCs w:val="18"/>
        </w:rPr>
      </w:pPr>
    </w:p>
    <w:p w14:paraId="0F1F1FAD" w14:textId="39E6E7DE" w:rsidR="00E76A54" w:rsidRPr="00FC7EBE" w:rsidRDefault="4CB756ED" w:rsidP="00FC7EBE">
      <w:pPr>
        <w:pStyle w:val="Heading3"/>
        <w:keepNext/>
        <w:spacing w:line="259" w:lineRule="auto"/>
      </w:pPr>
      <w:r>
        <w:t xml:space="preserve">Step 4 — </w:t>
      </w:r>
      <w:r>
        <w:rPr>
          <w:rFonts w:asciiTheme="majorHAnsi" w:eastAsiaTheme="majorEastAsia" w:hAnsiTheme="majorHAnsi"/>
          <w:b/>
          <w:bCs/>
          <w:color w:val="4C94D8" w:themeColor="text2" w:themeTint="80"/>
          <w:sz w:val="18"/>
          <w:szCs w:val="18"/>
        </w:rPr>
        <w:t xml:space="preserve">Create an MS Planner card in </w:t>
      </w:r>
      <w:hyperlink r:id="rId19">
        <w:r>
          <w:rPr>
            <w:rFonts w:asciiTheme="majorHAnsi" w:eastAsiaTheme="majorEastAsia" w:hAnsiTheme="majorHAnsi"/>
            <w:b/>
            <w:bCs/>
            <w:color w:val="4C94D8" w:themeColor="text2" w:themeTint="80"/>
            <w:sz w:val="18"/>
            <w:szCs w:val="18"/>
          </w:rPr>
          <w:t>Microsoft Teams Planner</w:t>
        </w:r>
      </w:hyperlink>
      <w:r>
        <w:rPr>
          <w:rFonts w:asciiTheme="majorHAnsi" w:eastAsiaTheme="majorEastAsia" w:hAnsiTheme="majorHAnsi"/>
          <w:b/>
          <w:bCs/>
          <w:color w:val="4C94D8" w:themeColor="text2" w:themeTint="80"/>
          <w:sz w:val="18"/>
          <w:szCs w:val="18"/>
        </w:rPr>
        <w:t xml:space="preserve"> </w:t>
      </w:r>
    </w:p>
    <w:p w14:paraId="7C965FEB" w14:textId="2695B417" w:rsidR="00D2752D" w:rsidRPr="00D2752D" w:rsidRDefault="00D2752D" w:rsidP="00D2752D">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Refer to the </w:t>
      </w:r>
      <w:hyperlink r:id="rId20" w:history="1">
        <w:r>
          <w:rPr>
            <w:rStyle w:val="Hyperlink"/>
            <w:rFonts w:asciiTheme="majorHAnsi" w:eastAsiaTheme="majorEastAsia" w:hAnsiTheme="majorHAnsi"/>
            <w:sz w:val="18"/>
            <w:szCs w:val="18"/>
          </w:rPr>
          <w:t xml:space="preserve">Template Card </w:t>
        </w:r>
      </w:hyperlink>
      <w:r>
        <w:rPr>
          <w:rFonts w:asciiTheme="majorHAnsi" w:eastAsiaTheme="majorEastAsia" w:hAnsiTheme="majorHAnsi"/>
          <w:sz w:val="18"/>
          <w:szCs w:val="18"/>
        </w:rPr>
        <w:t>under “Templates and Project Information”, follow that template for the card structure and required labels.</w:t>
      </w:r>
    </w:p>
    <w:p w14:paraId="380EE26D" w14:textId="43DAB5D2" w:rsidR="002E29B0" w:rsidRPr="004035AF" w:rsidRDefault="0BB0A905"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Put the card into the ‘Backlog’ bucket. Use the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code as the card title (for example, ‘UC00010’) and apply the required ‘Data Science’ and ‘Update Needed’ labels.</w:t>
      </w:r>
    </w:p>
    <w:p w14:paraId="5790BA8E" w14:textId="5900FB87" w:rsidR="004B4C74" w:rsidRPr="004035AF" w:rsidRDefault="004B4C74"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Include the GitHub link for the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as an attachment to the Planner card </w:t>
      </w:r>
    </w:p>
    <w:p w14:paraId="7F74C91A" w14:textId="6936734C" w:rsidR="00CD0B5D" w:rsidRPr="004035AF" w:rsidRDefault="00A05816"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Add the review actions to the Planner card Checklist</w:t>
      </w:r>
    </w:p>
    <w:p w14:paraId="65F9595A" w14:textId="5B6562DF" w:rsidR="002E29B0" w:rsidRPr="004035AF" w:rsidRDefault="004B4C74" w:rsidP="002C4564">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Provide a detailed, evidence-based explanation in the Planner card – </w:t>
      </w:r>
      <w:r>
        <w:rPr>
          <w:rFonts w:asciiTheme="majorHAnsi" w:eastAsiaTheme="majorEastAsia" w:hAnsiTheme="majorHAnsi"/>
          <w:b/>
          <w:bCs/>
          <w:sz w:val="18"/>
          <w:szCs w:val="18"/>
        </w:rPr>
        <w:t>Notes</w:t>
      </w:r>
      <w:r>
        <w:rPr>
          <w:rFonts w:asciiTheme="majorHAnsi" w:eastAsiaTheme="majorEastAsia" w:hAnsiTheme="majorHAnsi"/>
          <w:sz w:val="18"/>
          <w:szCs w:val="18"/>
        </w:rPr>
        <w:t>. Ensure that the Notes section begins with: “Quality Reviewer: [Your Name]”</w:t>
      </w:r>
    </w:p>
    <w:p w14:paraId="29E5C1CA" w14:textId="77777777" w:rsidR="002E29B0" w:rsidRPr="004035AF" w:rsidRDefault="002E29B0" w:rsidP="002E29B0">
      <w:pPr>
        <w:rPr>
          <w:rFonts w:asciiTheme="majorHAnsi" w:eastAsiaTheme="majorEastAsia" w:hAnsiTheme="majorHAnsi"/>
          <w:sz w:val="18"/>
          <w:szCs w:val="18"/>
        </w:rPr>
      </w:pPr>
    </w:p>
    <w:p w14:paraId="6E483207" w14:textId="04A651B6" w:rsidR="00E76A54" w:rsidRPr="004035AF" w:rsidRDefault="00A05816">
      <w:pPr>
        <w:spacing w:after="100" w:line="264" w:lineRule="auto"/>
        <w:rPr>
          <w:rFonts w:asciiTheme="majorHAnsi" w:eastAsiaTheme="majorEastAsia" w:hAnsiTheme="majorHAnsi"/>
          <w:sz w:val="18"/>
          <w:szCs w:val="18"/>
        </w:rPr>
      </w:pPr>
      <w:r>
        <w:rPr>
          <w:rFonts w:asciiTheme="majorHAnsi" w:eastAsiaTheme="majorEastAsia" w:hAnsiTheme="majorHAnsi"/>
          <w:sz w:val="18"/>
          <w:szCs w:val="18"/>
        </w:rPr>
        <w:t xml:space="preserve">The Planner card </w:t>
      </w:r>
      <w:r>
        <w:rPr>
          <w:rFonts w:asciiTheme="majorHAnsi" w:eastAsiaTheme="majorEastAsia" w:hAnsiTheme="majorHAnsi"/>
          <w:b/>
          <w:bCs/>
          <w:sz w:val="18"/>
          <w:szCs w:val="18"/>
        </w:rPr>
        <w:t>Checklist</w:t>
      </w:r>
      <w:r>
        <w:rPr>
          <w:rFonts w:asciiTheme="majorHAnsi" w:eastAsiaTheme="majorEastAsia" w:hAnsiTheme="majorHAnsi"/>
          <w:sz w:val="18"/>
          <w:szCs w:val="18"/>
        </w:rPr>
        <w:t xml:space="preserve"> and </w:t>
      </w:r>
      <w:r>
        <w:rPr>
          <w:rFonts w:asciiTheme="majorHAnsi" w:eastAsiaTheme="majorEastAsia" w:hAnsiTheme="majorHAnsi"/>
          <w:b/>
          <w:bCs/>
          <w:sz w:val="18"/>
          <w:szCs w:val="18"/>
        </w:rPr>
        <w:t>Notes</w:t>
      </w:r>
      <w:r>
        <w:rPr>
          <w:rFonts w:asciiTheme="majorHAnsi" w:eastAsiaTheme="majorEastAsia" w:hAnsiTheme="majorHAnsi"/>
          <w:sz w:val="18"/>
          <w:szCs w:val="18"/>
        </w:rPr>
        <w:t xml:space="preserve"> have different purposes. Use both so the Data Scientists can update the notebook quickly while understanding the context behind each task.</w:t>
      </w:r>
    </w:p>
    <w:tbl>
      <w:tblPr>
        <w:tblW w:w="0" w:type="auto"/>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360"/>
        <w:gridCol w:w="3880"/>
        <w:gridCol w:w="4114"/>
      </w:tblGrid>
      <w:tr w:rsidR="00E76A54" w:rsidRPr="004035AF" w14:paraId="2FB5FE0D" w14:textId="77777777" w:rsidTr="4E7508C9">
        <w:trPr>
          <w:tblHeader/>
        </w:trPr>
        <w:tc>
          <w:tcPr>
            <w:tcW w:w="1360" w:type="dxa"/>
            <w:shd w:val="clear" w:color="auto" w:fill="1F4E78"/>
            <w:tcMar>
              <w:top w:w="90" w:type="dxa"/>
              <w:left w:w="120" w:type="dxa"/>
              <w:bottom w:w="90" w:type="dxa"/>
              <w:right w:w="120" w:type="dxa"/>
            </w:tcMar>
            <w:vAlign w:val="center"/>
          </w:tcPr>
          <w:p w14:paraId="62B439F7" w14:textId="77777777"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Field</w:t>
            </w:r>
          </w:p>
        </w:tc>
        <w:tc>
          <w:tcPr>
            <w:tcW w:w="3880" w:type="dxa"/>
            <w:shd w:val="clear" w:color="auto" w:fill="1F4E78"/>
            <w:tcMar>
              <w:top w:w="90" w:type="dxa"/>
              <w:left w:w="120" w:type="dxa"/>
              <w:bottom w:w="90" w:type="dxa"/>
              <w:right w:w="120" w:type="dxa"/>
            </w:tcMar>
            <w:vAlign w:val="center"/>
          </w:tcPr>
          <w:p w14:paraId="3720A980" w14:textId="77777777"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What it is for</w:t>
            </w:r>
          </w:p>
        </w:tc>
        <w:tc>
          <w:tcPr>
            <w:tcW w:w="4114" w:type="dxa"/>
            <w:shd w:val="clear" w:color="auto" w:fill="1F4E78"/>
            <w:tcMar>
              <w:top w:w="90" w:type="dxa"/>
              <w:left w:w="120" w:type="dxa"/>
              <w:bottom w:w="90" w:type="dxa"/>
              <w:right w:w="120" w:type="dxa"/>
            </w:tcMar>
            <w:vAlign w:val="center"/>
          </w:tcPr>
          <w:p w14:paraId="7B135522" w14:textId="14FC2654"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Example</w:t>
            </w:r>
          </w:p>
        </w:tc>
      </w:tr>
      <w:tr w:rsidR="00E76A54" w:rsidRPr="004035AF" w14:paraId="250BF80C" w14:textId="77777777" w:rsidTr="4E7508C9">
        <w:tc>
          <w:tcPr>
            <w:tcW w:w="1360" w:type="dxa"/>
            <w:shd w:val="clear" w:color="auto" w:fill="EAF3F8"/>
            <w:tcMar>
              <w:top w:w="90" w:type="dxa"/>
              <w:left w:w="120" w:type="dxa"/>
              <w:bottom w:w="90" w:type="dxa"/>
              <w:right w:w="120" w:type="dxa"/>
            </w:tcMar>
            <w:vAlign w:val="center"/>
          </w:tcPr>
          <w:p w14:paraId="73E00692" w14:textId="77777777"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Checklist</w:t>
            </w:r>
          </w:p>
        </w:tc>
        <w:tc>
          <w:tcPr>
            <w:tcW w:w="3880" w:type="dxa"/>
            <w:shd w:val="clear" w:color="auto" w:fill="EAF3F8"/>
            <w:tcMar>
              <w:top w:w="90" w:type="dxa"/>
              <w:left w:w="120" w:type="dxa"/>
              <w:bottom w:w="90" w:type="dxa"/>
              <w:right w:w="120" w:type="dxa"/>
            </w:tcMar>
            <w:vAlign w:val="center"/>
          </w:tcPr>
          <w:p w14:paraId="461FA679" w14:textId="77777777"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A short action list on the Planner card. Each item is one fix that can be marked complete.</w:t>
            </w:r>
          </w:p>
          <w:p w14:paraId="53837AE3" w14:textId="77777777" w:rsidR="00AB62CB" w:rsidRPr="004035AF" w:rsidRDefault="00AB62CB">
            <w:pPr>
              <w:spacing w:after="20" w:line="245" w:lineRule="auto"/>
              <w:rPr>
                <w:rFonts w:asciiTheme="majorHAnsi" w:eastAsiaTheme="majorEastAsia" w:hAnsiTheme="majorHAnsi"/>
                <w:sz w:val="18"/>
                <w:szCs w:val="18"/>
              </w:rPr>
            </w:pPr>
          </w:p>
          <w:p w14:paraId="746904AC" w14:textId="494A3D68" w:rsidR="00AB62CB" w:rsidRPr="004035AF" w:rsidRDefault="00AB62CB">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Begin with an action verb (Add, Fix, Remove, Rebuild, Define). Keep it specific, testable, and one task per line. Do not use vague entries such as ‘Improve notebook.’</w:t>
            </w:r>
          </w:p>
        </w:tc>
        <w:tc>
          <w:tcPr>
            <w:tcW w:w="4114" w:type="dxa"/>
            <w:shd w:val="clear" w:color="auto" w:fill="EAF3F8"/>
            <w:tcMar>
              <w:top w:w="90" w:type="dxa"/>
              <w:left w:w="120" w:type="dxa"/>
              <w:bottom w:w="90" w:type="dxa"/>
              <w:right w:w="120" w:type="dxa"/>
            </w:tcMar>
            <w:vAlign w:val="center"/>
          </w:tcPr>
          <w:p w14:paraId="20C405E2" w14:textId="17B94F7D" w:rsidR="00AB62CB" w:rsidRPr="004035AF" w:rsidRDefault="00A05816" w:rsidP="007F2437">
            <w:pPr>
              <w:pStyle w:val="ListParagraph"/>
              <w:numPr>
                <w:ilvl w:val="0"/>
                <w:numId w:val="19"/>
              </w:num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Add a linked Data Sets section at the beginning of the notebook.</w:t>
            </w:r>
          </w:p>
          <w:p w14:paraId="33A97C4A" w14:textId="0C91FBC7" w:rsidR="007F2437" w:rsidRDefault="00DD47D9" w:rsidP="7E271027">
            <w:pPr>
              <w:pStyle w:val="ListParagraph"/>
              <w:numPr>
                <w:ilvl w:val="0"/>
                <w:numId w:val="19"/>
              </w:num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Fix bug (explained below).</w:t>
            </w:r>
          </w:p>
          <w:p w14:paraId="3BDE1CF4" w14:textId="7521FB10" w:rsidR="00AB62CB" w:rsidRPr="004035AF" w:rsidRDefault="791DAE21" w:rsidP="7E271027">
            <w:pPr>
              <w:pStyle w:val="ListParagraph"/>
              <w:numPr>
                <w:ilvl w:val="0"/>
                <w:numId w:val="19"/>
              </w:num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Fix template formatting inconsistencies.</w:t>
            </w:r>
          </w:p>
          <w:p w14:paraId="4DC51EC5" w14:textId="77777777" w:rsidR="00AB62CB" w:rsidRPr="004035AF" w:rsidRDefault="00AB62CB" w:rsidP="007F2437">
            <w:pPr>
              <w:pStyle w:val="ListParagraph"/>
              <w:numPr>
                <w:ilvl w:val="0"/>
                <w:numId w:val="19"/>
              </w:num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Fix spelling errors.</w:t>
            </w:r>
          </w:p>
          <w:p w14:paraId="764A089B" w14:textId="3313E7A3" w:rsidR="00AB62CB" w:rsidRDefault="20F127F1" w:rsidP="7E2710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 xml:space="preserve">5. Once complete push </w:t>
            </w:r>
            <w:proofErr w:type="gramStart"/>
            <w:r>
              <w:rPr>
                <w:rFonts w:asciiTheme="majorHAnsi" w:eastAsiaTheme="majorEastAsia" w:hAnsiTheme="majorHAnsi"/>
                <w:sz w:val="18"/>
                <w:szCs w:val="18"/>
              </w:rPr>
              <w:t>new .</w:t>
            </w:r>
            <w:proofErr w:type="spellStart"/>
            <w:r>
              <w:rPr>
                <w:rFonts w:asciiTheme="majorHAnsi" w:eastAsiaTheme="majorEastAsia" w:hAnsiTheme="majorHAnsi"/>
                <w:sz w:val="18"/>
                <w:szCs w:val="18"/>
              </w:rPr>
              <w:t>ipynb</w:t>
            </w:r>
            <w:proofErr w:type="spellEnd"/>
            <w:proofErr w:type="gramEnd"/>
            <w:r>
              <w:rPr>
                <w:rFonts w:asciiTheme="majorHAnsi" w:eastAsiaTheme="majorEastAsia" w:hAnsiTheme="majorHAnsi"/>
                <w:sz w:val="18"/>
                <w:szCs w:val="18"/>
              </w:rPr>
              <w:t xml:space="preserve"> file to FINALISED folder in GitHub and set quality manager and mentor as reviewers.</w:t>
            </w:r>
          </w:p>
          <w:p w14:paraId="40B6A924" w14:textId="41A90AF8" w:rsidR="004B1E13" w:rsidRDefault="77FB1135" w:rsidP="7E2710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 xml:space="preserve">6. Delete old files associated with this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w:t>
            </w:r>
          </w:p>
          <w:p w14:paraId="7BE5416D" w14:textId="089EA11F" w:rsidR="00444C83" w:rsidRPr="00875C8C" w:rsidRDefault="0AF23173" w:rsidP="7E2710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 xml:space="preserve">7. Update the </w:t>
            </w:r>
            <w:hyperlink r:id="rId21">
              <w:proofErr w:type="spellStart"/>
              <w:r>
                <w:rPr>
                  <w:rStyle w:val="Hyperlink"/>
                  <w:rFonts w:asciiTheme="majorHAnsi" w:eastAsiaTheme="majorEastAsia" w:hAnsiTheme="majorHAnsi"/>
                  <w:sz w:val="18"/>
                  <w:szCs w:val="18"/>
                </w:rPr>
                <w:t>usecase_Index</w:t>
              </w:r>
              <w:proofErr w:type="spellEnd"/>
            </w:hyperlink>
            <w:r>
              <w:rPr>
                <w:rFonts w:asciiTheme="majorHAnsi" w:eastAsiaTheme="majorEastAsia" w:hAnsiTheme="majorHAnsi"/>
                <w:sz w:val="18"/>
                <w:szCs w:val="18"/>
              </w:rPr>
              <w:t xml:space="preserve"> file</w:t>
            </w:r>
          </w:p>
        </w:tc>
      </w:tr>
      <w:tr w:rsidR="00E76A54" w:rsidRPr="004035AF" w14:paraId="792D3717" w14:textId="77777777" w:rsidTr="4E7508C9">
        <w:trPr>
          <w:trHeight w:val="464"/>
        </w:trPr>
        <w:tc>
          <w:tcPr>
            <w:tcW w:w="1360" w:type="dxa"/>
            <w:shd w:val="clear" w:color="auto" w:fill="FFFFFF" w:themeFill="background1"/>
            <w:tcMar>
              <w:top w:w="90" w:type="dxa"/>
              <w:left w:w="120" w:type="dxa"/>
              <w:bottom w:w="90" w:type="dxa"/>
              <w:right w:w="120" w:type="dxa"/>
            </w:tcMar>
            <w:vAlign w:val="center"/>
          </w:tcPr>
          <w:p w14:paraId="5737AB2A" w14:textId="740AFD4C"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Notes</w:t>
            </w:r>
          </w:p>
        </w:tc>
        <w:tc>
          <w:tcPr>
            <w:tcW w:w="3880" w:type="dxa"/>
            <w:shd w:val="clear" w:color="auto" w:fill="FFFFFF" w:themeFill="background1"/>
            <w:tcMar>
              <w:top w:w="90" w:type="dxa"/>
              <w:left w:w="120" w:type="dxa"/>
              <w:bottom w:w="90" w:type="dxa"/>
              <w:right w:w="120" w:type="dxa"/>
            </w:tcMar>
            <w:vAlign w:val="center"/>
          </w:tcPr>
          <w:p w14:paraId="79B76B58" w14:textId="377741D2" w:rsidR="00E76A54" w:rsidRPr="004035AF" w:rsidRDefault="4CB756ED" w:rsidP="4E7508C9">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The detailed explanation in the notes records why a checklist task is needed and where the issue appears.</w:t>
            </w:r>
          </w:p>
          <w:p w14:paraId="4B691CF7" w14:textId="77777777" w:rsidR="00AB62CB" w:rsidRPr="004035AF" w:rsidRDefault="00AB62CB">
            <w:pPr>
              <w:spacing w:after="20" w:line="245" w:lineRule="auto"/>
              <w:rPr>
                <w:rFonts w:asciiTheme="majorHAnsi" w:eastAsiaTheme="majorEastAsia" w:hAnsiTheme="majorHAnsi"/>
                <w:sz w:val="18"/>
                <w:szCs w:val="18"/>
              </w:rPr>
            </w:pPr>
          </w:p>
          <w:p w14:paraId="0DAE5D0D" w14:textId="13FEB6C7" w:rsidR="00AB62CB" w:rsidRPr="004035AF" w:rsidRDefault="00AB62CB">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Be evidence-based: identify the cell, section, function, variable, output, or chart; state what is wrong and the required fix.</w:t>
            </w:r>
          </w:p>
        </w:tc>
        <w:tc>
          <w:tcPr>
            <w:tcW w:w="4114" w:type="dxa"/>
            <w:shd w:val="clear" w:color="auto" w:fill="FFFFFF" w:themeFill="background1"/>
            <w:tcMar>
              <w:top w:w="90" w:type="dxa"/>
              <w:left w:w="120" w:type="dxa"/>
              <w:bottom w:w="90" w:type="dxa"/>
              <w:right w:w="120" w:type="dxa"/>
            </w:tcMar>
            <w:vAlign w:val="center"/>
          </w:tcPr>
          <w:p w14:paraId="3DB06B01" w14:textId="77777777" w:rsidR="00AB62CB" w:rsidRPr="004035AF" w:rsidRDefault="00AB62CB">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Quality Reviewer: [Your Name]</w:t>
            </w:r>
            <w:r>
              <w:rPr>
                <w:rFonts w:asciiTheme="majorHAnsi" w:eastAsiaTheme="majorEastAsia" w:hAnsiTheme="majorHAnsi"/>
                <w:sz w:val="18"/>
                <w:szCs w:val="18"/>
              </w:rPr>
              <w:br/>
              <w:t>1. In the Data Sets section, add the dataset URL to access datasets; the current notebook names the dataset but gives no link.</w:t>
            </w:r>
          </w:p>
          <w:p w14:paraId="753479AF" w14:textId="6BE6EABC" w:rsidR="00E76A54" w:rsidRPr="004035AF" w:rsidRDefault="00AB62CB">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 xml:space="preserve">2. Fix bug: Add </w:t>
            </w:r>
            <w:proofErr w:type="spellStart"/>
            <w:r>
              <w:rPr>
                <w:rFonts w:asciiTheme="majorHAnsi" w:eastAsiaTheme="majorEastAsia" w:hAnsiTheme="majorHAnsi"/>
                <w:sz w:val="18"/>
                <w:szCs w:val="18"/>
              </w:rPr>
              <w:t>na</w:t>
            </w:r>
            <w:proofErr w:type="spellEnd"/>
            <w:r>
              <w:rPr>
                <w:rFonts w:asciiTheme="majorHAnsi" w:eastAsiaTheme="majorEastAsia" w:hAnsiTheme="majorHAnsi"/>
                <w:sz w:val="18"/>
                <w:szCs w:val="18"/>
              </w:rPr>
              <w:t xml:space="preserve">=False to </w:t>
            </w:r>
            <w:proofErr w:type="spellStart"/>
            <w:proofErr w:type="gramStart"/>
            <w:r>
              <w:rPr>
                <w:rFonts w:asciiTheme="majorHAnsi" w:eastAsiaTheme="majorEastAsia" w:hAnsiTheme="majorHAnsi"/>
                <w:sz w:val="18"/>
                <w:szCs w:val="18"/>
              </w:rPr>
              <w:t>str.contains</w:t>
            </w:r>
            <w:proofErr w:type="spellEnd"/>
            <w:proofErr w:type="gramEnd"/>
            <w:r>
              <w:rPr>
                <w:rFonts w:asciiTheme="majorHAnsi" w:eastAsiaTheme="majorEastAsia" w:hAnsiTheme="majorHAnsi"/>
                <w:sz w:val="18"/>
                <w:szCs w:val="18"/>
              </w:rPr>
              <w:t>('DIS').</w:t>
            </w:r>
            <w:r>
              <w:rPr>
                <w:rFonts w:asciiTheme="majorHAnsi" w:eastAsiaTheme="majorEastAsia" w:hAnsiTheme="majorHAnsi"/>
                <w:sz w:val="18"/>
                <w:szCs w:val="18"/>
              </w:rPr>
              <w:br/>
            </w:r>
            <w:r>
              <w:rPr>
                <w:rFonts w:asciiTheme="majorHAnsi" w:eastAsiaTheme="majorEastAsia" w:hAnsiTheme="majorHAnsi"/>
                <w:sz w:val="18"/>
                <w:szCs w:val="18"/>
              </w:rPr>
              <w:br/>
            </w:r>
          </w:p>
        </w:tc>
      </w:tr>
    </w:tbl>
    <w:p w14:paraId="4FE20441" w14:textId="36F74E6D" w:rsidR="64677526" w:rsidRDefault="64677526" w:rsidP="64677526">
      <w:pPr>
        <w:pStyle w:val="Heading2"/>
        <w:keepNext/>
      </w:pPr>
    </w:p>
    <w:p w14:paraId="6FD81C0E" w14:textId="04CFBB40" w:rsidR="00A4279D" w:rsidRPr="004035AF" w:rsidRDefault="62C28604" w:rsidP="4E7508C9">
      <w:pPr>
        <w:pStyle w:val="Heading3"/>
        <w:keepNext/>
        <w:rPr>
          <w:rFonts w:asciiTheme="majorHAnsi" w:eastAsiaTheme="majorEastAsia" w:hAnsiTheme="majorHAnsi"/>
          <w:sz w:val="18"/>
          <w:szCs w:val="18"/>
        </w:rPr>
      </w:pPr>
      <w:r>
        <w:t xml:space="preserve">Step 5 — Link Planner card in </w:t>
      </w:r>
      <w:hyperlink r:id="rId22">
        <w:proofErr w:type="spellStart"/>
        <w:r>
          <w:rPr>
            <w:rStyle w:val="Hyperlink"/>
          </w:rPr>
          <w:t>usecase</w:t>
        </w:r>
        <w:proofErr w:type="spellEnd"/>
        <w:r>
          <w:rPr>
            <w:rStyle w:val="Hyperlink"/>
          </w:rPr>
          <w:t xml:space="preserve"> Quality Tracker</w:t>
        </w:r>
      </w:hyperlink>
    </w:p>
    <w:p w14:paraId="6E6D5C02" w14:textId="0BD8F61F" w:rsidR="002C4564" w:rsidRPr="006C21F3" w:rsidRDefault="005C5198" w:rsidP="006C21F3">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Copy the link of the Planner card to the “Planner Card (URL)” column as a hyperlink and display the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code as the link text.</w:t>
      </w:r>
    </w:p>
    <w:p w14:paraId="746FBA0D" w14:textId="389F1B62" w:rsidR="002C4564" w:rsidRPr="004035AF" w:rsidRDefault="3E36370D" w:rsidP="4E7508C9">
      <w:pPr>
        <w:jc w:val="center"/>
        <w:rPr>
          <w:rFonts w:asciiTheme="majorHAnsi" w:eastAsiaTheme="majorEastAsia" w:hAnsiTheme="majorHAnsi"/>
          <w:sz w:val="18"/>
          <w:szCs w:val="18"/>
        </w:rPr>
      </w:pPr>
      <w:r>
        <w:rPr>
          <w:noProof/>
        </w:rPr>
        <w:drawing>
          <wp:inline distT="0" distB="0" distL="0" distR="0" wp14:anchorId="38BBF524" wp14:editId="755D4C92">
            <wp:extent cx="2655277" cy="1653732"/>
            <wp:effectExtent l="25400" t="25400" r="88265" b="86360"/>
            <wp:docPr id="1936807960" name="Picture 1">
              <a:extLst xmlns:a="http://schemas.openxmlformats.org/drawingml/2006/main">
                <a:ext uri="{FF2B5EF4-FFF2-40B4-BE49-F238E27FC236}">
                  <a16:creationId xmlns:a16="http://schemas.microsoft.com/office/drawing/2014/main" id="{5CEB9516-CE62-46CA-A83B-CA241E3A7F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07960" name=""/>
                    <pic:cNvPicPr/>
                  </pic:nvPicPr>
                  <pic:blipFill>
                    <a:blip r:embed="rId23"/>
                    <a:stretch>
                      <a:fillRect/>
                    </a:stretch>
                  </pic:blipFill>
                  <pic:spPr>
                    <a:xfrm>
                      <a:off x="0" y="0"/>
                      <a:ext cx="2712275" cy="1689231"/>
                    </a:xfrm>
                    <a:prstGeom prst="rect">
                      <a:avLst/>
                    </a:prstGeom>
                    <a:effectLst>
                      <a:outerShdw blurRad="50800" dist="38100" dir="2700000" algn="tl" rotWithShape="0">
                        <a:prstClr val="black">
                          <a:alpha val="40000"/>
                        </a:prstClr>
                      </a:outerShdw>
                    </a:effectLst>
                  </pic:spPr>
                </pic:pic>
              </a:graphicData>
            </a:graphic>
          </wp:inline>
        </w:drawing>
      </w:r>
      <w:r>
        <w:tab/>
      </w:r>
      <w:r>
        <w:tab/>
      </w:r>
      <w:r>
        <w:rPr>
          <w:noProof/>
        </w:rPr>
        <w:drawing>
          <wp:inline distT="0" distB="0" distL="0" distR="0" wp14:anchorId="4B677D73" wp14:editId="1DDC8B37">
            <wp:extent cx="694343" cy="1693520"/>
            <wp:effectExtent l="114300" t="114300" r="106045" b="154940"/>
            <wp:docPr id="823100618" name="Picture 1">
              <a:extLst xmlns:a="http://schemas.openxmlformats.org/drawingml/2006/main">
                <a:ext uri="{FF2B5EF4-FFF2-40B4-BE49-F238E27FC236}">
                  <a16:creationId xmlns:a16="http://schemas.microsoft.com/office/drawing/2014/main" id="{68ED2ED1-0166-47AF-AB96-71D3F6A700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00618" name=""/>
                    <pic:cNvPicPr/>
                  </pic:nvPicPr>
                  <pic:blipFill>
                    <a:blip r:embed="rId24"/>
                    <a:srcRect/>
                    <a:stretch>
                      <a:fillRect/>
                    </a:stretch>
                  </pic:blipFill>
                  <pic:spPr>
                    <a:xfrm>
                      <a:off x="0" y="0"/>
                      <a:ext cx="694343" cy="16935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2B3C01" w14:textId="1A2B3C01" w:rsidR="00764775" w:rsidRDefault="00000000">
      <w:pPr>
        <w:spacing w:after="200" w:line="259" w:lineRule="auto"/>
        <w:jc w:val="center"/>
        <w:rPr>
          <w:rFonts w:asciiTheme="majorHAnsi" w:eastAsiaTheme="majorEastAsia" w:hAnsiTheme="majorHAnsi"/>
          <w:i/>
          <w:iCs/>
          <w:color w:val="5B6470"/>
          <w:sz w:val="16"/>
          <w:szCs w:val="16"/>
        </w:rPr>
      </w:pPr>
      <w:r>
        <w:rPr>
          <w:rFonts w:asciiTheme="majorHAnsi" w:eastAsiaTheme="majorEastAsia" w:hAnsiTheme="majorHAnsi"/>
          <w:i/>
          <w:iCs/>
          <w:color w:val="5B6470"/>
          <w:sz w:val="16"/>
          <w:szCs w:val="16"/>
        </w:rPr>
        <w:t xml:space="preserve">Figure 1: Copying the Planner card link (left) and pasting it into the ‘Planner Card (URL)’ column in the </w:t>
      </w:r>
      <w:proofErr w:type="spellStart"/>
      <w:r>
        <w:rPr>
          <w:rFonts w:asciiTheme="majorHAnsi" w:eastAsiaTheme="majorEastAsia" w:hAnsiTheme="majorHAnsi"/>
          <w:i/>
          <w:iCs/>
          <w:color w:val="5B6470"/>
          <w:sz w:val="16"/>
          <w:szCs w:val="16"/>
        </w:rPr>
        <w:t>Usecase</w:t>
      </w:r>
      <w:proofErr w:type="spellEnd"/>
      <w:r>
        <w:rPr>
          <w:rFonts w:asciiTheme="majorHAnsi" w:eastAsiaTheme="majorEastAsia" w:hAnsiTheme="majorHAnsi"/>
          <w:i/>
          <w:iCs/>
          <w:color w:val="5B6470"/>
          <w:sz w:val="16"/>
          <w:szCs w:val="16"/>
        </w:rPr>
        <w:t xml:space="preserve"> Quality Tracker (right).</w:t>
      </w:r>
    </w:p>
    <w:p w14:paraId="7D417231" w14:textId="77777777" w:rsidR="002C4564" w:rsidRPr="004035AF" w:rsidRDefault="002C4564" w:rsidP="002C4564">
      <w:pPr>
        <w:rPr>
          <w:rFonts w:asciiTheme="majorHAnsi" w:eastAsiaTheme="majorEastAsia" w:hAnsiTheme="majorHAnsi"/>
          <w:sz w:val="18"/>
          <w:szCs w:val="18"/>
        </w:rPr>
      </w:pPr>
    </w:p>
    <w:p w14:paraId="52C6AA2D" w14:textId="6827801B" w:rsidR="002C4564" w:rsidRPr="004035AF" w:rsidRDefault="3EC96CFF" w:rsidP="4E7508C9">
      <w:pPr>
        <w:pStyle w:val="Heading3"/>
        <w:keepNext/>
        <w:rPr>
          <w:rFonts w:asciiTheme="majorHAnsi" w:eastAsiaTheme="majorEastAsia" w:hAnsiTheme="majorHAnsi"/>
          <w:sz w:val="18"/>
          <w:szCs w:val="18"/>
        </w:rPr>
      </w:pPr>
      <w:r>
        <w:t xml:space="preserve">Step 6 — Update the ‘Date Reviewed’, ‘Review Status' and ‘Overall Rating’ in  </w:t>
      </w:r>
      <w:hyperlink r:id="rId25">
        <w:proofErr w:type="spellStart"/>
        <w:r>
          <w:rPr>
            <w:rStyle w:val="Hyperlink"/>
          </w:rPr>
          <w:t>usecase</w:t>
        </w:r>
        <w:proofErr w:type="spellEnd"/>
        <w:r>
          <w:rPr>
            <w:rStyle w:val="Hyperlink"/>
          </w:rPr>
          <w:t xml:space="preserve"> Quality Tracker</w:t>
        </w:r>
      </w:hyperlink>
    </w:p>
    <w:p w14:paraId="2A7B5B3D" w14:textId="25371E7E" w:rsidR="002C4564" w:rsidRDefault="3E36370D" w:rsidP="4E7508C9">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Set ‘Date Reviewed’ to the current trimester, set ‘Review Status’ to ‘Review Complete’ only after the checklist and Planner card are complete, and enter the Overall Rating out of 5.</w:t>
      </w:r>
    </w:p>
    <w:p w14:paraId="29F9FC89" w14:textId="77777777" w:rsidR="00C61C3A" w:rsidRPr="004035AF" w:rsidRDefault="00C61C3A" w:rsidP="00C61C3A">
      <w:pPr>
        <w:pStyle w:val="ListParagraph"/>
        <w:spacing w:after="60" w:line="259" w:lineRule="auto"/>
        <w:ind w:left="720"/>
        <w:rPr>
          <w:rFonts w:asciiTheme="majorHAnsi" w:eastAsiaTheme="majorEastAsia" w:hAnsiTheme="majorHAnsi"/>
          <w:sz w:val="18"/>
          <w:szCs w:val="18"/>
        </w:rPr>
      </w:pPr>
    </w:p>
    <w:p w14:paraId="526BF55E" w14:textId="7F90AF89" w:rsidR="00E76A54" w:rsidRPr="004035AF" w:rsidRDefault="192B783C" w:rsidP="0D2568DA">
      <w:pPr>
        <w:pStyle w:val="Heading1"/>
        <w:spacing w:line="264" w:lineRule="auto"/>
        <w:rPr>
          <w:rFonts w:eastAsia="Calibri"/>
        </w:rPr>
      </w:pPr>
      <w:r w:rsidRPr="0D2568DA">
        <w:rPr>
          <w:rFonts w:eastAsia="Calibri"/>
        </w:rPr>
        <w:t>4.  Re-review and Final Approval Process</w:t>
      </w:r>
    </w:p>
    <w:p w14:paraId="34189F4F" w14:textId="3EAAA262" w:rsidR="00E76A54" w:rsidRPr="004035AF" w:rsidRDefault="192B783C" w:rsidP="0D2568DA">
      <w:pPr>
        <w:spacing w:after="100" w:line="264"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 xml:space="preserve">Once the initial quality review is complete and updates are required, the Data Scientist follows the process below to update the </w:t>
      </w:r>
      <w:proofErr w:type="spellStart"/>
      <w:r w:rsidRPr="0D2568DA">
        <w:rPr>
          <w:rFonts w:ascii="Aptos Display" w:eastAsia="Aptos Display" w:hAnsi="Aptos Display" w:cs="Aptos Display"/>
          <w:sz w:val="18"/>
          <w:szCs w:val="18"/>
        </w:rPr>
        <w:t>usecase</w:t>
      </w:r>
      <w:proofErr w:type="spellEnd"/>
      <w:r w:rsidRPr="0D2568DA">
        <w:rPr>
          <w:rFonts w:ascii="Aptos Display" w:eastAsia="Aptos Display" w:hAnsi="Aptos Display" w:cs="Aptos Display"/>
          <w:sz w:val="18"/>
          <w:szCs w:val="18"/>
        </w:rPr>
        <w:t>, create a pull request (PR), and complete the re-review through to final approval.</w:t>
      </w:r>
    </w:p>
    <w:p w14:paraId="121D10E0" w14:textId="7177B20F" w:rsidR="00E76A54" w:rsidRPr="004035AF" w:rsidRDefault="192B783C" w:rsidP="0D2568DA">
      <w:pPr>
        <w:pStyle w:val="Heading3"/>
        <w:keepNext/>
        <w:spacing w:after="100" w:line="264" w:lineRule="auto"/>
        <w:rPr>
          <w:rFonts w:eastAsia="Calibri"/>
        </w:rPr>
      </w:pPr>
      <w:r w:rsidRPr="0D2568DA">
        <w:rPr>
          <w:rFonts w:eastAsia="Calibri"/>
        </w:rPr>
        <w:t>Step 1 — Review the Planner card and required updates</w:t>
      </w:r>
    </w:p>
    <w:p w14:paraId="126AA2F8" w14:textId="79AAD5A4" w:rsidR="00E76A54" w:rsidRPr="004035AF" w:rsidRDefault="192B783C" w:rsidP="0D2568DA">
      <w:pPr>
        <w:pStyle w:val="ListParagraph"/>
        <w:numPr>
          <w:ilvl w:val="0"/>
          <w:numId w:val="4"/>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Open the relevant MS Planner card and review the Checklist and Notes to understand every required change.</w:t>
      </w:r>
    </w:p>
    <w:p w14:paraId="6390A51B" w14:textId="51B770AB" w:rsidR="00E76A54" w:rsidRPr="004035AF" w:rsidRDefault="192B783C" w:rsidP="0D2568DA">
      <w:pPr>
        <w:pStyle w:val="ListParagraph"/>
        <w:numPr>
          <w:ilvl w:val="0"/>
          <w:numId w:val="4"/>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Set "Review Status (Dropdown)" to "Update in Progress" in the checklist</w:t>
      </w:r>
    </w:p>
    <w:p w14:paraId="7B6813D9" w14:textId="328D7F2A" w:rsidR="00E76A54" w:rsidRPr="004035AF" w:rsidRDefault="192B783C" w:rsidP="0D2568DA">
      <w:pPr>
        <w:pStyle w:val="ListParagraph"/>
        <w:numPr>
          <w:ilvl w:val="0"/>
          <w:numId w:val="4"/>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Use the Quality Manager’s evidence and comments to identify the specific notebook sections, code, outputs, data, or formatting that need to be updated.</w:t>
      </w:r>
    </w:p>
    <w:p w14:paraId="5057216C" w14:textId="4AC94F97" w:rsidR="00E76A54" w:rsidRPr="004035AF" w:rsidRDefault="192B783C" w:rsidP="0D2568DA">
      <w:pPr>
        <w:pStyle w:val="Heading1"/>
        <w:spacing w:after="100" w:line="264" w:lineRule="auto"/>
        <w:jc w:val="center"/>
      </w:pPr>
      <w:r>
        <w:rPr>
          <w:noProof/>
        </w:rPr>
        <w:lastRenderedPageBreak/>
        <w:drawing>
          <wp:inline distT="0" distB="0" distL="0" distR="0" wp14:anchorId="4CD93FF8" wp14:editId="21C52266">
            <wp:extent cx="4914900" cy="3086100"/>
            <wp:effectExtent l="0" t="0" r="0" b="0"/>
            <wp:docPr id="205753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3194" name="Picture 205753194"/>
                    <pic:cNvPicPr/>
                  </pic:nvPicPr>
                  <pic:blipFill>
                    <a:blip r:embed="rId26">
                      <a:extLst>
                        <a:ext uri="{28A0092B-C50C-407E-A947-70E740481C1C}">
                          <a14:useLocalDpi xmlns:a14="http://schemas.microsoft.com/office/drawing/2010/main"/>
                        </a:ext>
                      </a:extLst>
                    </a:blip>
                    <a:stretch>
                      <a:fillRect/>
                    </a:stretch>
                  </pic:blipFill>
                  <pic:spPr>
                    <a:xfrm>
                      <a:off x="0" y="0"/>
                      <a:ext cx="4914900" cy="3086100"/>
                    </a:xfrm>
                    <a:prstGeom prst="rect">
                      <a:avLst/>
                    </a:prstGeom>
                  </pic:spPr>
                </pic:pic>
              </a:graphicData>
            </a:graphic>
          </wp:inline>
        </w:drawing>
      </w:r>
    </w:p>
    <w:p w14:paraId="6747CE98" w14:textId="64251B7A" w:rsidR="00E76A54" w:rsidRPr="004035AF" w:rsidRDefault="192B783C" w:rsidP="0D2568DA">
      <w:pPr>
        <w:spacing w:after="200" w:line="259" w:lineRule="auto"/>
        <w:jc w:val="center"/>
        <w:rPr>
          <w:rFonts w:ascii="Aptos Display" w:eastAsia="Aptos Display" w:hAnsi="Aptos Display" w:cs="Aptos Display"/>
          <w:color w:val="5B6470"/>
          <w:sz w:val="16"/>
          <w:szCs w:val="16"/>
        </w:rPr>
      </w:pPr>
      <w:r w:rsidRPr="0D2568DA">
        <w:rPr>
          <w:rFonts w:ascii="Aptos Display" w:eastAsia="Aptos Display" w:hAnsi="Aptos Display" w:cs="Aptos Display"/>
          <w:i/>
          <w:iCs/>
          <w:color w:val="5B6470"/>
          <w:sz w:val="16"/>
          <w:szCs w:val="16"/>
        </w:rPr>
        <w:t xml:space="preserve">Figure </w:t>
      </w:r>
      <w:r w:rsidR="3F080FBB" w:rsidRPr="0D2568DA">
        <w:rPr>
          <w:rFonts w:ascii="Aptos Display" w:eastAsia="Aptos Display" w:hAnsi="Aptos Display" w:cs="Aptos Display"/>
          <w:i/>
          <w:iCs/>
          <w:color w:val="5B6470"/>
          <w:sz w:val="16"/>
          <w:szCs w:val="16"/>
        </w:rPr>
        <w:t>2</w:t>
      </w:r>
      <w:r w:rsidRPr="0D2568DA">
        <w:rPr>
          <w:rFonts w:ascii="Aptos Display" w:eastAsia="Aptos Display" w:hAnsi="Aptos Display" w:cs="Aptos Display"/>
          <w:i/>
          <w:iCs/>
          <w:color w:val="5B6470"/>
          <w:sz w:val="16"/>
          <w:szCs w:val="16"/>
        </w:rPr>
        <w:t>: Microsoft Teams Planner card showing the Checklist and Notes used to identify the required updates.</w:t>
      </w:r>
    </w:p>
    <w:p w14:paraId="56463833" w14:textId="3E817864" w:rsidR="00E76A54" w:rsidRPr="004035AF" w:rsidRDefault="192B783C" w:rsidP="0D2568DA">
      <w:pPr>
        <w:pStyle w:val="Heading3"/>
        <w:keepNext/>
        <w:spacing w:after="100" w:line="264" w:lineRule="auto"/>
        <w:rPr>
          <w:rFonts w:eastAsia="Calibri"/>
        </w:rPr>
      </w:pPr>
      <w:r w:rsidRPr="0D2568DA">
        <w:rPr>
          <w:rFonts w:eastAsia="Calibri"/>
        </w:rPr>
        <w:t xml:space="preserve">Step 2 — Update the </w:t>
      </w:r>
      <w:proofErr w:type="spellStart"/>
      <w:r w:rsidRPr="0D2568DA">
        <w:rPr>
          <w:rFonts w:eastAsia="Calibri"/>
        </w:rPr>
        <w:t>usecase</w:t>
      </w:r>
      <w:proofErr w:type="spellEnd"/>
      <w:r w:rsidRPr="0D2568DA">
        <w:rPr>
          <w:rFonts w:eastAsia="Calibri"/>
        </w:rPr>
        <w:t xml:space="preserve"> and check the template</w:t>
      </w:r>
    </w:p>
    <w:p w14:paraId="708A9AFF" w14:textId="4931F299"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 xml:space="preserve">Update the </w:t>
      </w:r>
      <w:proofErr w:type="spellStart"/>
      <w:r w:rsidRPr="0D2568DA">
        <w:rPr>
          <w:rFonts w:ascii="Aptos Display" w:eastAsia="Aptos Display" w:hAnsi="Aptos Display" w:cs="Aptos Display"/>
          <w:sz w:val="18"/>
          <w:szCs w:val="18"/>
        </w:rPr>
        <w:t>usecase</w:t>
      </w:r>
      <w:proofErr w:type="spellEnd"/>
      <w:r w:rsidRPr="0D2568DA">
        <w:rPr>
          <w:rFonts w:ascii="Aptos Display" w:eastAsia="Aptos Display" w:hAnsi="Aptos Display" w:cs="Aptos Display"/>
          <w:sz w:val="18"/>
          <w:szCs w:val="18"/>
        </w:rPr>
        <w:t xml:space="preserve"> using the MOP </w:t>
      </w:r>
      <w:proofErr w:type="spellStart"/>
      <w:r w:rsidRPr="0D2568DA">
        <w:rPr>
          <w:rFonts w:ascii="Aptos Display" w:eastAsia="Aptos Display" w:hAnsi="Aptos Display" w:cs="Aptos Display"/>
          <w:sz w:val="18"/>
          <w:szCs w:val="18"/>
        </w:rPr>
        <w:t>usecase</w:t>
      </w:r>
      <w:proofErr w:type="spellEnd"/>
      <w:r w:rsidRPr="0D2568DA">
        <w:rPr>
          <w:rFonts w:ascii="Aptos Display" w:eastAsia="Aptos Display" w:hAnsi="Aptos Display" w:cs="Aptos Display"/>
          <w:sz w:val="18"/>
          <w:szCs w:val="18"/>
        </w:rPr>
        <w:t xml:space="preserve">-TEMPLATE and ensure the </w:t>
      </w:r>
      <w:proofErr w:type="spellStart"/>
      <w:r w:rsidRPr="0D2568DA">
        <w:rPr>
          <w:rFonts w:ascii="Aptos Display" w:eastAsia="Aptos Display" w:hAnsi="Aptos Display" w:cs="Aptos Display"/>
          <w:sz w:val="18"/>
          <w:szCs w:val="18"/>
        </w:rPr>
        <w:t>usecase</w:t>
      </w:r>
      <w:proofErr w:type="spellEnd"/>
      <w:r w:rsidRPr="0D2568DA">
        <w:rPr>
          <w:rFonts w:ascii="Aptos Display" w:eastAsia="Aptos Display" w:hAnsi="Aptos Display" w:cs="Aptos Display"/>
          <w:sz w:val="18"/>
          <w:szCs w:val="18"/>
        </w:rPr>
        <w:t xml:space="preserve"> code/number is included in the </w:t>
      </w:r>
      <w:proofErr w:type="spellStart"/>
      <w:r w:rsidRPr="0D2568DA">
        <w:rPr>
          <w:rFonts w:ascii="Aptos Display" w:eastAsia="Aptos Display" w:hAnsi="Aptos Display" w:cs="Aptos Display"/>
          <w:sz w:val="18"/>
          <w:szCs w:val="18"/>
        </w:rPr>
        <w:t>usecase</w:t>
      </w:r>
      <w:proofErr w:type="spellEnd"/>
      <w:r w:rsidRPr="0D2568DA">
        <w:rPr>
          <w:rFonts w:ascii="Aptos Display" w:eastAsia="Aptos Display" w:hAnsi="Aptos Display" w:cs="Aptos Display"/>
          <w:sz w:val="18"/>
          <w:szCs w:val="18"/>
        </w:rPr>
        <w:t xml:space="preserve"> name and relevant file names.</w:t>
      </w:r>
    </w:p>
    <w:p w14:paraId="24DBE16D" w14:textId="325BB5EA"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Check the required structure, headings, metadata, contents, layout, formatting, and visualisations against the template.</w:t>
      </w:r>
    </w:p>
    <w:p w14:paraId="29471A3F" w14:textId="51A302B7"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Review dependencies and data sources. Remove outdated or unnecessary dependencies and use the appropriate live/API data source where live data is required.</w:t>
      </w:r>
    </w:p>
    <w:p w14:paraId="227B32F0" w14:textId="2330071D" w:rsidR="00E76A54" w:rsidRPr="004035AF" w:rsidRDefault="192B783C" w:rsidP="0D2568DA">
      <w:pPr>
        <w:spacing w:after="60" w:line="259" w:lineRule="auto"/>
        <w:rPr>
          <w:rFonts w:eastAsia="Calibri"/>
          <w:color w:val="1F4D78"/>
          <w:sz w:val="24"/>
          <w:szCs w:val="24"/>
        </w:rPr>
      </w:pPr>
      <w:r w:rsidRPr="0D2568DA">
        <w:rPr>
          <w:rFonts w:eastAsia="Calibri"/>
          <w:color w:val="1F4D78"/>
          <w:sz w:val="24"/>
          <w:szCs w:val="24"/>
        </w:rPr>
        <w:t>Step 3 — Complete all required fixes</w:t>
      </w:r>
    </w:p>
    <w:p w14:paraId="3C29F47C" w14:textId="2E433215"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Work through every item in the Planner card Checklist and address each required update.</w:t>
      </w:r>
    </w:p>
    <w:p w14:paraId="08D94F4C" w14:textId="3E66079F"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Fix identified code, data, visualisation, documentation, formatting, and other issues, and make sure links and outputs work correctly.</w:t>
      </w:r>
    </w:p>
    <w:p w14:paraId="3D01B521" w14:textId="1CECF190"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Ensure the notebook runs correctly from beginning to end and that the final files are complete and suitable for review.</w:t>
      </w:r>
    </w:p>
    <w:p w14:paraId="5A6461CE" w14:textId="2F91E369" w:rsidR="00E76A54" w:rsidRPr="004035AF" w:rsidRDefault="192B783C" w:rsidP="0D2568DA">
      <w:pPr>
        <w:spacing w:after="60" w:line="259" w:lineRule="auto"/>
        <w:rPr>
          <w:rFonts w:eastAsia="Calibri"/>
          <w:color w:val="1F4D78"/>
          <w:sz w:val="24"/>
          <w:szCs w:val="24"/>
        </w:rPr>
      </w:pPr>
      <w:r w:rsidRPr="0D2568DA">
        <w:rPr>
          <w:rFonts w:eastAsia="Calibri"/>
          <w:color w:val="1F4D78"/>
          <w:sz w:val="24"/>
          <w:szCs w:val="24"/>
        </w:rPr>
        <w:t>Step 4 — Complete a self-review before creating the PR</w:t>
      </w:r>
    </w:p>
    <w:p w14:paraId="1F5C6C40" w14:textId="163466D9"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 xml:space="preserve">Check that the </w:t>
      </w:r>
      <w:proofErr w:type="spellStart"/>
      <w:r w:rsidRPr="0D2568DA">
        <w:rPr>
          <w:rFonts w:ascii="Aptos Display" w:eastAsia="Aptos Display" w:hAnsi="Aptos Display" w:cs="Aptos Display"/>
          <w:sz w:val="18"/>
          <w:szCs w:val="18"/>
        </w:rPr>
        <w:t>usecase</w:t>
      </w:r>
      <w:proofErr w:type="spellEnd"/>
      <w:r w:rsidRPr="0D2568DA">
        <w:rPr>
          <w:rFonts w:ascii="Aptos Display" w:eastAsia="Aptos Display" w:hAnsi="Aptos Display" w:cs="Aptos Display"/>
          <w:sz w:val="18"/>
          <w:szCs w:val="18"/>
        </w:rPr>
        <w:t xml:space="preserve"> code/name, file structure, template requirements, layout, dependencies, and data sources are correct.</w:t>
      </w:r>
    </w:p>
    <w:p w14:paraId="35DA8FEC" w14:textId="46BA8685"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Run the notebook sequentially and check for errors, broken links, incorrect outputs, formatting issues, and unnecessary files or outputs.</w:t>
      </w:r>
    </w:p>
    <w:p w14:paraId="001A89BC" w14:textId="2E88E87C" w:rsidR="00E76A54" w:rsidRPr="004035AF" w:rsidRDefault="6F3529D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 xml:space="preserve">Remove or archive superseded </w:t>
      </w:r>
      <w:proofErr w:type="gramStart"/>
      <w:r w:rsidRPr="0D2568DA">
        <w:rPr>
          <w:rFonts w:ascii="Aptos Display" w:eastAsia="Aptos Display" w:hAnsi="Aptos Display" w:cs="Aptos Display"/>
          <w:sz w:val="18"/>
          <w:szCs w:val="18"/>
        </w:rPr>
        <w:t>files</w:t>
      </w:r>
      <w:r w:rsidR="00B84A10">
        <w:rPr>
          <w:rFonts w:ascii="Aptos Display" w:eastAsia="Aptos Display" w:hAnsi="Aptos Display" w:cs="Aptos Display"/>
          <w:sz w:val="18"/>
          <w:szCs w:val="18"/>
        </w:rPr>
        <w:t>(</w:t>
      </w:r>
      <w:proofErr w:type="gramEnd"/>
      <w:r w:rsidR="00B84A10" w:rsidRPr="0D2568DA">
        <w:rPr>
          <w:rFonts w:ascii="Aptos Display" w:eastAsia="Aptos Display" w:hAnsi="Aptos Display" w:cs="Aptos Display"/>
          <w:sz w:val="18"/>
          <w:szCs w:val="18"/>
          <w:lang w:val="en-IN"/>
        </w:rPr>
        <w:t>JSON/HTML files</w:t>
      </w:r>
      <w:r w:rsidR="00B84A10">
        <w:rPr>
          <w:rFonts w:ascii="Aptos Display" w:eastAsia="Aptos Display" w:hAnsi="Aptos Display" w:cs="Aptos Display"/>
          <w:sz w:val="18"/>
          <w:szCs w:val="18"/>
          <w:lang w:val="en-IN"/>
        </w:rPr>
        <w:t>)</w:t>
      </w:r>
      <w:r w:rsidRPr="0D2568DA">
        <w:rPr>
          <w:rFonts w:ascii="Aptos Display" w:eastAsia="Aptos Display" w:hAnsi="Aptos Display" w:cs="Aptos Display"/>
          <w:sz w:val="18"/>
          <w:szCs w:val="18"/>
        </w:rPr>
        <w:t xml:space="preserve"> where required and update the </w:t>
      </w:r>
      <w:proofErr w:type="spellStart"/>
      <w:r w:rsidRPr="0D2568DA">
        <w:rPr>
          <w:rFonts w:ascii="Aptos Display" w:eastAsia="Aptos Display" w:hAnsi="Aptos Display" w:cs="Aptos Display"/>
          <w:sz w:val="18"/>
          <w:szCs w:val="18"/>
        </w:rPr>
        <w:t>usecase_Index</w:t>
      </w:r>
      <w:proofErr w:type="spellEnd"/>
      <w:r w:rsidRPr="0D2568DA">
        <w:rPr>
          <w:rFonts w:ascii="Aptos Display" w:eastAsia="Aptos Display" w:hAnsi="Aptos Display" w:cs="Aptos Display"/>
          <w:sz w:val="18"/>
          <w:szCs w:val="18"/>
        </w:rPr>
        <w:t xml:space="preserve"> as required.</w:t>
      </w:r>
    </w:p>
    <w:p w14:paraId="403A99EC" w14:textId="2CC1D05C"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Confirm that every Planner card checklist item has been addressed before submitting the changes for review.</w:t>
      </w:r>
    </w:p>
    <w:p w14:paraId="5E03336E" w14:textId="60E81220" w:rsidR="00E76A54" w:rsidRPr="004035AF" w:rsidRDefault="192B783C" w:rsidP="0D2568DA">
      <w:pPr>
        <w:spacing w:after="60" w:line="259" w:lineRule="auto"/>
        <w:rPr>
          <w:rFonts w:eastAsia="Calibri"/>
          <w:color w:val="1F4D78"/>
          <w:sz w:val="24"/>
          <w:szCs w:val="24"/>
        </w:rPr>
      </w:pPr>
      <w:r w:rsidRPr="0D2568DA">
        <w:rPr>
          <w:rFonts w:eastAsia="Calibri"/>
          <w:color w:val="1F4D78"/>
          <w:sz w:val="24"/>
          <w:szCs w:val="24"/>
        </w:rPr>
        <w:t xml:space="preserve">Step 5 — Create a Pull Request (PR) with a name </w:t>
      </w:r>
      <w:r w:rsidR="287143D0" w:rsidRPr="0D2568DA">
        <w:rPr>
          <w:rFonts w:eastAsia="Calibri"/>
          <w:color w:val="1F4D78"/>
          <w:sz w:val="24"/>
          <w:szCs w:val="24"/>
        </w:rPr>
        <w:t>“</w:t>
      </w:r>
      <w:r w:rsidRPr="0D2568DA">
        <w:rPr>
          <w:rFonts w:eastAsia="Calibri"/>
          <w:color w:val="1F4D78"/>
          <w:sz w:val="24"/>
          <w:szCs w:val="24"/>
        </w:rPr>
        <w:t xml:space="preserve">DS: </w:t>
      </w:r>
      <w:proofErr w:type="spellStart"/>
      <w:r w:rsidRPr="0D2568DA">
        <w:rPr>
          <w:rFonts w:eastAsia="Calibri"/>
          <w:color w:val="1F4D78"/>
          <w:sz w:val="24"/>
          <w:szCs w:val="24"/>
        </w:rPr>
        <w:t>Usecase</w:t>
      </w:r>
      <w:proofErr w:type="spellEnd"/>
      <w:r w:rsidRPr="0D2568DA">
        <w:rPr>
          <w:rFonts w:eastAsia="Calibri"/>
          <w:color w:val="1F4D78"/>
          <w:sz w:val="24"/>
          <w:szCs w:val="24"/>
        </w:rPr>
        <w:t xml:space="preserve"> Update</w:t>
      </w:r>
      <w:r w:rsidR="6FCE03A1" w:rsidRPr="0D2568DA">
        <w:rPr>
          <w:rFonts w:eastAsia="Calibri"/>
          <w:color w:val="1F4D78"/>
          <w:sz w:val="24"/>
          <w:szCs w:val="24"/>
        </w:rPr>
        <w:t>:</w:t>
      </w:r>
      <w:r w:rsidRPr="0D2568DA">
        <w:rPr>
          <w:rFonts w:eastAsia="Calibri"/>
          <w:color w:val="1F4D78"/>
          <w:sz w:val="24"/>
          <w:szCs w:val="24"/>
        </w:rPr>
        <w:t xml:space="preserve"> </w:t>
      </w:r>
      <w:proofErr w:type="spellStart"/>
      <w:r w:rsidRPr="0D2568DA">
        <w:rPr>
          <w:rFonts w:eastAsia="Calibri"/>
          <w:color w:val="1F4D78"/>
          <w:sz w:val="24"/>
          <w:szCs w:val="24"/>
        </w:rPr>
        <w:t>UCxxxxx</w:t>
      </w:r>
      <w:proofErr w:type="spellEnd"/>
      <w:r w:rsidR="63C21EF3" w:rsidRPr="0D2568DA">
        <w:rPr>
          <w:rFonts w:eastAsia="Calibri"/>
          <w:color w:val="1F4D78"/>
          <w:sz w:val="24"/>
          <w:szCs w:val="24"/>
        </w:rPr>
        <w:t>”</w:t>
      </w:r>
    </w:p>
    <w:p w14:paraId="0C6440D4" w14:textId="00DA43EF" w:rsidR="00B84A10" w:rsidRPr="00B84A10" w:rsidRDefault="00B84A10" w:rsidP="0D2568DA">
      <w:pPr>
        <w:pStyle w:val="ListParagraph"/>
        <w:numPr>
          <w:ilvl w:val="0"/>
          <w:numId w:val="3"/>
        </w:numPr>
        <w:spacing w:after="60" w:line="259" w:lineRule="auto"/>
        <w:rPr>
          <w:rFonts w:ascii="Aptos Display" w:eastAsia="Aptos Display" w:hAnsi="Aptos Display" w:cs="Aptos Display"/>
          <w:sz w:val="18"/>
          <w:szCs w:val="18"/>
        </w:rPr>
      </w:pPr>
      <w:r>
        <w:rPr>
          <w:rFonts w:ascii="Aptos Display" w:eastAsia="Aptos Display" w:hAnsi="Aptos Display" w:cs="Aptos Display" w:hint="eastAsia"/>
          <w:sz w:val="18"/>
          <w:szCs w:val="18"/>
        </w:rPr>
        <w:t>R</w:t>
      </w:r>
      <w:r w:rsidRPr="00B84A10">
        <w:rPr>
          <w:rFonts w:ascii="Aptos Display" w:eastAsia="Aptos Display" w:hAnsi="Aptos Display" w:cs="Aptos Display"/>
          <w:sz w:val="18"/>
          <w:szCs w:val="18"/>
        </w:rPr>
        <w:t>ebase the branch</w:t>
      </w:r>
      <w:r>
        <w:rPr>
          <w:rFonts w:ascii="Microsoft YaHei" w:eastAsia="Microsoft YaHei" w:hAnsi="Microsoft YaHei" w:cs="Microsoft YaHei"/>
          <w:sz w:val="18"/>
          <w:szCs w:val="18"/>
        </w:rPr>
        <w:t xml:space="preserve">, </w:t>
      </w:r>
      <w:r>
        <w:rPr>
          <w:rFonts w:ascii="Aptos Display" w:eastAsia="Aptos Display" w:hAnsi="Aptos Display" w:cs="Aptos Display"/>
          <w:sz w:val="18"/>
          <w:szCs w:val="18"/>
        </w:rPr>
        <w:t>p</w:t>
      </w:r>
      <w:r w:rsidRPr="00B84A10">
        <w:rPr>
          <w:rFonts w:ascii="Aptos Display" w:eastAsia="Aptos Display" w:hAnsi="Aptos Display" w:cs="Aptos Display"/>
          <w:sz w:val="18"/>
          <w:szCs w:val="18"/>
        </w:rPr>
        <w:t xml:space="preserve">ush the </w:t>
      </w:r>
      <w:proofErr w:type="gramStart"/>
      <w:r w:rsidRPr="00B84A10">
        <w:rPr>
          <w:rFonts w:ascii="Aptos Display" w:eastAsia="Aptos Display" w:hAnsi="Aptos Display" w:cs="Aptos Display"/>
          <w:sz w:val="18"/>
          <w:szCs w:val="18"/>
        </w:rPr>
        <w:t>updated .</w:t>
      </w:r>
      <w:proofErr w:type="spellStart"/>
      <w:r w:rsidRPr="00B84A10">
        <w:rPr>
          <w:rFonts w:ascii="Aptos Display" w:eastAsia="Aptos Display" w:hAnsi="Aptos Display" w:cs="Aptos Display"/>
          <w:sz w:val="18"/>
          <w:szCs w:val="18"/>
        </w:rPr>
        <w:t>ipynb</w:t>
      </w:r>
      <w:proofErr w:type="spellEnd"/>
      <w:proofErr w:type="gramEnd"/>
      <w:r w:rsidRPr="00B84A10">
        <w:rPr>
          <w:rFonts w:ascii="Aptos Display" w:eastAsia="Aptos Display" w:hAnsi="Aptos Display" w:cs="Aptos Display"/>
          <w:sz w:val="18"/>
          <w:szCs w:val="18"/>
        </w:rPr>
        <w:t xml:space="preserve"> file and any required dependencies to a newly created feature branch in the GitHub repository, and create a PR from that branch. Each branch should contain only </w:t>
      </w:r>
      <w:proofErr w:type="gramStart"/>
      <w:r w:rsidRPr="00B84A10">
        <w:rPr>
          <w:rFonts w:ascii="Aptos Display" w:eastAsia="Aptos Display" w:hAnsi="Aptos Display" w:cs="Aptos Display"/>
          <w:sz w:val="18"/>
          <w:szCs w:val="18"/>
        </w:rPr>
        <w:t>one use</w:t>
      </w:r>
      <w:proofErr w:type="gramEnd"/>
      <w:r w:rsidRPr="00B84A10">
        <w:rPr>
          <w:rFonts w:ascii="Aptos Display" w:eastAsia="Aptos Display" w:hAnsi="Aptos Display" w:cs="Aptos Display"/>
          <w:sz w:val="18"/>
          <w:szCs w:val="18"/>
        </w:rPr>
        <w:t xml:space="preserve"> case, and all updates for that use case should be pushed to the same branch and PR for easier tracking and management.</w:t>
      </w:r>
    </w:p>
    <w:p w14:paraId="05E477CE" w14:textId="3FDFEBC2" w:rsidR="00E76A54" w:rsidRPr="004035AF" w:rsidRDefault="192B783C" w:rsidP="0D2568DA">
      <w:pPr>
        <w:pStyle w:val="ListParagraph"/>
        <w:numPr>
          <w:ilvl w:val="0"/>
          <w:numId w:val="3"/>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Clearly describe the changes made and explain how the Planner card checklist items have been addressed.</w:t>
      </w:r>
    </w:p>
    <w:p w14:paraId="3A00E474" w14:textId="3372D70F" w:rsidR="00E76A54" w:rsidRPr="004035AF" w:rsidRDefault="192B783C" w:rsidP="0D2568DA">
      <w:pPr>
        <w:pStyle w:val="ListParagraph"/>
        <w:numPr>
          <w:ilvl w:val="0"/>
          <w:numId w:val="3"/>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Add the Quality Manager and mentor as reviewers.</w:t>
      </w:r>
    </w:p>
    <w:p w14:paraId="61E45032" w14:textId="4DD5A270" w:rsidR="00E76A54" w:rsidRPr="004035AF" w:rsidRDefault="55421053" w:rsidP="0D2568DA">
      <w:pPr>
        <w:spacing w:after="100" w:line="264" w:lineRule="auto"/>
        <w:jc w:val="center"/>
        <w:rPr>
          <w:rFonts w:eastAsia="Calibri"/>
        </w:rPr>
      </w:pPr>
      <w:r>
        <w:rPr>
          <w:noProof/>
        </w:rPr>
        <w:lastRenderedPageBreak/>
        <w:drawing>
          <wp:inline distT="0" distB="0" distL="0" distR="0" wp14:anchorId="61009801" wp14:editId="17B380EF">
            <wp:extent cx="4496007" cy="2278588"/>
            <wp:effectExtent l="0" t="0" r="0" b="0"/>
            <wp:docPr id="20550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227" name="Picture 20550227"/>
                    <pic:cNvPicPr/>
                  </pic:nvPicPr>
                  <pic:blipFill>
                    <a:blip r:embed="rId27">
                      <a:extLst>
                        <a:ext uri="{28A0092B-C50C-407E-A947-70E740481C1C}">
                          <a14:useLocalDpi xmlns:a14="http://schemas.microsoft.com/office/drawing/2010/main"/>
                        </a:ext>
                      </a:extLst>
                    </a:blip>
                    <a:stretch>
                      <a:fillRect/>
                    </a:stretch>
                  </pic:blipFill>
                  <pic:spPr>
                    <a:xfrm>
                      <a:off x="0" y="0"/>
                      <a:ext cx="4496007" cy="2278588"/>
                    </a:xfrm>
                    <a:prstGeom prst="rect">
                      <a:avLst/>
                    </a:prstGeom>
                  </pic:spPr>
                </pic:pic>
              </a:graphicData>
            </a:graphic>
          </wp:inline>
        </w:drawing>
      </w:r>
    </w:p>
    <w:p w14:paraId="4CF5866D" w14:textId="047F12CC" w:rsidR="00E76A54" w:rsidRPr="004035AF" w:rsidRDefault="55421053" w:rsidP="0D2568DA">
      <w:pPr>
        <w:spacing w:after="200" w:line="259" w:lineRule="auto"/>
        <w:jc w:val="center"/>
        <w:rPr>
          <w:rFonts w:ascii="Aptos Display" w:eastAsia="Aptos Display" w:hAnsi="Aptos Display" w:cs="Aptos Display"/>
          <w:color w:val="5B6470"/>
          <w:sz w:val="16"/>
          <w:szCs w:val="16"/>
        </w:rPr>
      </w:pPr>
      <w:r w:rsidRPr="0D2568DA">
        <w:rPr>
          <w:rFonts w:ascii="Aptos Display" w:eastAsia="Aptos Display" w:hAnsi="Aptos Display" w:cs="Aptos Display"/>
          <w:i/>
          <w:iCs/>
          <w:color w:val="5B6470"/>
          <w:sz w:val="16"/>
          <w:szCs w:val="16"/>
        </w:rPr>
        <w:t xml:space="preserve">Figure </w:t>
      </w:r>
      <w:r w:rsidR="0C21622F" w:rsidRPr="0D2568DA">
        <w:rPr>
          <w:rFonts w:ascii="Aptos Display" w:eastAsia="Aptos Display" w:hAnsi="Aptos Display" w:cs="Aptos Display"/>
          <w:i/>
          <w:iCs/>
          <w:color w:val="5B6470"/>
          <w:sz w:val="16"/>
          <w:szCs w:val="16"/>
        </w:rPr>
        <w:t>3</w:t>
      </w:r>
      <w:r w:rsidRPr="0D2568DA">
        <w:rPr>
          <w:rFonts w:ascii="Aptos Display" w:eastAsia="Aptos Display" w:hAnsi="Aptos Display" w:cs="Aptos Display"/>
          <w:i/>
          <w:iCs/>
          <w:color w:val="5B6470"/>
          <w:sz w:val="16"/>
          <w:szCs w:val="16"/>
        </w:rPr>
        <w:t xml:space="preserve">: GitHub pull request showing the updated </w:t>
      </w:r>
      <w:proofErr w:type="spellStart"/>
      <w:r w:rsidRPr="0D2568DA">
        <w:rPr>
          <w:rFonts w:ascii="Aptos Display" w:eastAsia="Aptos Display" w:hAnsi="Aptos Display" w:cs="Aptos Display"/>
          <w:i/>
          <w:iCs/>
          <w:color w:val="5B6470"/>
          <w:sz w:val="16"/>
          <w:szCs w:val="16"/>
        </w:rPr>
        <w:t>usecase</w:t>
      </w:r>
      <w:proofErr w:type="spellEnd"/>
      <w:r w:rsidRPr="0D2568DA">
        <w:rPr>
          <w:rFonts w:ascii="Aptos Display" w:eastAsia="Aptos Display" w:hAnsi="Aptos Display" w:cs="Aptos Display"/>
          <w:i/>
          <w:iCs/>
          <w:color w:val="5B6470"/>
          <w:sz w:val="16"/>
          <w:szCs w:val="16"/>
        </w:rPr>
        <w:t>, review status, and assigned reviewers.</w:t>
      </w:r>
    </w:p>
    <w:p w14:paraId="48DB0B35" w14:textId="3A5976BD" w:rsidR="00E76A54" w:rsidRPr="004035AF" w:rsidRDefault="55421053" w:rsidP="0D2568DA">
      <w:pPr>
        <w:pStyle w:val="Heading3"/>
        <w:keepNext/>
        <w:spacing w:after="100" w:line="264" w:lineRule="auto"/>
        <w:rPr>
          <w:rFonts w:eastAsia="Calibri"/>
        </w:rPr>
      </w:pPr>
      <w:r w:rsidRPr="0D2568DA">
        <w:rPr>
          <w:rFonts w:eastAsia="Calibri"/>
        </w:rPr>
        <w:t xml:space="preserve">Step 6 — Quality Manager re-reviews the updated </w:t>
      </w:r>
      <w:proofErr w:type="spellStart"/>
      <w:r w:rsidRPr="0D2568DA">
        <w:rPr>
          <w:rFonts w:eastAsia="Calibri"/>
        </w:rPr>
        <w:t>usecase</w:t>
      </w:r>
      <w:proofErr w:type="spellEnd"/>
    </w:p>
    <w:p w14:paraId="3206B9D4" w14:textId="77777777" w:rsidR="007B01BC" w:rsidRDefault="55421053" w:rsidP="007B01BC">
      <w:pPr>
        <w:pStyle w:val="ListParagraph"/>
        <w:numPr>
          <w:ilvl w:val="0"/>
          <w:numId w:val="2"/>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The Quality Manager reviews the PR against the original QA findings and Planner card requirements.</w:t>
      </w:r>
    </w:p>
    <w:p w14:paraId="3D3DACBB" w14:textId="47981FBF" w:rsidR="00E76A54" w:rsidRPr="007B01BC" w:rsidRDefault="55421053" w:rsidP="007B01BC">
      <w:pPr>
        <w:pStyle w:val="ListParagraph"/>
        <w:numPr>
          <w:ilvl w:val="0"/>
          <w:numId w:val="2"/>
        </w:numPr>
        <w:spacing w:after="60" w:line="259" w:lineRule="auto"/>
        <w:rPr>
          <w:rFonts w:ascii="Aptos Display" w:eastAsia="Aptos Display" w:hAnsi="Aptos Display" w:cs="Aptos Display"/>
          <w:sz w:val="18"/>
          <w:szCs w:val="18"/>
        </w:rPr>
      </w:pPr>
      <w:r w:rsidRPr="007B01BC">
        <w:rPr>
          <w:rFonts w:ascii="Aptos Display" w:eastAsia="Aptos Display" w:hAnsi="Aptos Display" w:cs="Aptos Display"/>
          <w:sz w:val="18"/>
          <w:szCs w:val="18"/>
        </w:rPr>
        <w:t>If issues remain, provide specific feedback on the PR and return it to the Data Scientist for further updates. Repeat the re-review until all required issues are resolved.</w:t>
      </w:r>
    </w:p>
    <w:p w14:paraId="1CA7C452" w14:textId="17CF31B9" w:rsidR="00E76A54" w:rsidRPr="004035AF" w:rsidRDefault="1BCD0494" w:rsidP="0D2568DA">
      <w:pPr>
        <w:pStyle w:val="ListParagraph"/>
        <w:spacing w:after="60" w:line="259" w:lineRule="auto"/>
        <w:ind w:left="720"/>
      </w:pPr>
      <w:r>
        <w:rPr>
          <w:noProof/>
        </w:rPr>
        <w:drawing>
          <wp:inline distT="0" distB="0" distL="0" distR="0" wp14:anchorId="0EA65968" wp14:editId="1DD67347">
            <wp:extent cx="4981575" cy="1998926"/>
            <wp:effectExtent l="0" t="0" r="0" b="0"/>
            <wp:docPr id="1723698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98711" name="Picture 1723698711"/>
                    <pic:cNvPicPr/>
                  </pic:nvPicPr>
                  <pic:blipFill>
                    <a:blip r:embed="rId28">
                      <a:extLst>
                        <a:ext uri="{28A0092B-C50C-407E-A947-70E740481C1C}">
                          <a14:useLocalDpi xmlns:a14="http://schemas.microsoft.com/office/drawing/2010/main"/>
                        </a:ext>
                      </a:extLst>
                    </a:blip>
                    <a:stretch>
                      <a:fillRect/>
                    </a:stretch>
                  </pic:blipFill>
                  <pic:spPr>
                    <a:xfrm>
                      <a:off x="0" y="0"/>
                      <a:ext cx="4981575" cy="1998926"/>
                    </a:xfrm>
                    <a:prstGeom prst="rect">
                      <a:avLst/>
                    </a:prstGeom>
                  </pic:spPr>
                </pic:pic>
              </a:graphicData>
            </a:graphic>
          </wp:inline>
        </w:drawing>
      </w:r>
    </w:p>
    <w:p w14:paraId="5C6BAA57" w14:textId="5350EEAF" w:rsidR="00E76A54" w:rsidRPr="004035AF" w:rsidRDefault="1BCD0494" w:rsidP="0D2568DA">
      <w:pPr>
        <w:spacing w:after="200" w:line="259" w:lineRule="auto"/>
        <w:jc w:val="center"/>
        <w:rPr>
          <w:rFonts w:ascii="Aptos Display" w:eastAsia="Aptos Display" w:hAnsi="Aptos Display" w:cs="Aptos Display"/>
          <w:color w:val="5B6470"/>
          <w:sz w:val="16"/>
          <w:szCs w:val="16"/>
        </w:rPr>
      </w:pPr>
      <w:r w:rsidRPr="0D2568DA">
        <w:rPr>
          <w:rFonts w:ascii="Aptos Display" w:eastAsia="Aptos Display" w:hAnsi="Aptos Display" w:cs="Aptos Display"/>
          <w:i/>
          <w:iCs/>
          <w:color w:val="5B6470"/>
          <w:sz w:val="16"/>
          <w:szCs w:val="16"/>
        </w:rPr>
        <w:t xml:space="preserve">Figure 4: Submit Reviews with Request changes </w:t>
      </w:r>
      <w:proofErr w:type="gramStart"/>
      <w:r w:rsidRPr="0D2568DA">
        <w:rPr>
          <w:rFonts w:ascii="Aptos Display" w:eastAsia="Aptos Display" w:hAnsi="Aptos Display" w:cs="Aptos Display"/>
          <w:i/>
          <w:iCs/>
          <w:color w:val="5B6470"/>
          <w:sz w:val="16"/>
          <w:szCs w:val="16"/>
        </w:rPr>
        <w:t>in  Pull</w:t>
      </w:r>
      <w:proofErr w:type="gramEnd"/>
      <w:r w:rsidRPr="0D2568DA">
        <w:rPr>
          <w:rFonts w:ascii="Aptos Display" w:eastAsia="Aptos Display" w:hAnsi="Aptos Display" w:cs="Aptos Display"/>
          <w:i/>
          <w:iCs/>
          <w:color w:val="5B6470"/>
          <w:sz w:val="16"/>
          <w:szCs w:val="16"/>
        </w:rPr>
        <w:t xml:space="preserve"> Request.</w:t>
      </w:r>
    </w:p>
    <w:p w14:paraId="356815B6" w14:textId="5361F728" w:rsidR="00E76A54" w:rsidRPr="004035AF" w:rsidRDefault="55421053" w:rsidP="0D2568DA">
      <w:pPr>
        <w:spacing w:after="60" w:line="259" w:lineRule="auto"/>
        <w:rPr>
          <w:rFonts w:eastAsia="Calibri"/>
          <w:color w:val="1F4D78"/>
          <w:sz w:val="24"/>
          <w:szCs w:val="24"/>
        </w:rPr>
      </w:pPr>
      <w:r w:rsidRPr="0D2568DA">
        <w:rPr>
          <w:rFonts w:eastAsia="Calibri"/>
          <w:color w:val="1F4D78"/>
          <w:sz w:val="24"/>
          <w:szCs w:val="24"/>
        </w:rPr>
        <w:t>Step 7 — Approve and merge the PR</w:t>
      </w:r>
    </w:p>
    <w:p w14:paraId="7A0EE171" w14:textId="6872BCA1" w:rsidR="00E76A54" w:rsidRPr="004035AF" w:rsidRDefault="55421053" w:rsidP="0D2568DA">
      <w:pPr>
        <w:pStyle w:val="ListParagraph"/>
        <w:numPr>
          <w:ilvl w:val="0"/>
          <w:numId w:val="2"/>
        </w:numPr>
        <w:spacing w:after="60" w:line="259" w:lineRule="auto"/>
        <w:rPr>
          <w:rFonts w:eastAsia="Calibri"/>
          <w:color w:val="1F4D78"/>
          <w:sz w:val="24"/>
          <w:szCs w:val="24"/>
        </w:rPr>
      </w:pPr>
      <w:r w:rsidRPr="0D2568DA">
        <w:rPr>
          <w:rFonts w:ascii="Aptos Display" w:eastAsia="Aptos Display" w:hAnsi="Aptos Display" w:cs="Aptos Display"/>
          <w:sz w:val="18"/>
          <w:szCs w:val="18"/>
        </w:rPr>
        <w:t xml:space="preserve">Once all required changes are satisfactory, the Quality Manager </w:t>
      </w:r>
      <w:r w:rsidR="01A14C17" w:rsidRPr="0D2568DA">
        <w:rPr>
          <w:rFonts w:ascii="Aptos Display" w:eastAsia="Aptos Display" w:hAnsi="Aptos Display" w:cs="Aptos Display"/>
          <w:sz w:val="18"/>
          <w:szCs w:val="18"/>
        </w:rPr>
        <w:t xml:space="preserve">and mentor </w:t>
      </w:r>
      <w:r w:rsidRPr="0D2568DA">
        <w:rPr>
          <w:rFonts w:ascii="Aptos Display" w:eastAsia="Aptos Display" w:hAnsi="Aptos Display" w:cs="Aptos Display"/>
          <w:sz w:val="18"/>
          <w:szCs w:val="18"/>
        </w:rPr>
        <w:t>approve the PR.</w:t>
      </w:r>
    </w:p>
    <w:p w14:paraId="7D279908" w14:textId="2675F648" w:rsidR="00E76A54" w:rsidRPr="004035AF" w:rsidRDefault="55421053" w:rsidP="0D2568DA">
      <w:pPr>
        <w:pStyle w:val="ListParagraph"/>
        <w:numPr>
          <w:ilvl w:val="0"/>
          <w:numId w:val="2"/>
        </w:numPr>
        <w:spacing w:after="60" w:line="259" w:lineRule="auto"/>
        <w:rPr>
          <w:rFonts w:eastAsia="Calibri"/>
          <w:color w:val="1F4D78"/>
          <w:sz w:val="24"/>
          <w:szCs w:val="24"/>
        </w:rPr>
      </w:pPr>
      <w:r w:rsidRPr="0D2568DA">
        <w:rPr>
          <w:rFonts w:ascii="Aptos Display" w:eastAsia="Aptos Display" w:hAnsi="Aptos Display" w:cs="Aptos Display"/>
          <w:sz w:val="18"/>
          <w:szCs w:val="18"/>
        </w:rPr>
        <w:t>Merge the approved changes into the appropriate GitHub repository/folder and confirm that the final notebook and associated files are in the correct location.</w:t>
      </w:r>
    </w:p>
    <w:p w14:paraId="612979D0" w14:textId="407944D1" w:rsidR="00E76A54" w:rsidRPr="004035AF" w:rsidRDefault="55421053" w:rsidP="0D2568DA">
      <w:pPr>
        <w:spacing w:after="60" w:line="259" w:lineRule="auto"/>
        <w:rPr>
          <w:rFonts w:eastAsia="Calibri"/>
          <w:color w:val="1F4D78"/>
          <w:sz w:val="24"/>
          <w:szCs w:val="24"/>
        </w:rPr>
      </w:pPr>
      <w:r w:rsidRPr="0D2568DA">
        <w:rPr>
          <w:rFonts w:eastAsia="Calibri"/>
          <w:color w:val="1F4D78"/>
          <w:sz w:val="24"/>
          <w:szCs w:val="24"/>
        </w:rPr>
        <w:t>Step 8 — Complete the review</w:t>
      </w:r>
    </w:p>
    <w:p w14:paraId="5CC054BF" w14:textId="2767FF5E" w:rsidR="00E76A54" w:rsidRPr="004035AF" w:rsidRDefault="55421053" w:rsidP="0D2568DA">
      <w:pPr>
        <w:pStyle w:val="ListParagraph"/>
        <w:numPr>
          <w:ilvl w:val="0"/>
          <w:numId w:val="2"/>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Set ‘Review Status’ to ‘Update Complete</w:t>
      </w:r>
      <w:r w:rsidR="61E7EF21" w:rsidRPr="0D2568DA">
        <w:rPr>
          <w:rFonts w:ascii="Aptos Display" w:eastAsia="Aptos Display" w:hAnsi="Aptos Display" w:cs="Aptos Display"/>
          <w:sz w:val="18"/>
          <w:szCs w:val="18"/>
        </w:rPr>
        <w:t xml:space="preserve">’ in checklist </w:t>
      </w:r>
      <w:r w:rsidRPr="0D2568DA">
        <w:rPr>
          <w:rFonts w:ascii="Aptos Display" w:eastAsia="Aptos Display" w:hAnsi="Aptos Display" w:cs="Aptos Display"/>
          <w:sz w:val="18"/>
          <w:szCs w:val="18"/>
        </w:rPr>
        <w:t>once all required updates have been completed and merged.</w:t>
      </w:r>
    </w:p>
    <w:p w14:paraId="2159A75F" w14:textId="4E640B42" w:rsidR="00E76A54" w:rsidRPr="004035AF" w:rsidRDefault="55421053" w:rsidP="0D2568DA">
      <w:pPr>
        <w:pStyle w:val="ListParagraph"/>
        <w:numPr>
          <w:ilvl w:val="0"/>
          <w:numId w:val="2"/>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Confirm that the Planner card Checklist is complete and close the Planner card.</w:t>
      </w:r>
    </w:p>
    <w:p w14:paraId="7B02F293" w14:textId="23F8DB02" w:rsidR="00E76A54" w:rsidRPr="004035AF" w:rsidRDefault="2BF75A6F" w:rsidP="0D2568DA">
      <w:pPr>
        <w:pStyle w:val="Heading1"/>
        <w:spacing w:after="60" w:line="259" w:lineRule="auto"/>
      </w:pPr>
      <w:r>
        <w:t xml:space="preserve">5. Common Recurring Issues </w:t>
      </w:r>
      <w:r w:rsidR="16CFC0F1" w:rsidRPr="0D2568DA">
        <w:rPr>
          <w:rFonts w:asciiTheme="majorHAnsi" w:eastAsiaTheme="majorEastAsia" w:hAnsiTheme="majorHAnsi"/>
          <w:sz w:val="18"/>
          <w:szCs w:val="18"/>
        </w:rPr>
        <w:t xml:space="preserve"> </w:t>
      </w:r>
    </w:p>
    <w:p w14:paraId="2BCBCA4B" w14:textId="15E044FC" w:rsidR="00E76A54" w:rsidRPr="004035AF" w:rsidRDefault="1397940C" w:rsidP="0D2568DA">
      <w:pPr>
        <w:pStyle w:val="Heading1"/>
        <w:spacing w:after="100" w:line="264" w:lineRule="auto"/>
        <w:rPr>
          <w:rFonts w:asciiTheme="majorHAnsi" w:eastAsiaTheme="majorEastAsia" w:hAnsiTheme="majorHAnsi"/>
          <w:sz w:val="18"/>
          <w:szCs w:val="18"/>
        </w:rPr>
      </w:pPr>
      <w:r w:rsidRPr="0D2568DA">
        <w:rPr>
          <w:rFonts w:asciiTheme="majorHAnsi" w:eastAsiaTheme="majorEastAsia" w:hAnsiTheme="majorHAnsi"/>
          <w:sz w:val="18"/>
          <w:szCs w:val="18"/>
        </w:rPr>
        <w:t>Common issues to check during review</w:t>
      </w:r>
      <w:r w:rsidR="16CFC0F1" w:rsidRPr="0D2568DA">
        <w:rPr>
          <w:rFonts w:asciiTheme="majorHAnsi" w:eastAsiaTheme="majorEastAsia" w:hAnsiTheme="majorHAnsi"/>
          <w:sz w:val="18"/>
          <w:szCs w:val="18"/>
        </w:rPr>
        <w:t>:</w:t>
      </w:r>
    </w:p>
    <w:p w14:paraId="7110377F" w14:textId="60C224CE" w:rsidR="00737528" w:rsidRPr="004035AF" w:rsidRDefault="55D112D8"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Template not followed - missing CSS styling, numbered headings, required descriptions. Insufficient explanation of what happens in the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w:t>
      </w:r>
    </w:p>
    <w:p w14:paraId="52B0EB72" w14:textId="455A29B9" w:rsidR="00737528" w:rsidRPr="004035AF" w:rsidRDefault="405AF857"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Datasets listed in code or </w:t>
      </w:r>
      <w:r w:rsidR="3B0CB521" w:rsidRPr="0D2568DA">
        <w:rPr>
          <w:rFonts w:asciiTheme="majorHAnsi" w:eastAsiaTheme="majorEastAsia" w:hAnsiTheme="majorHAnsi"/>
          <w:sz w:val="18"/>
          <w:szCs w:val="18"/>
        </w:rPr>
        <w:t>r</w:t>
      </w:r>
      <w:r w:rsidRPr="0D2568DA">
        <w:rPr>
          <w:rFonts w:asciiTheme="majorHAnsi" w:eastAsiaTheme="majorEastAsia" w:hAnsiTheme="majorHAnsi"/>
          <w:sz w:val="18"/>
          <w:szCs w:val="18"/>
        </w:rPr>
        <w:t>eferences instead of a linked Data Sets section at the top.</w:t>
      </w:r>
    </w:p>
    <w:p w14:paraId="61385918" w14:textId="6D13C095" w:rsidR="00737528" w:rsidRPr="004035AF" w:rsidRDefault="16CFC0F1"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lastRenderedPageBreak/>
        <w:t xml:space="preserve">No date/year in the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xml:space="preserve"> name.</w:t>
      </w:r>
    </w:p>
    <w:p w14:paraId="49BED844" w14:textId="5B6E9841" w:rsidR="00737528" w:rsidRPr="004035AF" w:rsidRDefault="16CFC0F1"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Hardcoded local/personal paths or API-key files.</w:t>
      </w:r>
      <w:r w:rsidR="6CC7AD23" w:rsidRPr="0D2568DA">
        <w:rPr>
          <w:rFonts w:asciiTheme="majorHAnsi" w:eastAsiaTheme="majorEastAsia" w:hAnsiTheme="majorHAnsi"/>
          <w:sz w:val="18"/>
          <w:szCs w:val="18"/>
        </w:rPr>
        <w:t xml:space="preserve"> </w:t>
      </w:r>
    </w:p>
    <w:p w14:paraId="520E66A0" w14:textId="508D7B55" w:rsidR="00737528" w:rsidRPr="004035AF" w:rsidRDefault="405AF857"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Data not filtered to the subject. </w:t>
      </w:r>
    </w:p>
    <w:p w14:paraId="53FB0CC5" w14:textId="63ED583B" w:rsidR="00737528" w:rsidRPr="004035AF" w:rsidRDefault="405AF857"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Global warning suppression. </w:t>
      </w:r>
    </w:p>
    <w:p w14:paraId="7E504CA4" w14:textId="084CCA88" w:rsidR="00FE6F3B" w:rsidRDefault="2363D424" w:rsidP="0D2568DA">
      <w:pPr>
        <w:pStyle w:val="ListParagraph"/>
        <w:numPr>
          <w:ilvl w:val="0"/>
          <w:numId w:val="5"/>
        </w:numPr>
        <w:spacing w:after="60" w:line="259" w:lineRule="auto"/>
        <w:rPr>
          <w:rFonts w:asciiTheme="majorHAnsi" w:eastAsiaTheme="majorEastAsia" w:hAnsiTheme="majorHAnsi"/>
          <w:sz w:val="18"/>
          <w:szCs w:val="18"/>
        </w:rPr>
      </w:pPr>
      <w:bookmarkStart w:id="0" w:name="_Int_iLIgLEqq"/>
      <w:proofErr w:type="gramStart"/>
      <w:r w:rsidRPr="0D2568DA">
        <w:rPr>
          <w:rFonts w:asciiTheme="majorHAnsi" w:eastAsiaTheme="majorEastAsia" w:hAnsiTheme="majorHAnsi"/>
          <w:sz w:val="18"/>
          <w:szCs w:val="18"/>
        </w:rPr>
        <w:t>Input(</w:t>
      </w:r>
      <w:bookmarkEnd w:id="0"/>
      <w:proofErr w:type="gramEnd"/>
      <w:r w:rsidRPr="0D2568DA">
        <w:rPr>
          <w:rFonts w:asciiTheme="majorHAnsi" w:eastAsiaTheme="majorEastAsia" w:hAnsiTheme="majorHAnsi"/>
          <w:sz w:val="18"/>
          <w:szCs w:val="18"/>
        </w:rPr>
        <w:t>) prompts that halt execution and break static HTML rendering, or raw debug prints.</w:t>
      </w:r>
    </w:p>
    <w:p w14:paraId="66336D04" w14:textId="6AF43B1A" w:rsidR="00FE6F3B" w:rsidRDefault="1E531B1B" w:rsidP="0D2568DA">
      <w:pPr>
        <w:pStyle w:val="ListParagraph"/>
        <w:numPr>
          <w:ilvl w:val="0"/>
          <w:numId w:val="5"/>
        </w:numPr>
        <w:spacing w:after="60" w:line="259" w:lineRule="auto"/>
        <w:rPr>
          <w:rFonts w:asciiTheme="majorHAnsi" w:eastAsiaTheme="majorEastAsia" w:hAnsiTheme="majorHAnsi"/>
          <w:sz w:val="18"/>
          <w:szCs w:val="18"/>
        </w:rPr>
      </w:pP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xml:space="preserve"> does not link back to the problem stated in the scenario throughout the analysis and conclusion of the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xml:space="preserve">. </w:t>
      </w:r>
    </w:p>
    <w:p w14:paraId="0512DC34" w14:textId="2A3255FF" w:rsidR="7E271027" w:rsidRDefault="43D56C02" w:rsidP="0D2568DA">
      <w:pPr>
        <w:pStyle w:val="ListParagraph"/>
        <w:numPr>
          <w:ilvl w:val="0"/>
          <w:numId w:val="5"/>
        </w:numPr>
        <w:spacing w:after="60" w:line="259" w:lineRule="auto"/>
        <w:rPr>
          <w:rFonts w:ascii="Aptos Display" w:eastAsia="Aptos Display" w:hAnsi="Aptos Display" w:cs="Aptos Display"/>
          <w:sz w:val="18"/>
          <w:szCs w:val="18"/>
        </w:rPr>
      </w:pPr>
      <w:r w:rsidRPr="0D2568DA">
        <w:rPr>
          <w:rFonts w:asciiTheme="majorHAnsi" w:eastAsiaTheme="majorEastAsia" w:hAnsiTheme="majorHAnsi"/>
          <w:sz w:val="18"/>
          <w:szCs w:val="18"/>
        </w:rPr>
        <w:t xml:space="preserve">Visualisations are not using the colours defined in the template. </w:t>
      </w:r>
    </w:p>
    <w:p w14:paraId="251FCD6E" w14:textId="42BF4AE1" w:rsidR="7E271027" w:rsidRDefault="7C854819" w:rsidP="0D2568DA">
      <w:pPr>
        <w:spacing w:after="60" w:line="259" w:lineRule="auto"/>
        <w:rPr>
          <w:rFonts w:asciiTheme="majorHAnsi" w:eastAsiaTheme="majorEastAsia" w:hAnsiTheme="majorHAnsi"/>
          <w:sz w:val="18"/>
          <w:szCs w:val="18"/>
        </w:rPr>
      </w:pPr>
      <w:r w:rsidRPr="0D2568DA">
        <w:rPr>
          <w:rFonts w:asciiTheme="majorHAnsi" w:eastAsiaTheme="majorEastAsia" w:hAnsiTheme="majorHAnsi"/>
          <w:color w:val="2E74B5"/>
          <w:sz w:val="18"/>
          <w:szCs w:val="18"/>
        </w:rPr>
        <w:t>Common issues to check during re-review</w:t>
      </w:r>
      <w:r w:rsidR="5891F01B" w:rsidRPr="0D2568DA">
        <w:rPr>
          <w:rFonts w:asciiTheme="majorHAnsi" w:eastAsiaTheme="majorEastAsia" w:hAnsiTheme="majorHAnsi"/>
          <w:color w:val="2E74B5"/>
          <w:sz w:val="18"/>
          <w:szCs w:val="18"/>
        </w:rPr>
        <w:t>:</w:t>
      </w:r>
    </w:p>
    <w:p w14:paraId="7A414488" w14:textId="68C5FCFB"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Use case details not updated to the current template: Missing or incorrect Author, Created, Updated, Time to Complete, Level or Pre-requisite Skills.</w:t>
      </w:r>
    </w:p>
    <w:p w14:paraId="775589A5" w14:textId="012194B4"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Outdated CSS/template formatting: Incorrect div tags, numbering, heading hierarchy, colours or body text formatting.</w:t>
      </w:r>
    </w:p>
    <w:p w14:paraId="627E8BAD" w14:textId="458EA950"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Use Case Index not updated: Use case missing from the index or positioned incorrectly.</w:t>
      </w:r>
    </w:p>
    <w:p w14:paraId="4E7CE813" w14:textId="6E2FDC5F"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File organisation and naming issues: Final notebook not in the FINALISED folder, inconsistent filename/title/UC code, or old HTML, JSON or duplicate files not removed.</w:t>
      </w:r>
    </w:p>
    <w:p w14:paraId="536FAD7C" w14:textId="4A918040"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Contents page issues: Incorrect sections included, links not working, unnecessary bullet points, or incorrect section numbering.</w:t>
      </w:r>
    </w:p>
    <w:p w14:paraId="52B9898F" w14:textId="358C9C5E"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Dataset issues: Incomplete dataset names, incorrect links, or data not retrieved using the required API method.</w:t>
      </w:r>
    </w:p>
    <w:p w14:paraId="73AEEE77" w14:textId="3489C8D3"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Visualisation issues: Incorrect template colours, unclear headings or legends, maps not displaying correctly, or unsuitable default zoom.</w:t>
      </w:r>
    </w:p>
    <w:p w14:paraId="4D9DC585" w14:textId="2A67EF86"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Unclean notebook outputs: Errors, warnings, deprecation messages, unnecessary outputs or empty/redundant code cells.</w:t>
      </w:r>
    </w:p>
    <w:p w14:paraId="2E0C4490" w14:textId="73F58888"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Insufficient explanation: Code sections do not clearly explain what is being done and why.</w:t>
      </w:r>
    </w:p>
    <w:p w14:paraId="7EBF6968" w14:textId="18D792B0"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Conclusion issues: Does not follow the template, address the original scenario, summarise findings appropriately, or acknowledge relevant limitations.</w:t>
      </w:r>
    </w:p>
    <w:p w14:paraId="3832FB52" w14:textId="582958AA" w:rsidR="7E271027" w:rsidRDefault="5AE2F4D6" w:rsidP="0D2568DA">
      <w:pPr>
        <w:pStyle w:val="ListParagraph"/>
        <w:numPr>
          <w:ilvl w:val="0"/>
          <w:numId w:val="5"/>
        </w:numPr>
        <w:spacing w:after="60" w:line="259" w:lineRule="auto"/>
        <w:rPr>
          <w:rFonts w:ascii="Aptos Display" w:eastAsia="Aptos Display" w:hAnsi="Aptos Display" w:cs="Aptos Display"/>
          <w:sz w:val="18"/>
          <w:szCs w:val="18"/>
        </w:rPr>
      </w:pPr>
      <w:r w:rsidRPr="0D2568DA">
        <w:rPr>
          <w:rFonts w:asciiTheme="majorHAnsi" w:eastAsiaTheme="majorEastAsia" w:hAnsiTheme="majorHAnsi"/>
          <w:sz w:val="18"/>
          <w:szCs w:val="18"/>
        </w:rPr>
        <w:t>Previous feedback only partially addressed: Re-check each previous review comment individually and confirm the actual change rather than relying only on the author's su</w:t>
      </w:r>
      <w:r w:rsidRPr="0D2568DA">
        <w:rPr>
          <w:rFonts w:ascii="Aptos Display" w:eastAsia="Aptos Display" w:hAnsi="Aptos Display" w:cs="Aptos Display"/>
          <w:sz w:val="18"/>
          <w:szCs w:val="18"/>
        </w:rPr>
        <w:t>mmary of updates.</w:t>
      </w:r>
    </w:p>
    <w:p w14:paraId="40F3768E" w14:textId="63841948" w:rsidR="00E76A54" w:rsidRPr="004035AF" w:rsidRDefault="1BCA485E" w:rsidP="0D2568DA">
      <w:pPr>
        <w:pStyle w:val="Heading1"/>
      </w:pPr>
      <w:r w:rsidRPr="0D2568DA">
        <w:t>6.</w:t>
      </w:r>
      <w:r w:rsidR="5EA457CF" w:rsidRPr="0D2568DA">
        <w:t xml:space="preserve"> </w:t>
      </w:r>
      <w:r w:rsidR="405AF857" w:rsidRPr="0D2568DA">
        <w:t xml:space="preserve">Resources </w:t>
      </w:r>
    </w:p>
    <w:p w14:paraId="57180D6F" w14:textId="77777777" w:rsidR="00E76A54" w:rsidRPr="004035AF" w:rsidRDefault="00A05816">
      <w:pPr>
        <w:spacing w:after="100" w:line="264" w:lineRule="auto"/>
        <w:rPr>
          <w:rFonts w:asciiTheme="majorHAnsi" w:eastAsiaTheme="majorEastAsia" w:hAnsiTheme="majorHAnsi"/>
          <w:sz w:val="18"/>
          <w:szCs w:val="18"/>
        </w:rPr>
      </w:pPr>
      <w:r>
        <w:rPr>
          <w:rFonts w:asciiTheme="majorHAnsi" w:eastAsiaTheme="majorEastAsia" w:hAnsiTheme="majorHAnsi"/>
          <w:sz w:val="18"/>
          <w:szCs w:val="18"/>
        </w:rPr>
        <w:t>Confirm you can open all four before you start.</w:t>
      </w:r>
    </w:p>
    <w:p w14:paraId="50C85216" w14:textId="0D96AAEC" w:rsidR="00E76A54" w:rsidRPr="004035AF" w:rsidRDefault="00A05816" w:rsidP="5C80328B">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Checklist Excel: </w:t>
      </w:r>
      <w:hyperlink r:id="rId29">
        <w:proofErr w:type="spellStart"/>
        <w:r>
          <w:rPr>
            <w:rStyle w:val="Hyperlink"/>
            <w:rFonts w:asciiTheme="majorHAnsi" w:eastAsiaTheme="majorEastAsia" w:hAnsiTheme="majorHAnsi"/>
            <w:sz w:val="18"/>
            <w:szCs w:val="18"/>
          </w:rPr>
          <w:t>Usecase</w:t>
        </w:r>
        <w:proofErr w:type="spellEnd"/>
        <w:r>
          <w:rPr>
            <w:rStyle w:val="Hyperlink"/>
            <w:rFonts w:asciiTheme="majorHAnsi" w:eastAsiaTheme="majorEastAsia" w:hAnsiTheme="majorHAnsi"/>
            <w:sz w:val="18"/>
            <w:szCs w:val="18"/>
          </w:rPr>
          <w:t xml:space="preserve"> Quality Tracker</w:t>
        </w:r>
      </w:hyperlink>
      <w:r>
        <w:rPr>
          <w:rFonts w:asciiTheme="majorHAnsi" w:eastAsiaTheme="majorEastAsia" w:hAnsiTheme="majorHAnsi"/>
          <w:sz w:val="18"/>
          <w:szCs w:val="18"/>
        </w:rPr>
        <w:t>, ‘QA Checklist V2’ is the review sheet.</w:t>
      </w:r>
    </w:p>
    <w:p w14:paraId="75648D16" w14:textId="3A503FF4" w:rsidR="5C80328B" w:rsidRDefault="2F7BD9DB" w:rsidP="00F715D4">
      <w:pPr>
        <w:spacing w:after="60" w:line="259" w:lineRule="auto"/>
        <w:jc w:val="center"/>
      </w:pPr>
      <w:r>
        <w:rPr>
          <w:noProof/>
        </w:rPr>
        <w:drawing>
          <wp:inline distT="0" distB="0" distL="0" distR="0" wp14:anchorId="31B73972" wp14:editId="47893727">
            <wp:extent cx="3977921" cy="1922975"/>
            <wp:effectExtent l="25400" t="25400" r="86360" b="83820"/>
            <wp:docPr id="193543088" name="drawing">
              <a:extLst xmlns:a="http://schemas.openxmlformats.org/drawingml/2006/main">
                <a:ext uri="{FF2B5EF4-FFF2-40B4-BE49-F238E27FC236}">
                  <a16:creationId xmlns:a16="http://schemas.microsoft.com/office/drawing/2014/main" id="{D775C730-7DFA-4A2E-8293-8A4A7A2E0B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3088" name="Picture 193543088"/>
                    <pic:cNvPicPr/>
                  </pic:nvPicPr>
                  <pic:blipFill>
                    <a:blip r:embed="rId30">
                      <a:extLst>
                        <a:ext uri="{28A0092B-C50C-407E-A947-70E740481C1C}">
                          <a14:useLocalDpi xmlns:a14="http://schemas.microsoft.com/office/drawing/2010/main"/>
                        </a:ext>
                      </a:extLst>
                    </a:blip>
                    <a:srcRect/>
                    <a:stretch>
                      <a:fillRect/>
                    </a:stretch>
                  </pic:blipFill>
                  <pic:spPr>
                    <a:xfrm>
                      <a:off x="0" y="0"/>
                      <a:ext cx="4084214" cy="1974358"/>
                    </a:xfrm>
                    <a:prstGeom prst="rect">
                      <a:avLst/>
                    </a:prstGeom>
                    <a:ln>
                      <a:noFill/>
                    </a:ln>
                    <a:effectLst>
                      <a:outerShdw blurRad="50800" dist="38100" dir="2700000" algn="tl" rotWithShape="0">
                        <a:srgbClr val="333333">
                          <a:alpha val="40000"/>
                        </a:srgbClr>
                      </a:outerShdw>
                    </a:effectLst>
                  </pic:spPr>
                </pic:pic>
              </a:graphicData>
            </a:graphic>
          </wp:inline>
        </w:drawing>
      </w:r>
    </w:p>
    <w:p w14:paraId="1A2B3C02" w14:textId="6171076D" w:rsidR="00764775" w:rsidRDefault="6885FF4F" w:rsidP="0D2568DA">
      <w:pPr>
        <w:spacing w:after="200" w:line="259" w:lineRule="auto"/>
        <w:jc w:val="center"/>
        <w:rPr>
          <w:rFonts w:asciiTheme="majorHAnsi" w:eastAsiaTheme="majorEastAsia" w:hAnsiTheme="majorHAnsi"/>
          <w:i/>
          <w:iCs/>
          <w:color w:val="5B6470"/>
          <w:sz w:val="16"/>
          <w:szCs w:val="16"/>
        </w:rPr>
      </w:pPr>
      <w:r w:rsidRPr="0D2568DA">
        <w:rPr>
          <w:rFonts w:asciiTheme="majorHAnsi" w:eastAsiaTheme="majorEastAsia" w:hAnsiTheme="majorHAnsi"/>
          <w:i/>
          <w:iCs/>
          <w:color w:val="5B6470"/>
          <w:sz w:val="16"/>
          <w:szCs w:val="16"/>
        </w:rPr>
        <w:t xml:space="preserve">Figure </w:t>
      </w:r>
      <w:r w:rsidR="0C7BA99C" w:rsidRPr="0D2568DA">
        <w:rPr>
          <w:rFonts w:asciiTheme="majorHAnsi" w:eastAsiaTheme="majorEastAsia" w:hAnsiTheme="majorHAnsi"/>
          <w:i/>
          <w:iCs/>
          <w:color w:val="5B6470"/>
          <w:sz w:val="16"/>
          <w:szCs w:val="16"/>
        </w:rPr>
        <w:t>4</w:t>
      </w:r>
      <w:r w:rsidRPr="0D2568DA">
        <w:rPr>
          <w:rFonts w:asciiTheme="majorHAnsi" w:eastAsiaTheme="majorEastAsia" w:hAnsiTheme="majorHAnsi"/>
          <w:i/>
          <w:iCs/>
          <w:color w:val="5B6470"/>
          <w:sz w:val="16"/>
          <w:szCs w:val="16"/>
        </w:rPr>
        <w:t xml:space="preserve">: Checklist Excel — </w:t>
      </w:r>
      <w:proofErr w:type="spellStart"/>
      <w:r w:rsidRPr="0D2568DA">
        <w:rPr>
          <w:rFonts w:asciiTheme="majorHAnsi" w:eastAsiaTheme="majorEastAsia" w:hAnsiTheme="majorHAnsi"/>
          <w:i/>
          <w:iCs/>
          <w:color w:val="5B6470"/>
          <w:sz w:val="16"/>
          <w:szCs w:val="16"/>
        </w:rPr>
        <w:t>Usecase</w:t>
      </w:r>
      <w:proofErr w:type="spellEnd"/>
      <w:r w:rsidRPr="0D2568DA">
        <w:rPr>
          <w:rFonts w:asciiTheme="majorHAnsi" w:eastAsiaTheme="majorEastAsia" w:hAnsiTheme="majorHAnsi"/>
          <w:i/>
          <w:iCs/>
          <w:color w:val="5B6470"/>
          <w:sz w:val="16"/>
          <w:szCs w:val="16"/>
        </w:rPr>
        <w:t xml:space="preserve"> Quality Tracker, ‘QA Checklist V2’ is the review sheet.</w:t>
      </w:r>
    </w:p>
    <w:p w14:paraId="6578273F" w14:textId="0C7C0AAA" w:rsidR="00A05816" w:rsidRDefault="00A05816" w:rsidP="5C80328B">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GitHub repository (notebooks): </w:t>
      </w:r>
      <w:hyperlink r:id="rId31">
        <w:proofErr w:type="spellStart"/>
        <w:r>
          <w:rPr>
            <w:rFonts w:asciiTheme="majorHAnsi" w:eastAsiaTheme="majorEastAsia" w:hAnsiTheme="majorHAnsi"/>
            <w:color w:val="0563C1"/>
            <w:sz w:val="18"/>
            <w:szCs w:val="18"/>
            <w:u w:val="single"/>
          </w:rPr>
          <w:t>github-usecases</w:t>
        </w:r>
        <w:proofErr w:type="spellEnd"/>
      </w:hyperlink>
    </w:p>
    <w:p w14:paraId="73354A88" w14:textId="59B6F7D9" w:rsidR="5C80328B" w:rsidRDefault="4F826E58" w:rsidP="00F715D4">
      <w:pPr>
        <w:spacing w:after="60" w:line="259" w:lineRule="auto"/>
        <w:jc w:val="center"/>
      </w:pPr>
      <w:r>
        <w:rPr>
          <w:noProof/>
        </w:rPr>
        <w:lastRenderedPageBreak/>
        <w:drawing>
          <wp:inline distT="0" distB="0" distL="0" distR="0" wp14:anchorId="3FE0C9DF" wp14:editId="4E6ABFD2">
            <wp:extent cx="3980530" cy="2112889"/>
            <wp:effectExtent l="25400" t="25400" r="83820" b="84455"/>
            <wp:docPr id="556806061" name="drawing">
              <a:extLst xmlns:a="http://schemas.openxmlformats.org/drawingml/2006/main">
                <a:ext uri="{FF2B5EF4-FFF2-40B4-BE49-F238E27FC236}">
                  <a16:creationId xmlns:a16="http://schemas.microsoft.com/office/drawing/2014/main" id="{31A13EEC-66D0-49A0-8A5E-DB6873F4A0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06061" name="Picture 556806061"/>
                    <pic:cNvPicPr/>
                  </pic:nvPicPr>
                  <pic:blipFill>
                    <a:blip r:embed="rId32">
                      <a:extLst>
                        <a:ext uri="{28A0092B-C50C-407E-A947-70E740481C1C}">
                          <a14:useLocalDpi xmlns:a14="http://schemas.microsoft.com/office/drawing/2010/main"/>
                        </a:ext>
                      </a:extLst>
                    </a:blip>
                    <a:srcRect/>
                    <a:stretch>
                      <a:fillRect/>
                    </a:stretch>
                  </pic:blipFill>
                  <pic:spPr>
                    <a:xfrm>
                      <a:off x="0" y="0"/>
                      <a:ext cx="4130450" cy="2192467"/>
                    </a:xfrm>
                    <a:prstGeom prst="rect">
                      <a:avLst/>
                    </a:prstGeom>
                    <a:ln>
                      <a:noFill/>
                    </a:ln>
                    <a:effectLst>
                      <a:outerShdw blurRad="50800" dist="38100" dir="2700000" algn="tl" rotWithShape="0">
                        <a:srgbClr val="333333">
                          <a:alpha val="40000"/>
                        </a:srgbClr>
                      </a:outerShdw>
                    </a:effectLst>
                  </pic:spPr>
                </pic:pic>
              </a:graphicData>
            </a:graphic>
          </wp:inline>
        </w:drawing>
      </w:r>
    </w:p>
    <w:p w14:paraId="1A2B3C03" w14:textId="4C467B31" w:rsidR="00764775" w:rsidRDefault="6885FF4F" w:rsidP="0D2568DA">
      <w:pPr>
        <w:spacing w:after="200" w:line="259" w:lineRule="auto"/>
        <w:jc w:val="center"/>
        <w:rPr>
          <w:rFonts w:asciiTheme="majorHAnsi" w:eastAsiaTheme="majorEastAsia" w:hAnsiTheme="majorHAnsi"/>
          <w:i/>
          <w:iCs/>
          <w:color w:val="5B6470"/>
          <w:sz w:val="16"/>
          <w:szCs w:val="16"/>
        </w:rPr>
      </w:pPr>
      <w:r w:rsidRPr="0D2568DA">
        <w:rPr>
          <w:rFonts w:asciiTheme="majorHAnsi" w:eastAsiaTheme="majorEastAsia" w:hAnsiTheme="majorHAnsi"/>
          <w:i/>
          <w:iCs/>
          <w:color w:val="5B6470"/>
          <w:sz w:val="16"/>
          <w:szCs w:val="16"/>
        </w:rPr>
        <w:t xml:space="preserve">Figure </w:t>
      </w:r>
      <w:r w:rsidR="722207D6" w:rsidRPr="0D2568DA">
        <w:rPr>
          <w:rFonts w:asciiTheme="majorHAnsi" w:eastAsiaTheme="majorEastAsia" w:hAnsiTheme="majorHAnsi"/>
          <w:i/>
          <w:iCs/>
          <w:color w:val="5B6470"/>
          <w:sz w:val="16"/>
          <w:szCs w:val="16"/>
        </w:rPr>
        <w:t>5</w:t>
      </w:r>
      <w:r w:rsidRPr="0D2568DA">
        <w:rPr>
          <w:rFonts w:asciiTheme="majorHAnsi" w:eastAsiaTheme="majorEastAsia" w:hAnsiTheme="majorHAnsi"/>
          <w:i/>
          <w:iCs/>
          <w:color w:val="5B6470"/>
          <w:sz w:val="16"/>
          <w:szCs w:val="16"/>
        </w:rPr>
        <w:t xml:space="preserve">: GitHub repository (notebooks) — </w:t>
      </w:r>
      <w:proofErr w:type="spellStart"/>
      <w:r w:rsidRPr="0D2568DA">
        <w:rPr>
          <w:rFonts w:asciiTheme="majorHAnsi" w:eastAsiaTheme="majorEastAsia" w:hAnsiTheme="majorHAnsi"/>
          <w:i/>
          <w:iCs/>
          <w:color w:val="5B6470"/>
          <w:sz w:val="16"/>
          <w:szCs w:val="16"/>
        </w:rPr>
        <w:t>github-usecases</w:t>
      </w:r>
      <w:proofErr w:type="spellEnd"/>
      <w:r w:rsidRPr="0D2568DA">
        <w:rPr>
          <w:rFonts w:asciiTheme="majorHAnsi" w:eastAsiaTheme="majorEastAsia" w:hAnsiTheme="majorHAnsi"/>
          <w:i/>
          <w:iCs/>
          <w:color w:val="5B6470"/>
          <w:sz w:val="16"/>
          <w:szCs w:val="16"/>
        </w:rPr>
        <w:t>.</w:t>
      </w:r>
    </w:p>
    <w:p w14:paraId="54C7F6A5" w14:textId="14402CA6" w:rsidR="00E76A54" w:rsidRPr="004035AF" w:rsidRDefault="00A05816" w:rsidP="5C80328B">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MOP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template (required format): </w:t>
      </w:r>
      <w:hyperlink r:id="rId33">
        <w:r>
          <w:rPr>
            <w:rStyle w:val="Hyperlink"/>
            <w:rFonts w:asciiTheme="majorHAnsi" w:eastAsiaTheme="majorEastAsia" w:hAnsiTheme="majorHAnsi"/>
            <w:sz w:val="18"/>
            <w:szCs w:val="18"/>
          </w:rPr>
          <w:t xml:space="preserve">MOP </w:t>
        </w:r>
        <w:proofErr w:type="spellStart"/>
        <w:r>
          <w:rPr>
            <w:rStyle w:val="Hyperlink"/>
            <w:rFonts w:asciiTheme="majorHAnsi" w:eastAsiaTheme="majorEastAsia" w:hAnsiTheme="majorHAnsi"/>
            <w:sz w:val="18"/>
            <w:szCs w:val="18"/>
          </w:rPr>
          <w:t>usecase</w:t>
        </w:r>
        <w:proofErr w:type="spellEnd"/>
        <w:r>
          <w:rPr>
            <w:rStyle w:val="Hyperlink"/>
            <w:rFonts w:asciiTheme="majorHAnsi" w:eastAsiaTheme="majorEastAsia" w:hAnsiTheme="majorHAnsi"/>
            <w:sz w:val="18"/>
            <w:szCs w:val="18"/>
          </w:rPr>
          <w:t>-TEMPLATE</w:t>
        </w:r>
      </w:hyperlink>
    </w:p>
    <w:p w14:paraId="34859DC6" w14:textId="2C64D896" w:rsidR="2FF83E6F" w:rsidRDefault="629F8480" w:rsidP="5C80328B">
      <w:pPr>
        <w:spacing w:after="60" w:line="259" w:lineRule="auto"/>
        <w:jc w:val="center"/>
      </w:pPr>
      <w:r>
        <w:rPr>
          <w:noProof/>
        </w:rPr>
        <w:drawing>
          <wp:inline distT="0" distB="0" distL="0" distR="0" wp14:anchorId="59142C6A" wp14:editId="701BBB54">
            <wp:extent cx="3542499" cy="1981115"/>
            <wp:effectExtent l="38100" t="38100" r="96520" b="95885"/>
            <wp:docPr id="1995475823" name="drawing">
              <a:extLst xmlns:a="http://schemas.openxmlformats.org/drawingml/2006/main">
                <a:ext uri="{FF2B5EF4-FFF2-40B4-BE49-F238E27FC236}">
                  <a16:creationId xmlns:a16="http://schemas.microsoft.com/office/drawing/2014/main" id="{CA8CA289-5E03-46C4-99E5-048DC12D08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75823" name="Picture 1995475823"/>
                    <pic:cNvPicPr/>
                  </pic:nvPicPr>
                  <pic:blipFill>
                    <a:blip r:embed="rId34">
                      <a:extLst>
                        <a:ext uri="{28A0092B-C50C-407E-A947-70E740481C1C}">
                          <a14:useLocalDpi xmlns:a14="http://schemas.microsoft.com/office/drawing/2010/main"/>
                        </a:ext>
                      </a:extLst>
                    </a:blip>
                    <a:srcRect/>
                    <a:stretch>
                      <a:fillRect/>
                    </a:stretch>
                  </pic:blipFill>
                  <pic:spPr>
                    <a:xfrm>
                      <a:off x="0" y="0"/>
                      <a:ext cx="3542499" cy="1981115"/>
                    </a:xfrm>
                    <a:prstGeom prst="rect">
                      <a:avLst/>
                    </a:prstGeom>
                    <a:ln>
                      <a:noFill/>
                    </a:ln>
                    <a:effectLst>
                      <a:outerShdw blurRad="50800" dist="38100" dir="2700000" algn="tl" rotWithShape="0">
                        <a:srgbClr val="333333">
                          <a:alpha val="40000"/>
                        </a:srgbClr>
                      </a:outerShdw>
                    </a:effectLst>
                  </pic:spPr>
                </pic:pic>
              </a:graphicData>
            </a:graphic>
          </wp:inline>
        </w:drawing>
      </w:r>
    </w:p>
    <w:p w14:paraId="1A2B3C04" w14:textId="7C6131FF" w:rsidR="00764775" w:rsidRDefault="6885FF4F" w:rsidP="0D2568DA">
      <w:pPr>
        <w:spacing w:after="200" w:line="259" w:lineRule="auto"/>
        <w:jc w:val="center"/>
        <w:rPr>
          <w:rFonts w:asciiTheme="majorHAnsi" w:eastAsiaTheme="majorEastAsia" w:hAnsiTheme="majorHAnsi"/>
          <w:i/>
          <w:iCs/>
          <w:color w:val="5B6470"/>
          <w:sz w:val="16"/>
          <w:szCs w:val="16"/>
        </w:rPr>
      </w:pPr>
      <w:r w:rsidRPr="0D2568DA">
        <w:rPr>
          <w:rFonts w:asciiTheme="majorHAnsi" w:eastAsiaTheme="majorEastAsia" w:hAnsiTheme="majorHAnsi"/>
          <w:i/>
          <w:iCs/>
          <w:color w:val="5B6470"/>
          <w:sz w:val="16"/>
          <w:szCs w:val="16"/>
        </w:rPr>
        <w:t xml:space="preserve">Figure </w:t>
      </w:r>
      <w:r w:rsidR="2485845A" w:rsidRPr="0D2568DA">
        <w:rPr>
          <w:rFonts w:asciiTheme="majorHAnsi" w:eastAsiaTheme="majorEastAsia" w:hAnsiTheme="majorHAnsi"/>
          <w:i/>
          <w:iCs/>
          <w:color w:val="5B6470"/>
          <w:sz w:val="16"/>
          <w:szCs w:val="16"/>
        </w:rPr>
        <w:t>6</w:t>
      </w:r>
      <w:r w:rsidRPr="0D2568DA">
        <w:rPr>
          <w:rFonts w:asciiTheme="majorHAnsi" w:eastAsiaTheme="majorEastAsia" w:hAnsiTheme="majorHAnsi"/>
          <w:i/>
          <w:iCs/>
          <w:color w:val="5B6470"/>
          <w:sz w:val="16"/>
          <w:szCs w:val="16"/>
        </w:rPr>
        <w:t xml:space="preserve">: MOP </w:t>
      </w:r>
      <w:proofErr w:type="spellStart"/>
      <w:r w:rsidRPr="0D2568DA">
        <w:rPr>
          <w:rFonts w:asciiTheme="majorHAnsi" w:eastAsiaTheme="majorEastAsia" w:hAnsiTheme="majorHAnsi"/>
          <w:i/>
          <w:iCs/>
          <w:color w:val="5B6470"/>
          <w:sz w:val="16"/>
          <w:szCs w:val="16"/>
        </w:rPr>
        <w:t>usecase</w:t>
      </w:r>
      <w:proofErr w:type="spellEnd"/>
      <w:r w:rsidRPr="0D2568DA">
        <w:rPr>
          <w:rFonts w:asciiTheme="majorHAnsi" w:eastAsiaTheme="majorEastAsia" w:hAnsiTheme="majorHAnsi"/>
          <w:i/>
          <w:iCs/>
          <w:color w:val="5B6470"/>
          <w:sz w:val="16"/>
          <w:szCs w:val="16"/>
        </w:rPr>
        <w:t xml:space="preserve"> template (required format) — MOP </w:t>
      </w:r>
      <w:proofErr w:type="spellStart"/>
      <w:r w:rsidRPr="0D2568DA">
        <w:rPr>
          <w:rFonts w:asciiTheme="majorHAnsi" w:eastAsiaTheme="majorEastAsia" w:hAnsiTheme="majorHAnsi"/>
          <w:i/>
          <w:iCs/>
          <w:color w:val="5B6470"/>
          <w:sz w:val="16"/>
          <w:szCs w:val="16"/>
        </w:rPr>
        <w:t>usecase</w:t>
      </w:r>
      <w:proofErr w:type="spellEnd"/>
      <w:r w:rsidRPr="0D2568DA">
        <w:rPr>
          <w:rFonts w:asciiTheme="majorHAnsi" w:eastAsiaTheme="majorEastAsia" w:hAnsiTheme="majorHAnsi"/>
          <w:i/>
          <w:iCs/>
          <w:color w:val="5B6470"/>
          <w:sz w:val="16"/>
          <w:szCs w:val="16"/>
        </w:rPr>
        <w:t>-TEMPLATE.</w:t>
      </w:r>
    </w:p>
    <w:p w14:paraId="164E03B1" w14:textId="3981190A" w:rsidR="00E76A54" w:rsidRPr="004035AF" w:rsidRDefault="00A05816">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Microsoft Teams Planner: </w:t>
      </w:r>
      <w:hyperlink r:id="rId35" w:history="1">
        <w:r>
          <w:rPr>
            <w:rStyle w:val="Hyperlink"/>
            <w:rFonts w:asciiTheme="majorHAnsi" w:eastAsiaTheme="majorEastAsia" w:hAnsiTheme="majorHAnsi"/>
            <w:sz w:val="18"/>
            <w:szCs w:val="18"/>
          </w:rPr>
          <w:t>Melbourne Open Playground (MOP)</w:t>
        </w:r>
      </w:hyperlink>
    </w:p>
    <w:p w14:paraId="56D93485" w14:textId="77777777" w:rsidR="00710BFF" w:rsidRDefault="00F61D68" w:rsidP="00710BFF">
      <w:pPr>
        <w:jc w:val="center"/>
      </w:pPr>
      <w:r>
        <w:rPr>
          <w:rFonts w:asciiTheme="majorHAnsi" w:eastAsiaTheme="majorEastAsia" w:hAnsiTheme="majorHAnsi"/>
          <w:noProof/>
          <w:sz w:val="18"/>
          <w:szCs w:val="18"/>
        </w:rPr>
        <w:drawing>
          <wp:inline distT="0" distB="0" distL="0" distR="0" wp14:anchorId="232127A8" wp14:editId="72346BC3">
            <wp:extent cx="3175000" cy="2387429"/>
            <wp:effectExtent l="25400" t="25400" r="88900" b="89535"/>
            <wp:docPr id="682021125" name="Picture 1">
              <a:extLst xmlns:a="http://schemas.openxmlformats.org/drawingml/2006/main">
                <a:ext uri="{FF2B5EF4-FFF2-40B4-BE49-F238E27FC236}">
                  <a16:creationId xmlns:a16="http://schemas.microsoft.com/office/drawing/2014/main" id="{ABE8678B-F759-4603-B170-67F3ED2934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21125" name=""/>
                    <pic:cNvPicPr/>
                  </pic:nvPicPr>
                  <pic:blipFill>
                    <a:blip r:embed="rId36"/>
                    <a:stretch>
                      <a:fillRect/>
                    </a:stretch>
                  </pic:blipFill>
                  <pic:spPr>
                    <a:xfrm>
                      <a:off x="0" y="0"/>
                      <a:ext cx="3217631" cy="2419485"/>
                    </a:xfrm>
                    <a:prstGeom prst="rect">
                      <a:avLst/>
                    </a:prstGeom>
                    <a:effectLst>
                      <a:outerShdw blurRad="50800" dist="38100" dir="2700000" algn="tl" rotWithShape="0">
                        <a:prstClr val="black">
                          <a:alpha val="40000"/>
                        </a:prstClr>
                      </a:outerShdw>
                    </a:effectLst>
                  </pic:spPr>
                </pic:pic>
              </a:graphicData>
            </a:graphic>
          </wp:inline>
        </w:drawing>
      </w:r>
    </w:p>
    <w:p w14:paraId="65C0C4E1" w14:textId="1D4E1611" w:rsidR="00764775" w:rsidRDefault="6885FF4F" w:rsidP="0D2568DA">
      <w:pPr>
        <w:spacing w:after="200" w:line="259" w:lineRule="auto"/>
        <w:jc w:val="center"/>
        <w:rPr>
          <w:rFonts w:asciiTheme="majorHAnsi" w:eastAsiaTheme="majorEastAsia" w:hAnsiTheme="majorHAnsi"/>
          <w:i/>
          <w:iCs/>
          <w:color w:val="5B6470"/>
          <w:sz w:val="16"/>
          <w:szCs w:val="16"/>
        </w:rPr>
      </w:pPr>
      <w:r w:rsidRPr="0D2568DA">
        <w:rPr>
          <w:rFonts w:asciiTheme="majorHAnsi" w:eastAsiaTheme="majorEastAsia" w:hAnsiTheme="majorHAnsi"/>
          <w:i/>
          <w:iCs/>
          <w:color w:val="5B6470"/>
          <w:sz w:val="16"/>
          <w:szCs w:val="16"/>
        </w:rPr>
        <w:t xml:space="preserve">Figure </w:t>
      </w:r>
      <w:r w:rsidR="4EBA6894" w:rsidRPr="0D2568DA">
        <w:rPr>
          <w:rFonts w:asciiTheme="majorHAnsi" w:eastAsiaTheme="majorEastAsia" w:hAnsiTheme="majorHAnsi"/>
          <w:i/>
          <w:iCs/>
          <w:color w:val="5B6470"/>
          <w:sz w:val="16"/>
          <w:szCs w:val="16"/>
        </w:rPr>
        <w:t>7</w:t>
      </w:r>
      <w:r w:rsidRPr="0D2568DA">
        <w:rPr>
          <w:rFonts w:asciiTheme="majorHAnsi" w:eastAsiaTheme="majorEastAsia" w:hAnsiTheme="majorHAnsi"/>
          <w:i/>
          <w:iCs/>
          <w:color w:val="5B6470"/>
          <w:sz w:val="16"/>
          <w:szCs w:val="16"/>
        </w:rPr>
        <w:t>: Microsoft Teams Planner — Melbourne Open Playground (MOP).</w:t>
      </w:r>
    </w:p>
    <w:p w14:paraId="623D9453" w14:textId="77777777" w:rsidR="00710BFF" w:rsidRDefault="00710BFF" w:rsidP="00710BFF">
      <w:pPr>
        <w:jc w:val="center"/>
      </w:pPr>
    </w:p>
    <w:p w14:paraId="38991964" w14:textId="6577F0D4" w:rsidR="2C9D3FDD" w:rsidRDefault="2C9D3FDD" w:rsidP="7E271027">
      <w:pPr>
        <w:pStyle w:val="Heading1"/>
        <w:spacing w:before="0"/>
        <w:rPr>
          <w:rFonts w:eastAsia="Calibri"/>
        </w:rPr>
      </w:pPr>
      <w:bookmarkStart w:id="1" w:name="_Appendix_A:_Domain"/>
      <w:r>
        <w:rPr>
          <w:rFonts w:eastAsia="Calibri"/>
        </w:rPr>
        <w:t>Appendix A: Domain Selection Guide</w:t>
      </w:r>
      <w:bookmarkEnd w:id="1"/>
    </w:p>
    <w:p w14:paraId="0CBE01D0" w14:textId="4C4F2EDC" w:rsidR="2C9D3FDD" w:rsidRDefault="7EEE026B" w:rsidP="7E271027">
      <w:pPr>
        <w:spacing w:after="140"/>
      </w:pPr>
      <w:r>
        <w:rPr>
          <w:rFonts w:asciiTheme="majorHAnsi" w:eastAsiaTheme="majorEastAsia" w:hAnsiTheme="majorHAnsi" w:cstheme="majorBidi"/>
          <w:sz w:val="18"/>
          <w:szCs w:val="18"/>
        </w:rPr>
        <w:lastRenderedPageBreak/>
        <w:t xml:space="preserve">Use this guide when selecting </w:t>
      </w:r>
      <w:r>
        <w:rPr>
          <w:rFonts w:asciiTheme="majorHAnsi" w:eastAsiaTheme="majorEastAsia" w:hAnsiTheme="majorHAnsi" w:cstheme="majorBidi"/>
          <w:b/>
          <w:bCs/>
          <w:sz w:val="18"/>
          <w:szCs w:val="18"/>
        </w:rPr>
        <w:t>Domain (Dropdown)</w:t>
      </w:r>
      <w:r>
        <w:rPr>
          <w:rFonts w:asciiTheme="majorHAnsi" w:eastAsiaTheme="majorEastAsia" w:hAnsiTheme="majorHAnsi" w:cstheme="majorBidi"/>
          <w:sz w:val="18"/>
          <w:szCs w:val="18"/>
        </w:rPr>
        <w:t xml:space="preserve"> in QA Checklist V2. Select one domain only: choose the domain that best reflects the </w:t>
      </w:r>
      <w:proofErr w:type="spellStart"/>
      <w:r>
        <w:rPr>
          <w:rFonts w:asciiTheme="majorHAnsi" w:eastAsiaTheme="majorEastAsia" w:hAnsiTheme="majorHAnsi" w:cstheme="majorBidi"/>
          <w:sz w:val="18"/>
          <w:szCs w:val="18"/>
        </w:rPr>
        <w:t>usecase’s</w:t>
      </w:r>
      <w:proofErr w:type="spellEnd"/>
      <w:r>
        <w:rPr>
          <w:rFonts w:asciiTheme="majorHAnsi" w:eastAsiaTheme="majorEastAsia" w:hAnsiTheme="majorHAnsi" w:cstheme="majorBidi"/>
          <w:sz w:val="18"/>
          <w:szCs w:val="18"/>
        </w:rPr>
        <w:t xml:space="preserve"> primary scenario, analysis, and intended outcome.</w:t>
      </w:r>
    </w:p>
    <w:p w14:paraId="3EA032D9" w14:textId="183B9DC4" w:rsidR="7E271027" w:rsidRDefault="644EBC80" w:rsidP="0D2568DA">
      <w:pPr>
        <w:spacing w:before="160" w:after="100" w:line="259" w:lineRule="auto"/>
        <w:rPr>
          <w:rFonts w:asciiTheme="majorHAnsi" w:eastAsiaTheme="majorEastAsia" w:hAnsiTheme="majorHAnsi" w:cstheme="majorBidi"/>
          <w:sz w:val="18"/>
          <w:szCs w:val="18"/>
        </w:rPr>
      </w:pPr>
      <w:r w:rsidRPr="0D2568DA">
        <w:rPr>
          <w:rFonts w:asciiTheme="majorHAnsi" w:eastAsiaTheme="majorEastAsia" w:hAnsiTheme="majorHAnsi" w:cstheme="majorBidi"/>
          <w:b/>
          <w:bCs/>
          <w:sz w:val="18"/>
          <w:szCs w:val="18"/>
        </w:rPr>
        <w:t xml:space="preserve">Borderline cases: </w:t>
      </w:r>
      <w:r w:rsidRPr="0D2568DA">
        <w:rPr>
          <w:rFonts w:asciiTheme="majorHAnsi" w:eastAsiaTheme="majorEastAsia" w:hAnsiTheme="majorHAnsi" w:cstheme="majorBidi"/>
          <w:sz w:val="18"/>
          <w:szCs w:val="18"/>
        </w:rPr>
        <w:t>Select the domain based on the “Scenario” and “Conclusion” sections. For example, classify a flood-analysis notebook as Safety and Security when its primary purpose is emergency response and risk reduction; classify it as Environmental Sustainability when its primary purpose is water systems, climate resilience, or environmental impact.</w:t>
      </w:r>
    </w:p>
    <w:tbl>
      <w:tblPr>
        <w:tblW w:w="0" w:type="auto"/>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360"/>
        <w:gridCol w:w="3880"/>
        <w:gridCol w:w="4114"/>
      </w:tblGrid>
      <w:tr w:rsidR="00C32627" w14:paraId="3F0CBCE2" w14:textId="77777777" w:rsidTr="5899E910">
        <w:trPr>
          <w:tblHeader/>
        </w:trPr>
        <w:tc>
          <w:tcPr>
            <w:tcW w:w="1360" w:type="dxa"/>
            <w:shd w:val="clear" w:color="auto" w:fill="1F4E78"/>
            <w:tcMar>
              <w:top w:w="90" w:type="dxa"/>
              <w:left w:w="120" w:type="dxa"/>
              <w:bottom w:w="90" w:type="dxa"/>
              <w:right w:w="120" w:type="dxa"/>
            </w:tcMar>
            <w:vAlign w:val="center"/>
          </w:tcPr>
          <w:p w14:paraId="269229CC" w14:textId="77777777" w:rsidR="00C32627" w:rsidRPr="009630F4" w:rsidRDefault="00C32627">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Domain</w:t>
            </w:r>
          </w:p>
        </w:tc>
        <w:tc>
          <w:tcPr>
            <w:tcW w:w="3880" w:type="dxa"/>
            <w:shd w:val="clear" w:color="auto" w:fill="1F4E78"/>
            <w:tcMar>
              <w:top w:w="90" w:type="dxa"/>
              <w:left w:w="120" w:type="dxa"/>
              <w:bottom w:w="90" w:type="dxa"/>
              <w:right w:w="120" w:type="dxa"/>
            </w:tcMar>
            <w:vAlign w:val="center"/>
          </w:tcPr>
          <w:p w14:paraId="505A4735" w14:textId="77777777" w:rsidR="00C32627" w:rsidRPr="009630F4" w:rsidRDefault="00C32627">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 xml:space="preserve">Select the domain that the </w:t>
            </w:r>
            <w:proofErr w:type="spellStart"/>
            <w:r>
              <w:rPr>
                <w:rFonts w:asciiTheme="majorHAnsi" w:eastAsiaTheme="majorEastAsia" w:hAnsiTheme="majorHAnsi"/>
                <w:b/>
                <w:color w:val="FFFFFF"/>
                <w:sz w:val="18"/>
                <w:szCs w:val="18"/>
              </w:rPr>
              <w:t>usecase</w:t>
            </w:r>
            <w:proofErr w:type="spellEnd"/>
            <w:r>
              <w:rPr>
                <w:rFonts w:asciiTheme="majorHAnsi" w:eastAsiaTheme="majorEastAsia" w:hAnsiTheme="majorHAnsi"/>
                <w:b/>
                <w:color w:val="FFFFFF"/>
                <w:sz w:val="18"/>
                <w:szCs w:val="18"/>
              </w:rPr>
              <w:t xml:space="preserve"> focuses on…</w:t>
            </w:r>
          </w:p>
        </w:tc>
        <w:tc>
          <w:tcPr>
            <w:tcW w:w="4114" w:type="dxa"/>
            <w:shd w:val="clear" w:color="auto" w:fill="1F4E78"/>
            <w:tcMar>
              <w:top w:w="90" w:type="dxa"/>
              <w:left w:w="120" w:type="dxa"/>
              <w:bottom w:w="90" w:type="dxa"/>
              <w:right w:w="120" w:type="dxa"/>
            </w:tcMar>
            <w:vAlign w:val="center"/>
          </w:tcPr>
          <w:p w14:paraId="326A9CC3" w14:textId="77777777" w:rsidR="00C32627" w:rsidRPr="009630F4" w:rsidRDefault="00C32627">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 xml:space="preserve">Example </w:t>
            </w:r>
            <w:proofErr w:type="spellStart"/>
            <w:r>
              <w:rPr>
                <w:rFonts w:asciiTheme="majorHAnsi" w:eastAsiaTheme="majorEastAsia" w:hAnsiTheme="majorHAnsi"/>
                <w:b/>
                <w:color w:val="FFFFFF"/>
                <w:sz w:val="18"/>
                <w:szCs w:val="18"/>
              </w:rPr>
              <w:t>usecase</w:t>
            </w:r>
            <w:proofErr w:type="spellEnd"/>
          </w:p>
        </w:tc>
      </w:tr>
      <w:tr w:rsidR="00C32627" w14:paraId="181FCBE6" w14:textId="77777777" w:rsidTr="5899E910">
        <w:trPr>
          <w:trHeight w:val="570"/>
        </w:trPr>
        <w:tc>
          <w:tcPr>
            <w:tcW w:w="1360" w:type="dxa"/>
            <w:shd w:val="clear" w:color="auto" w:fill="EAF3F8"/>
            <w:tcMar>
              <w:top w:w="90" w:type="dxa"/>
              <w:left w:w="120" w:type="dxa"/>
              <w:bottom w:w="90" w:type="dxa"/>
              <w:right w:w="120" w:type="dxa"/>
            </w:tcMar>
            <w:vAlign w:val="center"/>
          </w:tcPr>
          <w:p w14:paraId="66B6EDFC"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Business and Economy</w:t>
            </w:r>
          </w:p>
        </w:tc>
        <w:tc>
          <w:tcPr>
            <w:tcW w:w="3880" w:type="dxa"/>
            <w:shd w:val="clear" w:color="auto" w:fill="EAF3F8"/>
            <w:tcMar>
              <w:top w:w="90" w:type="dxa"/>
              <w:left w:w="120" w:type="dxa"/>
              <w:bottom w:w="90" w:type="dxa"/>
              <w:right w:w="120" w:type="dxa"/>
            </w:tcMar>
            <w:vAlign w:val="center"/>
          </w:tcPr>
          <w:p w14:paraId="12D4CC1E"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business activity, employment, commercial activity, local economic performance, or economic decision-making.</w:t>
            </w:r>
          </w:p>
        </w:tc>
        <w:tc>
          <w:tcPr>
            <w:tcW w:w="4114" w:type="dxa"/>
            <w:shd w:val="clear" w:color="auto" w:fill="EAF3F8"/>
            <w:tcMar>
              <w:top w:w="90" w:type="dxa"/>
              <w:left w:w="120" w:type="dxa"/>
              <w:bottom w:w="90" w:type="dxa"/>
              <w:right w:w="120" w:type="dxa"/>
            </w:tcMar>
            <w:vAlign w:val="center"/>
          </w:tcPr>
          <w:p w14:paraId="08A76023"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UC00049</w:t>
            </w:r>
          </w:p>
        </w:tc>
      </w:tr>
      <w:tr w:rsidR="00C32627" w14:paraId="69B9F4B4" w14:textId="77777777" w:rsidTr="5899E910">
        <w:trPr>
          <w:trHeight w:val="480"/>
        </w:trPr>
        <w:tc>
          <w:tcPr>
            <w:tcW w:w="1360" w:type="dxa"/>
            <w:shd w:val="clear" w:color="auto" w:fill="FFFFFF" w:themeFill="background1"/>
            <w:tcMar>
              <w:top w:w="90" w:type="dxa"/>
              <w:left w:w="120" w:type="dxa"/>
              <w:bottom w:w="90" w:type="dxa"/>
              <w:right w:w="120" w:type="dxa"/>
            </w:tcMar>
            <w:vAlign w:val="center"/>
          </w:tcPr>
          <w:p w14:paraId="16DDFE57"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Community and Social Impact</w:t>
            </w:r>
          </w:p>
        </w:tc>
        <w:tc>
          <w:tcPr>
            <w:tcW w:w="3880" w:type="dxa"/>
            <w:shd w:val="clear" w:color="auto" w:fill="FFFFFF" w:themeFill="background1"/>
            <w:tcMar>
              <w:top w:w="90" w:type="dxa"/>
              <w:left w:w="120" w:type="dxa"/>
              <w:bottom w:w="90" w:type="dxa"/>
              <w:right w:w="120" w:type="dxa"/>
            </w:tcMar>
            <w:vAlign w:val="center"/>
          </w:tcPr>
          <w:p w14:paraId="5D730388"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community participation, inclusion, accessibility, equity, social connection, public services, or community quality of life.</w:t>
            </w:r>
          </w:p>
        </w:tc>
        <w:tc>
          <w:tcPr>
            <w:tcW w:w="4114" w:type="dxa"/>
            <w:shd w:val="clear" w:color="auto" w:fill="FFFFFF" w:themeFill="background1"/>
            <w:tcMar>
              <w:top w:w="90" w:type="dxa"/>
              <w:left w:w="120" w:type="dxa"/>
              <w:bottom w:w="90" w:type="dxa"/>
              <w:right w:w="120" w:type="dxa"/>
            </w:tcMar>
            <w:vAlign w:val="center"/>
          </w:tcPr>
          <w:p w14:paraId="205B4D87"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UC00002</w:t>
            </w:r>
          </w:p>
        </w:tc>
      </w:tr>
      <w:tr w:rsidR="00C32627" w14:paraId="76F4E638" w14:textId="77777777" w:rsidTr="5899E910">
        <w:trPr>
          <w:trHeight w:val="570"/>
        </w:trPr>
        <w:tc>
          <w:tcPr>
            <w:tcW w:w="1360" w:type="dxa"/>
            <w:shd w:val="clear" w:color="auto" w:fill="EAF3F8"/>
            <w:tcMar>
              <w:top w:w="90" w:type="dxa"/>
              <w:left w:w="120" w:type="dxa"/>
              <w:bottom w:w="90" w:type="dxa"/>
              <w:right w:w="120" w:type="dxa"/>
            </w:tcMar>
            <w:vAlign w:val="center"/>
          </w:tcPr>
          <w:p w14:paraId="1DED943B"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Education and Teaching</w:t>
            </w:r>
          </w:p>
        </w:tc>
        <w:tc>
          <w:tcPr>
            <w:tcW w:w="3880" w:type="dxa"/>
            <w:shd w:val="clear" w:color="auto" w:fill="EAF3F8"/>
            <w:tcMar>
              <w:top w:w="90" w:type="dxa"/>
              <w:left w:w="120" w:type="dxa"/>
              <w:bottom w:w="90" w:type="dxa"/>
              <w:right w:w="120" w:type="dxa"/>
            </w:tcMar>
            <w:vAlign w:val="center"/>
          </w:tcPr>
          <w:p w14:paraId="3E5C520F"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teaching resources, student learning, teacher workforce planning, educational services, school capacity, learning outcomes, academic research, or evidence to support educational planning.</w:t>
            </w:r>
          </w:p>
        </w:tc>
        <w:tc>
          <w:tcPr>
            <w:tcW w:w="4114" w:type="dxa"/>
            <w:shd w:val="clear" w:color="auto" w:fill="EAF3F8"/>
            <w:tcMar>
              <w:top w:w="90" w:type="dxa"/>
              <w:left w:w="120" w:type="dxa"/>
              <w:bottom w:w="90" w:type="dxa"/>
              <w:right w:w="120" w:type="dxa"/>
            </w:tcMar>
            <w:vAlign w:val="center"/>
          </w:tcPr>
          <w:p w14:paraId="76C4CCE2"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UC00145</w:t>
            </w:r>
          </w:p>
        </w:tc>
      </w:tr>
      <w:tr w:rsidR="00C32627" w14:paraId="10FB4D95" w14:textId="77777777" w:rsidTr="5899E910">
        <w:trPr>
          <w:trHeight w:val="464"/>
        </w:trPr>
        <w:tc>
          <w:tcPr>
            <w:tcW w:w="1360" w:type="dxa"/>
            <w:shd w:val="clear" w:color="auto" w:fill="FFFFFF" w:themeFill="background1"/>
            <w:tcMar>
              <w:top w:w="90" w:type="dxa"/>
              <w:left w:w="120" w:type="dxa"/>
              <w:bottom w:w="90" w:type="dxa"/>
              <w:right w:w="120" w:type="dxa"/>
            </w:tcMar>
            <w:vAlign w:val="center"/>
          </w:tcPr>
          <w:p w14:paraId="2C30F6BE"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Environmental Sustainability</w:t>
            </w:r>
          </w:p>
        </w:tc>
        <w:tc>
          <w:tcPr>
            <w:tcW w:w="3880" w:type="dxa"/>
            <w:shd w:val="clear" w:color="auto" w:fill="FFFFFF" w:themeFill="background1"/>
            <w:tcMar>
              <w:top w:w="90" w:type="dxa"/>
              <w:left w:w="120" w:type="dxa"/>
              <w:bottom w:w="90" w:type="dxa"/>
              <w:right w:w="120" w:type="dxa"/>
            </w:tcMar>
            <w:vAlign w:val="center"/>
          </w:tcPr>
          <w:p w14:paraId="6D76AF5D"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climate, biodiversity, waste, water, air quality, energy, urban heat, tree canopy, ecosystems, or environmental resilience.</w:t>
            </w:r>
          </w:p>
        </w:tc>
        <w:tc>
          <w:tcPr>
            <w:tcW w:w="4114" w:type="dxa"/>
            <w:shd w:val="clear" w:color="auto" w:fill="FFFFFF" w:themeFill="background1"/>
            <w:tcMar>
              <w:top w:w="90" w:type="dxa"/>
              <w:left w:w="120" w:type="dxa"/>
              <w:bottom w:w="90" w:type="dxa"/>
              <w:right w:w="120" w:type="dxa"/>
            </w:tcMar>
            <w:vAlign w:val="center"/>
          </w:tcPr>
          <w:p w14:paraId="7D32628A"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UC00003</w:t>
            </w:r>
          </w:p>
        </w:tc>
      </w:tr>
      <w:tr w:rsidR="00C32627" w14:paraId="309C2B04" w14:textId="77777777" w:rsidTr="5899E910">
        <w:trPr>
          <w:trHeight w:val="390"/>
        </w:trPr>
        <w:tc>
          <w:tcPr>
            <w:tcW w:w="1360" w:type="dxa"/>
            <w:shd w:val="clear" w:color="auto" w:fill="EAF3F8"/>
            <w:tcMar>
              <w:top w:w="90" w:type="dxa"/>
              <w:left w:w="120" w:type="dxa"/>
              <w:bottom w:w="90" w:type="dxa"/>
              <w:right w:w="120" w:type="dxa"/>
            </w:tcMar>
            <w:vAlign w:val="center"/>
          </w:tcPr>
          <w:p w14:paraId="13DC13F0"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Health and Wellbeing</w:t>
            </w:r>
          </w:p>
        </w:tc>
        <w:tc>
          <w:tcPr>
            <w:tcW w:w="3880" w:type="dxa"/>
            <w:shd w:val="clear" w:color="auto" w:fill="EAF3F8"/>
            <w:tcMar>
              <w:top w:w="90" w:type="dxa"/>
              <w:left w:w="120" w:type="dxa"/>
              <w:bottom w:w="90" w:type="dxa"/>
              <w:right w:w="120" w:type="dxa"/>
            </w:tcMar>
            <w:vAlign w:val="center"/>
          </w:tcPr>
          <w:p w14:paraId="7CF5AA9C"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physical or mental health, health services, exercise, recreation, or public-health conditions affecting wellbeing.</w:t>
            </w:r>
          </w:p>
        </w:tc>
        <w:tc>
          <w:tcPr>
            <w:tcW w:w="4114" w:type="dxa"/>
            <w:shd w:val="clear" w:color="auto" w:fill="EAF3F8"/>
            <w:tcMar>
              <w:top w:w="90" w:type="dxa"/>
              <w:left w:w="120" w:type="dxa"/>
              <w:bottom w:w="90" w:type="dxa"/>
              <w:right w:w="120" w:type="dxa"/>
            </w:tcMar>
            <w:vAlign w:val="center"/>
          </w:tcPr>
          <w:p w14:paraId="779F2D5C"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UC00058</w:t>
            </w:r>
          </w:p>
        </w:tc>
      </w:tr>
      <w:tr w:rsidR="00C32627" w14:paraId="2F657CEE" w14:textId="77777777" w:rsidTr="5899E910">
        <w:trPr>
          <w:trHeight w:val="464"/>
        </w:trPr>
        <w:tc>
          <w:tcPr>
            <w:tcW w:w="1360" w:type="dxa"/>
            <w:shd w:val="clear" w:color="auto" w:fill="FFFFFF" w:themeFill="background1"/>
            <w:tcMar>
              <w:top w:w="90" w:type="dxa"/>
              <w:left w:w="120" w:type="dxa"/>
              <w:bottom w:w="90" w:type="dxa"/>
              <w:right w:w="120" w:type="dxa"/>
            </w:tcMar>
            <w:vAlign w:val="center"/>
          </w:tcPr>
          <w:p w14:paraId="722B1762"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Safety and Security</w:t>
            </w:r>
          </w:p>
        </w:tc>
        <w:tc>
          <w:tcPr>
            <w:tcW w:w="3880" w:type="dxa"/>
            <w:shd w:val="clear" w:color="auto" w:fill="FFFFFF" w:themeFill="background1"/>
            <w:tcMar>
              <w:top w:w="90" w:type="dxa"/>
              <w:left w:w="120" w:type="dxa"/>
              <w:bottom w:w="90" w:type="dxa"/>
              <w:right w:w="120" w:type="dxa"/>
            </w:tcMar>
            <w:vAlign w:val="center"/>
          </w:tcPr>
          <w:p w14:paraId="7A2D101F"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crime, accidents, emergency response, hazards, public safety, disaster preparedness, or risk reduction.</w:t>
            </w:r>
          </w:p>
        </w:tc>
        <w:tc>
          <w:tcPr>
            <w:tcW w:w="4114" w:type="dxa"/>
            <w:shd w:val="clear" w:color="auto" w:fill="FFFFFF" w:themeFill="background1"/>
            <w:tcMar>
              <w:top w:w="90" w:type="dxa"/>
              <w:left w:w="120" w:type="dxa"/>
              <w:bottom w:w="90" w:type="dxa"/>
              <w:right w:w="120" w:type="dxa"/>
            </w:tcMar>
            <w:vAlign w:val="center"/>
          </w:tcPr>
          <w:p w14:paraId="2DD06954"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UC00104</w:t>
            </w:r>
          </w:p>
        </w:tc>
      </w:tr>
      <w:tr w:rsidR="00C32627" w14:paraId="216898B3" w14:textId="77777777" w:rsidTr="5899E910">
        <w:trPr>
          <w:trHeight w:val="300"/>
        </w:trPr>
        <w:tc>
          <w:tcPr>
            <w:tcW w:w="1360" w:type="dxa"/>
            <w:shd w:val="clear" w:color="auto" w:fill="EAF3F8"/>
            <w:tcMar>
              <w:top w:w="90" w:type="dxa"/>
              <w:left w:w="120" w:type="dxa"/>
              <w:bottom w:w="90" w:type="dxa"/>
              <w:right w:w="120" w:type="dxa"/>
            </w:tcMar>
            <w:vAlign w:val="center"/>
          </w:tcPr>
          <w:p w14:paraId="63767FE4"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Tourism and Hospitality</w:t>
            </w:r>
          </w:p>
        </w:tc>
        <w:tc>
          <w:tcPr>
            <w:tcW w:w="3880" w:type="dxa"/>
            <w:shd w:val="clear" w:color="auto" w:fill="EAF3F8"/>
            <w:tcMar>
              <w:top w:w="90" w:type="dxa"/>
              <w:left w:w="120" w:type="dxa"/>
              <w:bottom w:w="90" w:type="dxa"/>
              <w:right w:w="120" w:type="dxa"/>
            </w:tcMar>
            <w:vAlign w:val="center"/>
          </w:tcPr>
          <w:p w14:paraId="541527F7"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visitor activity, attractions, events, accommodation, hospitality venues, or tourism planning.</w:t>
            </w:r>
          </w:p>
        </w:tc>
        <w:tc>
          <w:tcPr>
            <w:tcW w:w="4114" w:type="dxa"/>
            <w:shd w:val="clear" w:color="auto" w:fill="EAF3F8"/>
            <w:tcMar>
              <w:top w:w="90" w:type="dxa"/>
              <w:left w:w="120" w:type="dxa"/>
              <w:bottom w:w="90" w:type="dxa"/>
              <w:right w:w="120" w:type="dxa"/>
            </w:tcMar>
            <w:vAlign w:val="center"/>
          </w:tcPr>
          <w:p w14:paraId="4AAB1C46"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UC00008</w:t>
            </w:r>
          </w:p>
        </w:tc>
      </w:tr>
      <w:tr w:rsidR="00C32627" w14:paraId="5E48D890" w14:textId="77777777" w:rsidTr="5899E910">
        <w:trPr>
          <w:trHeight w:val="464"/>
        </w:trPr>
        <w:tc>
          <w:tcPr>
            <w:tcW w:w="1360" w:type="dxa"/>
            <w:shd w:val="clear" w:color="auto" w:fill="FFFFFF" w:themeFill="background1"/>
            <w:tcMar>
              <w:top w:w="90" w:type="dxa"/>
              <w:left w:w="120" w:type="dxa"/>
              <w:bottom w:w="90" w:type="dxa"/>
              <w:right w:w="120" w:type="dxa"/>
            </w:tcMar>
            <w:vAlign w:val="center"/>
          </w:tcPr>
          <w:p w14:paraId="44B6DAC0"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Transport and Mobility</w:t>
            </w:r>
          </w:p>
        </w:tc>
        <w:tc>
          <w:tcPr>
            <w:tcW w:w="3880" w:type="dxa"/>
            <w:shd w:val="clear" w:color="auto" w:fill="FFFFFF" w:themeFill="background1"/>
            <w:tcMar>
              <w:top w:w="90" w:type="dxa"/>
              <w:left w:w="120" w:type="dxa"/>
              <w:bottom w:w="90" w:type="dxa"/>
              <w:right w:w="120" w:type="dxa"/>
            </w:tcMar>
            <w:vAlign w:val="center"/>
          </w:tcPr>
          <w:p w14:paraId="35F2DBC8"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travel, parking, walking, cycling, public transport, traffic, roads, accessibility of movement, or freight and logistics.</w:t>
            </w:r>
          </w:p>
        </w:tc>
        <w:tc>
          <w:tcPr>
            <w:tcW w:w="4114" w:type="dxa"/>
            <w:shd w:val="clear" w:color="auto" w:fill="FFFFFF" w:themeFill="background1"/>
            <w:tcMar>
              <w:top w:w="90" w:type="dxa"/>
              <w:left w:w="120" w:type="dxa"/>
              <w:bottom w:w="90" w:type="dxa"/>
              <w:right w:w="120" w:type="dxa"/>
            </w:tcMar>
            <w:vAlign w:val="center"/>
          </w:tcPr>
          <w:p w14:paraId="40E64DF0"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UC00001</w:t>
            </w:r>
          </w:p>
        </w:tc>
      </w:tr>
      <w:tr w:rsidR="00C32627" w14:paraId="554D44FF" w14:textId="77777777" w:rsidTr="5899E910">
        <w:trPr>
          <w:trHeight w:val="300"/>
        </w:trPr>
        <w:tc>
          <w:tcPr>
            <w:tcW w:w="1360" w:type="dxa"/>
            <w:shd w:val="clear" w:color="auto" w:fill="EAF3F8"/>
            <w:tcMar>
              <w:top w:w="90" w:type="dxa"/>
              <w:left w:w="120" w:type="dxa"/>
              <w:bottom w:w="90" w:type="dxa"/>
              <w:right w:w="120" w:type="dxa"/>
            </w:tcMar>
            <w:vAlign w:val="center"/>
          </w:tcPr>
          <w:p w14:paraId="2BA8E721"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Urban Planning and Development</w:t>
            </w:r>
          </w:p>
        </w:tc>
        <w:tc>
          <w:tcPr>
            <w:tcW w:w="3880" w:type="dxa"/>
            <w:shd w:val="clear" w:color="auto" w:fill="EAF3F8"/>
            <w:tcMar>
              <w:top w:w="90" w:type="dxa"/>
              <w:left w:w="120" w:type="dxa"/>
              <w:bottom w:w="90" w:type="dxa"/>
              <w:right w:w="120" w:type="dxa"/>
            </w:tcMar>
            <w:vAlign w:val="center"/>
          </w:tcPr>
          <w:p w14:paraId="09B7962A"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land use, housing, built environment, infrastructure planning, development, zoning, urban growth, or neighbourhood design.</w:t>
            </w:r>
          </w:p>
        </w:tc>
        <w:tc>
          <w:tcPr>
            <w:tcW w:w="4114" w:type="dxa"/>
            <w:shd w:val="clear" w:color="auto" w:fill="EAF3F8"/>
            <w:tcMar>
              <w:top w:w="90" w:type="dxa"/>
              <w:left w:w="120" w:type="dxa"/>
              <w:bottom w:w="90" w:type="dxa"/>
              <w:right w:w="120" w:type="dxa"/>
            </w:tcMar>
            <w:vAlign w:val="center"/>
          </w:tcPr>
          <w:p w14:paraId="63086D12"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UC00010</w:t>
            </w:r>
          </w:p>
        </w:tc>
      </w:tr>
    </w:tbl>
    <w:p w14:paraId="6CF043E5" w14:textId="2AC302B1" w:rsidR="5899E910" w:rsidRDefault="5899E910" w:rsidP="5899E910">
      <w:pPr>
        <w:pStyle w:val="Heading2"/>
        <w:spacing w:after="100" w:line="259" w:lineRule="auto"/>
        <w:rPr>
          <w:rFonts w:ascii="Helvetica" w:eastAsia="Helvetica" w:hAnsi="Helvetica" w:cs="Helvetica"/>
          <w:b/>
          <w:bCs/>
          <w:color w:val="2F5496"/>
          <w:sz w:val="24"/>
          <w:szCs w:val="24"/>
        </w:rPr>
      </w:pPr>
    </w:p>
    <w:p w14:paraId="1641A19D" w14:textId="38D2540B" w:rsidR="68BF7906" w:rsidRDefault="3BEB96A0" w:rsidP="0D2568DA">
      <w:pPr>
        <w:pStyle w:val="Heading2"/>
        <w:spacing w:after="100" w:line="259" w:lineRule="auto"/>
      </w:pPr>
      <w:r w:rsidRPr="0D2568DA">
        <w:rPr>
          <w:rFonts w:ascii="Helvetica" w:eastAsia="Helvetica" w:hAnsi="Helvetica" w:cs="Helvetica"/>
          <w:b/>
          <w:bCs/>
          <w:color w:val="2F5496"/>
          <w:sz w:val="24"/>
          <w:szCs w:val="24"/>
        </w:rPr>
        <w:t>Author</w:t>
      </w:r>
      <w:r w:rsidR="2C877E87" w:rsidRPr="0D2568DA">
        <w:rPr>
          <w:rFonts w:ascii="Helvetica" w:eastAsia="Helvetica" w:hAnsi="Helvetica" w:cs="Helvetica"/>
          <w:b/>
          <w:bCs/>
          <w:color w:val="2F5496"/>
          <w:sz w:val="24"/>
          <w:szCs w:val="24"/>
        </w:rPr>
        <w:t>:</w:t>
      </w:r>
      <w:r w:rsidR="74A7FE69" w:rsidRPr="0D2568DA">
        <w:rPr>
          <w:rFonts w:ascii="Helvetica" w:eastAsia="Helvetica" w:hAnsi="Helvetica" w:cs="Helvetica"/>
          <w:b/>
          <w:bCs/>
          <w:color w:val="2F5496"/>
          <w:sz w:val="24"/>
          <w:szCs w:val="24"/>
        </w:rPr>
        <w:t xml:space="preserve"> </w:t>
      </w:r>
      <w:r w:rsidRPr="0D2568DA">
        <w:rPr>
          <w:rFonts w:ascii="Helvetica" w:eastAsia="Helvetica" w:hAnsi="Helvetica" w:cs="Helvetica"/>
          <w:color w:val="121212"/>
          <w:sz w:val="22"/>
          <w:szCs w:val="22"/>
        </w:rPr>
        <w:t>XIAOLIN SITU, MAANAK GADIA</w:t>
      </w:r>
    </w:p>
    <w:p w14:paraId="63738C33" w14:textId="5CEAACA3" w:rsidR="5899E910" w:rsidRDefault="3944AB51" w:rsidP="0D2568DA">
      <w:pPr>
        <w:shd w:val="clear" w:color="auto" w:fill="FFFFFF" w:themeFill="background1"/>
        <w:spacing w:after="100" w:line="480" w:lineRule="auto"/>
        <w:rPr>
          <w:rFonts w:ascii="Helvetica" w:eastAsia="Helvetica" w:hAnsi="Helvetica" w:cs="Helvetica"/>
          <w:sz w:val="22"/>
          <w:szCs w:val="22"/>
        </w:rPr>
      </w:pPr>
      <w:r w:rsidRPr="0D2568DA">
        <w:rPr>
          <w:rFonts w:ascii="Helvetica" w:eastAsia="Helvetica" w:hAnsi="Helvetica" w:cs="Helvetica"/>
          <w:b/>
          <w:bCs/>
          <w:color w:val="2F5496"/>
          <w:sz w:val="24"/>
          <w:szCs w:val="24"/>
        </w:rPr>
        <w:t>Checker</w:t>
      </w:r>
      <w:r w:rsidR="40F24AB6" w:rsidRPr="0D2568DA">
        <w:rPr>
          <w:rFonts w:ascii="Helvetica" w:eastAsia="Helvetica" w:hAnsi="Helvetica" w:cs="Helvetica"/>
          <w:b/>
          <w:bCs/>
          <w:color w:val="2F5496"/>
          <w:sz w:val="24"/>
          <w:szCs w:val="24"/>
        </w:rPr>
        <w:t>:</w:t>
      </w:r>
      <w:r w:rsidR="51A536EF" w:rsidRPr="0D2568DA">
        <w:rPr>
          <w:rFonts w:ascii="Helvetica" w:eastAsia="Helvetica" w:hAnsi="Helvetica" w:cs="Helvetica"/>
          <w:b/>
          <w:bCs/>
          <w:color w:val="2F5496"/>
          <w:sz w:val="24"/>
          <w:szCs w:val="24"/>
        </w:rPr>
        <w:t xml:space="preserve"> </w:t>
      </w:r>
      <w:r w:rsidRPr="0D2568DA">
        <w:rPr>
          <w:rFonts w:ascii="Helvetica" w:eastAsia="Helvetica" w:hAnsi="Helvetica" w:cs="Helvetica"/>
          <w:sz w:val="22"/>
          <w:szCs w:val="22"/>
        </w:rPr>
        <w:t>M</w:t>
      </w:r>
      <w:r w:rsidR="6BB5B2B7" w:rsidRPr="0D2568DA">
        <w:rPr>
          <w:rFonts w:ascii="Helvetica" w:eastAsia="Helvetica" w:hAnsi="Helvetica" w:cs="Helvetica"/>
          <w:sz w:val="22"/>
          <w:szCs w:val="22"/>
        </w:rPr>
        <w:t>OLLIE FERNANDEZ, LIA ANNIE JOH</w:t>
      </w:r>
      <w:r w:rsidR="1E04EF56" w:rsidRPr="0D2568DA">
        <w:rPr>
          <w:rFonts w:ascii="Helvetica" w:eastAsia="Helvetica" w:hAnsi="Helvetica" w:cs="Helvetica"/>
          <w:sz w:val="22"/>
          <w:szCs w:val="22"/>
        </w:rPr>
        <w:t>N</w:t>
      </w:r>
    </w:p>
    <w:sectPr w:rsidR="5899E910">
      <w:headerReference w:type="default" r:id="rId37"/>
      <w:footerReference w:type="default" r:id="rId38"/>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66F24D" w14:textId="77777777" w:rsidR="002A4946" w:rsidRDefault="002A4946">
      <w:r>
        <w:separator/>
      </w:r>
    </w:p>
  </w:endnote>
  <w:endnote w:type="continuationSeparator" w:id="0">
    <w:p w14:paraId="53F37BDE" w14:textId="77777777" w:rsidR="002A4946" w:rsidRDefault="002A4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F28949" w14:textId="0220CFFF" w:rsidR="007E12CE" w:rsidRDefault="007E12CE">
    <w:pPr>
      <w:pStyle w:val="Footer"/>
      <w:jc w:val="center"/>
      <w:rPr>
        <w:rFonts w:asciiTheme="majorHAnsi" w:eastAsiaTheme="majorEastAsia" w:hAnsiTheme="majorHAnsi"/>
        <w:i/>
        <w:iCs/>
        <w:color w:val="5B6470"/>
        <w:sz w:val="18"/>
        <w:szCs w:val="18"/>
      </w:rPr>
    </w:pPr>
    <w:r>
      <w:rPr>
        <w:rFonts w:asciiTheme="majorHAnsi" w:eastAsiaTheme="majorEastAsia" w:hAnsiTheme="majorHAnsi"/>
        <w:i/>
        <w:iCs/>
        <w:color w:val="5B6470"/>
        <w:sz w:val="18"/>
        <w:szCs w:val="18"/>
      </w:rPr>
      <w:t>Data Science Team</w:t>
    </w:r>
  </w:p>
  <w:p w14:paraId="710667B0" w14:textId="77777777" w:rsidR="007E12CE" w:rsidRDefault="007E12CE">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4001117" w14:textId="74836D56" w:rsidR="007E12CE" w:rsidRDefault="007E12CE">
    <w:pP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ED5AAB" w14:textId="77777777" w:rsidR="002A4946" w:rsidRDefault="002A4946">
      <w:r>
        <w:separator/>
      </w:r>
    </w:p>
  </w:footnote>
  <w:footnote w:type="continuationSeparator" w:id="0">
    <w:p w14:paraId="2DE145B5" w14:textId="77777777" w:rsidR="002A4946" w:rsidRDefault="002A4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C26421" w14:textId="4A92E35C" w:rsidR="5899E910" w:rsidRDefault="5899E910" w:rsidP="5899E910">
    <w:pPr>
      <w:pStyle w:val="Header"/>
    </w:pPr>
    <w:r>
      <w:rPr>
        <w:noProof/>
      </w:rPr>
      <w:drawing>
        <wp:inline distT="0" distB="0" distL="0" distR="0" wp14:anchorId="71B891DC" wp14:editId="3BEAD869">
          <wp:extent cx="6029325" cy="666750"/>
          <wp:effectExtent l="0" t="0" r="3175" b="0"/>
          <wp:docPr id="1728456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56447" name="Picture 1728456447"/>
                  <pic:cNvPicPr/>
                </pic:nvPicPr>
                <pic:blipFill>
                  <a:blip r:embed="rId1">
                    <a:extLst>
                      <a:ext uri="{28A0092B-C50C-407E-A947-70E740481C1C}">
                        <a14:useLocalDpi xmlns:a14="http://schemas.microsoft.com/office/drawing/2010/main"/>
                      </a:ext>
                    </a:extLst>
                  </a:blip>
                  <a:stretch>
                    <a:fillRect/>
                  </a:stretch>
                </pic:blipFill>
                <pic:spPr>
                  <a:xfrm>
                    <a:off x="0" y="0"/>
                    <a:ext cx="6084541" cy="672856"/>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zuKePdn4aO0dxY" int2:id="h57XJdsy">
      <int2:state int2:value="Rejected" int2:type="spell"/>
    </int2:textHash>
    <int2:textHash int2:hashCode="yX86k2bMri6/eb" int2:id="Ag5Qyguy">
      <int2:state int2:value="Rejected" int2:type="spell"/>
    </int2:textHash>
    <int2:textHash int2:hashCode="M4SboG9jz1fX9Y" int2:id="2uUwBttl">
      <int2:state int2:value="Rejected" int2:type="spell"/>
    </int2:textHash>
    <int2:textHash int2:hashCode="uyUEUT+EHHgYA/" int2:id="3SjCeyFa">
      <int2:state int2:value="Rejected" int2:type="spell"/>
    </int2:textHash>
    <int2:textHash int2:hashCode="edHBgutlgAXJ3n" int2:id="EzU6HFs5">
      <int2:state int2:value="Rejected" int2:type="spell"/>
    </int2:textHash>
    <int2:textHash int2:hashCode="G5ZbeiX/3kA1Uq" int2:id="NW1Q301w">
      <int2:state int2:value="Rejected" int2:type="spell"/>
    </int2:textHash>
    <int2:textHash int2:hashCode="01+kBAIOVL9EMN" int2:id="RsYEkqex">
      <int2:state int2:value="Rejected" int2:type="spell"/>
    </int2:textHash>
    <int2:textHash int2:hashCode="Q1RG0GnWbq67+p" int2:id="UuvSOrSp">
      <int2:state int2:value="Rejected" int2:type="spell"/>
    </int2:textHash>
    <int2:textHash int2:hashCode="/n4gCE5QfRedDG" int2:id="al8H4Oei">
      <int2:state int2:value="Rejected" int2:type="spell"/>
    </int2:textHash>
    <int2:textHash int2:hashCode="yBfbr68VMlV6iO" int2:id="jPfh7F3f">
      <int2:state int2:value="Rejected" int2:type="spell"/>
    </int2:textHash>
    <int2:textHash int2:hashCode="EsuQ75LdM1ybOw" int2:id="kOQ4KnPi">
      <int2:state int2:value="Rejected" int2:type="spell"/>
    </int2:textHash>
    <int2:textHash int2:hashCode="R0EFT9gBiB4xBa" int2:id="nunK6ISs">
      <int2:state int2:value="Rejected" int2:type="spell"/>
    </int2:textHash>
    <int2:bookmark int2:bookmarkName="_Int_iLIgLEqq" int2:invalidationBookmarkName="" int2:hashCode="3w7RiNqY3DHTsU" int2:id="1hpzvx6n">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426183"/>
    <w:multiLevelType w:val="hybridMultilevel"/>
    <w:tmpl w:val="475E40C6"/>
    <w:lvl w:ilvl="0" w:tplc="08090001">
      <w:start w:val="1"/>
      <w:numFmt w:val="bullet"/>
      <w:lvlText w:val=""/>
      <w:lvlJc w:val="left"/>
      <w:pPr>
        <w:ind w:left="1089" w:hanging="360"/>
      </w:pPr>
      <w:rPr>
        <w:rFonts w:ascii="Symbol" w:hAnsi="Symbol" w:hint="default"/>
      </w:rPr>
    </w:lvl>
    <w:lvl w:ilvl="1" w:tplc="08090003" w:tentative="1">
      <w:start w:val="1"/>
      <w:numFmt w:val="bullet"/>
      <w:lvlText w:val="o"/>
      <w:lvlJc w:val="left"/>
      <w:pPr>
        <w:ind w:left="1809" w:hanging="360"/>
      </w:pPr>
      <w:rPr>
        <w:rFonts w:ascii="Courier New" w:hAnsi="Courier New" w:cs="Courier New" w:hint="default"/>
      </w:rPr>
    </w:lvl>
    <w:lvl w:ilvl="2" w:tplc="08090005" w:tentative="1">
      <w:start w:val="1"/>
      <w:numFmt w:val="bullet"/>
      <w:lvlText w:val=""/>
      <w:lvlJc w:val="left"/>
      <w:pPr>
        <w:ind w:left="2529" w:hanging="360"/>
      </w:pPr>
      <w:rPr>
        <w:rFonts w:ascii="Wingdings" w:hAnsi="Wingdings" w:hint="default"/>
      </w:rPr>
    </w:lvl>
    <w:lvl w:ilvl="3" w:tplc="08090001" w:tentative="1">
      <w:start w:val="1"/>
      <w:numFmt w:val="bullet"/>
      <w:lvlText w:val=""/>
      <w:lvlJc w:val="left"/>
      <w:pPr>
        <w:ind w:left="3249" w:hanging="360"/>
      </w:pPr>
      <w:rPr>
        <w:rFonts w:ascii="Symbol" w:hAnsi="Symbol" w:hint="default"/>
      </w:rPr>
    </w:lvl>
    <w:lvl w:ilvl="4" w:tplc="08090003" w:tentative="1">
      <w:start w:val="1"/>
      <w:numFmt w:val="bullet"/>
      <w:lvlText w:val="o"/>
      <w:lvlJc w:val="left"/>
      <w:pPr>
        <w:ind w:left="3969" w:hanging="360"/>
      </w:pPr>
      <w:rPr>
        <w:rFonts w:ascii="Courier New" w:hAnsi="Courier New" w:cs="Courier New" w:hint="default"/>
      </w:rPr>
    </w:lvl>
    <w:lvl w:ilvl="5" w:tplc="08090005" w:tentative="1">
      <w:start w:val="1"/>
      <w:numFmt w:val="bullet"/>
      <w:lvlText w:val=""/>
      <w:lvlJc w:val="left"/>
      <w:pPr>
        <w:ind w:left="4689" w:hanging="360"/>
      </w:pPr>
      <w:rPr>
        <w:rFonts w:ascii="Wingdings" w:hAnsi="Wingdings" w:hint="default"/>
      </w:rPr>
    </w:lvl>
    <w:lvl w:ilvl="6" w:tplc="08090001" w:tentative="1">
      <w:start w:val="1"/>
      <w:numFmt w:val="bullet"/>
      <w:lvlText w:val=""/>
      <w:lvlJc w:val="left"/>
      <w:pPr>
        <w:ind w:left="5409" w:hanging="360"/>
      </w:pPr>
      <w:rPr>
        <w:rFonts w:ascii="Symbol" w:hAnsi="Symbol" w:hint="default"/>
      </w:rPr>
    </w:lvl>
    <w:lvl w:ilvl="7" w:tplc="08090003" w:tentative="1">
      <w:start w:val="1"/>
      <w:numFmt w:val="bullet"/>
      <w:lvlText w:val="o"/>
      <w:lvlJc w:val="left"/>
      <w:pPr>
        <w:ind w:left="6129" w:hanging="360"/>
      </w:pPr>
      <w:rPr>
        <w:rFonts w:ascii="Courier New" w:hAnsi="Courier New" w:cs="Courier New" w:hint="default"/>
      </w:rPr>
    </w:lvl>
    <w:lvl w:ilvl="8" w:tplc="08090005" w:tentative="1">
      <w:start w:val="1"/>
      <w:numFmt w:val="bullet"/>
      <w:lvlText w:val=""/>
      <w:lvlJc w:val="left"/>
      <w:pPr>
        <w:ind w:left="6849" w:hanging="360"/>
      </w:pPr>
      <w:rPr>
        <w:rFonts w:ascii="Wingdings" w:hAnsi="Wingdings" w:hint="default"/>
      </w:rPr>
    </w:lvl>
  </w:abstractNum>
  <w:abstractNum w:abstractNumId="1" w15:restartNumberingAfterBreak="0">
    <w:nsid w:val="0C0018BE"/>
    <w:multiLevelType w:val="hybridMultilevel"/>
    <w:tmpl w:val="AC18B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7F6F0A"/>
    <w:multiLevelType w:val="hybridMultilevel"/>
    <w:tmpl w:val="80E2CDC2"/>
    <w:lvl w:ilvl="0" w:tplc="0C09000F">
      <w:start w:val="1"/>
      <w:numFmt w:val="decimal"/>
      <w:lvlText w:val="%1."/>
      <w:lvlJc w:val="left"/>
      <w:pPr>
        <w:ind w:left="170" w:hanging="17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7AF274B"/>
    <w:multiLevelType w:val="hybridMultilevel"/>
    <w:tmpl w:val="B3F2C160"/>
    <w:lvl w:ilvl="0" w:tplc="0A8CECBA">
      <w:start w:val="1"/>
      <w:numFmt w:val="bullet"/>
      <w:lvlText w:val="-"/>
      <w:lvlJc w:val="left"/>
      <w:pPr>
        <w:ind w:left="720" w:hanging="360"/>
      </w:pPr>
      <w:rPr>
        <w:rFonts w:ascii="Aptos" w:hAnsi="Aptos" w:hint="default"/>
      </w:rPr>
    </w:lvl>
    <w:lvl w:ilvl="1" w:tplc="4F04AF7A">
      <w:start w:val="1"/>
      <w:numFmt w:val="bullet"/>
      <w:lvlText w:val="o"/>
      <w:lvlJc w:val="left"/>
      <w:pPr>
        <w:ind w:left="1440" w:hanging="360"/>
      </w:pPr>
      <w:rPr>
        <w:rFonts w:ascii="Courier New" w:hAnsi="Courier New" w:hint="default"/>
      </w:rPr>
    </w:lvl>
    <w:lvl w:ilvl="2" w:tplc="5CE2DBA8">
      <w:start w:val="1"/>
      <w:numFmt w:val="bullet"/>
      <w:lvlText w:val=""/>
      <w:lvlJc w:val="left"/>
      <w:pPr>
        <w:ind w:left="2160" w:hanging="360"/>
      </w:pPr>
      <w:rPr>
        <w:rFonts w:ascii="Wingdings" w:hAnsi="Wingdings" w:hint="default"/>
      </w:rPr>
    </w:lvl>
    <w:lvl w:ilvl="3" w:tplc="6868DCD6">
      <w:start w:val="1"/>
      <w:numFmt w:val="bullet"/>
      <w:lvlText w:val=""/>
      <w:lvlJc w:val="left"/>
      <w:pPr>
        <w:ind w:left="2880" w:hanging="360"/>
      </w:pPr>
      <w:rPr>
        <w:rFonts w:ascii="Symbol" w:hAnsi="Symbol" w:hint="default"/>
      </w:rPr>
    </w:lvl>
    <w:lvl w:ilvl="4" w:tplc="940E67E6">
      <w:start w:val="1"/>
      <w:numFmt w:val="bullet"/>
      <w:lvlText w:val="o"/>
      <w:lvlJc w:val="left"/>
      <w:pPr>
        <w:ind w:left="3600" w:hanging="360"/>
      </w:pPr>
      <w:rPr>
        <w:rFonts w:ascii="Courier New" w:hAnsi="Courier New" w:hint="default"/>
      </w:rPr>
    </w:lvl>
    <w:lvl w:ilvl="5" w:tplc="4E64D04A">
      <w:start w:val="1"/>
      <w:numFmt w:val="bullet"/>
      <w:lvlText w:val=""/>
      <w:lvlJc w:val="left"/>
      <w:pPr>
        <w:ind w:left="4320" w:hanging="360"/>
      </w:pPr>
      <w:rPr>
        <w:rFonts w:ascii="Wingdings" w:hAnsi="Wingdings" w:hint="default"/>
      </w:rPr>
    </w:lvl>
    <w:lvl w:ilvl="6" w:tplc="615A4A56">
      <w:start w:val="1"/>
      <w:numFmt w:val="bullet"/>
      <w:lvlText w:val=""/>
      <w:lvlJc w:val="left"/>
      <w:pPr>
        <w:ind w:left="5040" w:hanging="360"/>
      </w:pPr>
      <w:rPr>
        <w:rFonts w:ascii="Symbol" w:hAnsi="Symbol" w:hint="default"/>
      </w:rPr>
    </w:lvl>
    <w:lvl w:ilvl="7" w:tplc="415827C6">
      <w:start w:val="1"/>
      <w:numFmt w:val="bullet"/>
      <w:lvlText w:val="o"/>
      <w:lvlJc w:val="left"/>
      <w:pPr>
        <w:ind w:left="5760" w:hanging="360"/>
      </w:pPr>
      <w:rPr>
        <w:rFonts w:ascii="Courier New" w:hAnsi="Courier New" w:hint="default"/>
      </w:rPr>
    </w:lvl>
    <w:lvl w:ilvl="8" w:tplc="32F09370">
      <w:start w:val="1"/>
      <w:numFmt w:val="bullet"/>
      <w:lvlText w:val=""/>
      <w:lvlJc w:val="left"/>
      <w:pPr>
        <w:ind w:left="6480" w:hanging="360"/>
      </w:pPr>
      <w:rPr>
        <w:rFonts w:ascii="Wingdings" w:hAnsi="Wingdings" w:hint="default"/>
      </w:rPr>
    </w:lvl>
  </w:abstractNum>
  <w:abstractNum w:abstractNumId="4" w15:restartNumberingAfterBreak="0">
    <w:nsid w:val="1A05644C"/>
    <w:multiLevelType w:val="hybridMultilevel"/>
    <w:tmpl w:val="697E8152"/>
    <w:lvl w:ilvl="0" w:tplc="B2166F52">
      <w:start w:val="1"/>
      <w:numFmt w:val="bullet"/>
      <w:lvlText w:val=""/>
      <w:lvlJc w:val="left"/>
      <w:pPr>
        <w:ind w:left="720" w:hanging="360"/>
      </w:pPr>
      <w:rPr>
        <w:rFonts w:ascii="Symbol" w:hAnsi="Symbol" w:hint="default"/>
      </w:rPr>
    </w:lvl>
    <w:lvl w:ilvl="1" w:tplc="15C20020">
      <w:start w:val="1"/>
      <w:numFmt w:val="bullet"/>
      <w:lvlText w:val="o"/>
      <w:lvlJc w:val="left"/>
      <w:pPr>
        <w:ind w:left="1440" w:hanging="360"/>
      </w:pPr>
      <w:rPr>
        <w:rFonts w:ascii="Courier New" w:hAnsi="Courier New" w:hint="default"/>
      </w:rPr>
    </w:lvl>
    <w:lvl w:ilvl="2" w:tplc="3FFE7EE2">
      <w:start w:val="1"/>
      <w:numFmt w:val="bullet"/>
      <w:lvlText w:val=""/>
      <w:lvlJc w:val="left"/>
      <w:pPr>
        <w:ind w:left="2160" w:hanging="360"/>
      </w:pPr>
      <w:rPr>
        <w:rFonts w:ascii="Wingdings" w:hAnsi="Wingdings" w:hint="default"/>
      </w:rPr>
    </w:lvl>
    <w:lvl w:ilvl="3" w:tplc="144021F8">
      <w:start w:val="1"/>
      <w:numFmt w:val="bullet"/>
      <w:lvlText w:val=""/>
      <w:lvlJc w:val="left"/>
      <w:pPr>
        <w:ind w:left="2880" w:hanging="360"/>
      </w:pPr>
      <w:rPr>
        <w:rFonts w:ascii="Symbol" w:hAnsi="Symbol" w:hint="default"/>
      </w:rPr>
    </w:lvl>
    <w:lvl w:ilvl="4" w:tplc="77928806">
      <w:start w:val="1"/>
      <w:numFmt w:val="bullet"/>
      <w:lvlText w:val="o"/>
      <w:lvlJc w:val="left"/>
      <w:pPr>
        <w:ind w:left="3600" w:hanging="360"/>
      </w:pPr>
      <w:rPr>
        <w:rFonts w:ascii="Courier New" w:hAnsi="Courier New" w:hint="default"/>
      </w:rPr>
    </w:lvl>
    <w:lvl w:ilvl="5" w:tplc="F2C8909C">
      <w:start w:val="1"/>
      <w:numFmt w:val="bullet"/>
      <w:lvlText w:val=""/>
      <w:lvlJc w:val="left"/>
      <w:pPr>
        <w:ind w:left="4320" w:hanging="360"/>
      </w:pPr>
      <w:rPr>
        <w:rFonts w:ascii="Wingdings" w:hAnsi="Wingdings" w:hint="default"/>
      </w:rPr>
    </w:lvl>
    <w:lvl w:ilvl="6" w:tplc="41FCB88A">
      <w:start w:val="1"/>
      <w:numFmt w:val="bullet"/>
      <w:lvlText w:val=""/>
      <w:lvlJc w:val="left"/>
      <w:pPr>
        <w:ind w:left="5040" w:hanging="360"/>
      </w:pPr>
      <w:rPr>
        <w:rFonts w:ascii="Symbol" w:hAnsi="Symbol" w:hint="default"/>
      </w:rPr>
    </w:lvl>
    <w:lvl w:ilvl="7" w:tplc="2430CAAE">
      <w:start w:val="1"/>
      <w:numFmt w:val="bullet"/>
      <w:lvlText w:val="o"/>
      <w:lvlJc w:val="left"/>
      <w:pPr>
        <w:ind w:left="5760" w:hanging="360"/>
      </w:pPr>
      <w:rPr>
        <w:rFonts w:ascii="Courier New" w:hAnsi="Courier New" w:hint="default"/>
      </w:rPr>
    </w:lvl>
    <w:lvl w:ilvl="8" w:tplc="F72AAB82">
      <w:start w:val="1"/>
      <w:numFmt w:val="bullet"/>
      <w:lvlText w:val=""/>
      <w:lvlJc w:val="left"/>
      <w:pPr>
        <w:ind w:left="6480" w:hanging="360"/>
      </w:pPr>
      <w:rPr>
        <w:rFonts w:ascii="Wingdings" w:hAnsi="Wingdings" w:hint="default"/>
      </w:rPr>
    </w:lvl>
  </w:abstractNum>
  <w:abstractNum w:abstractNumId="5" w15:restartNumberingAfterBreak="0">
    <w:nsid w:val="214C2481"/>
    <w:multiLevelType w:val="hybridMultilevel"/>
    <w:tmpl w:val="3A24D35C"/>
    <w:lvl w:ilvl="0" w:tplc="F4807580">
      <w:start w:val="1"/>
      <w:numFmt w:val="bullet"/>
      <w:lvlText w:val=""/>
      <w:lvlJc w:val="left"/>
      <w:pPr>
        <w:ind w:left="720" w:hanging="360"/>
      </w:pPr>
      <w:rPr>
        <w:rFonts w:ascii="Symbol" w:hAnsi="Symbol" w:hint="default"/>
        <w:sz w:val="18"/>
        <w:szCs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2AE9A69"/>
    <w:multiLevelType w:val="hybridMultilevel"/>
    <w:tmpl w:val="0A9ECDF0"/>
    <w:lvl w:ilvl="0" w:tplc="04D6D36C">
      <w:start w:val="1"/>
      <w:numFmt w:val="bullet"/>
      <w:lvlText w:val="-"/>
      <w:lvlJc w:val="left"/>
      <w:pPr>
        <w:ind w:left="720" w:hanging="360"/>
      </w:pPr>
      <w:rPr>
        <w:rFonts w:ascii="Aptos" w:hAnsi="Aptos" w:hint="default"/>
      </w:rPr>
    </w:lvl>
    <w:lvl w:ilvl="1" w:tplc="56241E20">
      <w:start w:val="1"/>
      <w:numFmt w:val="bullet"/>
      <w:lvlText w:val="o"/>
      <w:lvlJc w:val="left"/>
      <w:pPr>
        <w:ind w:left="1440" w:hanging="360"/>
      </w:pPr>
      <w:rPr>
        <w:rFonts w:ascii="Courier New" w:hAnsi="Courier New" w:hint="default"/>
      </w:rPr>
    </w:lvl>
    <w:lvl w:ilvl="2" w:tplc="FEA82110">
      <w:start w:val="1"/>
      <w:numFmt w:val="bullet"/>
      <w:lvlText w:val=""/>
      <w:lvlJc w:val="left"/>
      <w:pPr>
        <w:ind w:left="2160" w:hanging="360"/>
      </w:pPr>
      <w:rPr>
        <w:rFonts w:ascii="Wingdings" w:hAnsi="Wingdings" w:hint="default"/>
      </w:rPr>
    </w:lvl>
    <w:lvl w:ilvl="3" w:tplc="C860874C">
      <w:start w:val="1"/>
      <w:numFmt w:val="bullet"/>
      <w:lvlText w:val=""/>
      <w:lvlJc w:val="left"/>
      <w:pPr>
        <w:ind w:left="2880" w:hanging="360"/>
      </w:pPr>
      <w:rPr>
        <w:rFonts w:ascii="Symbol" w:hAnsi="Symbol" w:hint="default"/>
      </w:rPr>
    </w:lvl>
    <w:lvl w:ilvl="4" w:tplc="D374B280">
      <w:start w:val="1"/>
      <w:numFmt w:val="bullet"/>
      <w:lvlText w:val="o"/>
      <w:lvlJc w:val="left"/>
      <w:pPr>
        <w:ind w:left="3600" w:hanging="360"/>
      </w:pPr>
      <w:rPr>
        <w:rFonts w:ascii="Courier New" w:hAnsi="Courier New" w:hint="default"/>
      </w:rPr>
    </w:lvl>
    <w:lvl w:ilvl="5" w:tplc="6610C97A">
      <w:start w:val="1"/>
      <w:numFmt w:val="bullet"/>
      <w:lvlText w:val=""/>
      <w:lvlJc w:val="left"/>
      <w:pPr>
        <w:ind w:left="4320" w:hanging="360"/>
      </w:pPr>
      <w:rPr>
        <w:rFonts w:ascii="Wingdings" w:hAnsi="Wingdings" w:hint="default"/>
      </w:rPr>
    </w:lvl>
    <w:lvl w:ilvl="6" w:tplc="C75472D8">
      <w:start w:val="1"/>
      <w:numFmt w:val="bullet"/>
      <w:lvlText w:val=""/>
      <w:lvlJc w:val="left"/>
      <w:pPr>
        <w:ind w:left="5040" w:hanging="360"/>
      </w:pPr>
      <w:rPr>
        <w:rFonts w:ascii="Symbol" w:hAnsi="Symbol" w:hint="default"/>
      </w:rPr>
    </w:lvl>
    <w:lvl w:ilvl="7" w:tplc="21D071AA">
      <w:start w:val="1"/>
      <w:numFmt w:val="bullet"/>
      <w:lvlText w:val="o"/>
      <w:lvlJc w:val="left"/>
      <w:pPr>
        <w:ind w:left="5760" w:hanging="360"/>
      </w:pPr>
      <w:rPr>
        <w:rFonts w:ascii="Courier New" w:hAnsi="Courier New" w:hint="default"/>
      </w:rPr>
    </w:lvl>
    <w:lvl w:ilvl="8" w:tplc="1A7EB110">
      <w:start w:val="1"/>
      <w:numFmt w:val="bullet"/>
      <w:lvlText w:val=""/>
      <w:lvlJc w:val="left"/>
      <w:pPr>
        <w:ind w:left="6480" w:hanging="360"/>
      </w:pPr>
      <w:rPr>
        <w:rFonts w:ascii="Wingdings" w:hAnsi="Wingdings" w:hint="default"/>
      </w:rPr>
    </w:lvl>
  </w:abstractNum>
  <w:abstractNum w:abstractNumId="7" w15:restartNumberingAfterBreak="0">
    <w:nsid w:val="2991B9D3"/>
    <w:multiLevelType w:val="multilevel"/>
    <w:tmpl w:val="775809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C5D20B2"/>
    <w:multiLevelType w:val="hybridMultilevel"/>
    <w:tmpl w:val="F608293C"/>
    <w:lvl w:ilvl="0" w:tplc="F4807580">
      <w:start w:val="1"/>
      <w:numFmt w:val="bullet"/>
      <w:lvlText w:val=""/>
      <w:lvlJc w:val="left"/>
      <w:pPr>
        <w:ind w:left="1080" w:hanging="360"/>
      </w:pPr>
      <w:rPr>
        <w:rFonts w:ascii="Symbol" w:hAnsi="Symbol" w:hint="default"/>
        <w:sz w:val="18"/>
        <w:szCs w:val="18"/>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308B763B"/>
    <w:multiLevelType w:val="hybridMultilevel"/>
    <w:tmpl w:val="F8F45404"/>
    <w:lvl w:ilvl="0" w:tplc="AEE0552C">
      <w:start w:val="1"/>
      <w:numFmt w:val="bullet"/>
      <w:lvlText w:val="●"/>
      <w:lvlJc w:val="left"/>
      <w:pPr>
        <w:ind w:left="720" w:hanging="360"/>
      </w:pPr>
    </w:lvl>
    <w:lvl w:ilvl="1" w:tplc="D3F85C66">
      <w:start w:val="1"/>
      <w:numFmt w:val="bullet"/>
      <w:lvlText w:val="○"/>
      <w:lvlJc w:val="left"/>
      <w:pPr>
        <w:ind w:left="1440" w:hanging="360"/>
      </w:pPr>
    </w:lvl>
    <w:lvl w:ilvl="2" w:tplc="399440AA">
      <w:start w:val="1"/>
      <w:numFmt w:val="bullet"/>
      <w:lvlText w:val="■"/>
      <w:lvlJc w:val="left"/>
      <w:pPr>
        <w:ind w:left="2160" w:hanging="360"/>
      </w:pPr>
    </w:lvl>
    <w:lvl w:ilvl="3" w:tplc="23C46728">
      <w:start w:val="1"/>
      <w:numFmt w:val="bullet"/>
      <w:lvlText w:val="●"/>
      <w:lvlJc w:val="left"/>
      <w:pPr>
        <w:ind w:left="2880" w:hanging="360"/>
      </w:pPr>
    </w:lvl>
    <w:lvl w:ilvl="4" w:tplc="D8DAA28A">
      <w:start w:val="1"/>
      <w:numFmt w:val="bullet"/>
      <w:lvlText w:val="○"/>
      <w:lvlJc w:val="left"/>
      <w:pPr>
        <w:ind w:left="3600" w:hanging="360"/>
      </w:pPr>
    </w:lvl>
    <w:lvl w:ilvl="5" w:tplc="F9B8BFDC">
      <w:start w:val="1"/>
      <w:numFmt w:val="bullet"/>
      <w:lvlText w:val="■"/>
      <w:lvlJc w:val="left"/>
      <w:pPr>
        <w:ind w:left="4320" w:hanging="360"/>
      </w:pPr>
    </w:lvl>
    <w:lvl w:ilvl="6" w:tplc="145C669A">
      <w:start w:val="1"/>
      <w:numFmt w:val="bullet"/>
      <w:lvlText w:val="●"/>
      <w:lvlJc w:val="left"/>
      <w:pPr>
        <w:ind w:left="5040" w:hanging="360"/>
      </w:pPr>
    </w:lvl>
    <w:lvl w:ilvl="7" w:tplc="87566D9C">
      <w:start w:val="1"/>
      <w:numFmt w:val="bullet"/>
      <w:lvlText w:val="●"/>
      <w:lvlJc w:val="left"/>
      <w:pPr>
        <w:ind w:left="5760" w:hanging="360"/>
      </w:pPr>
    </w:lvl>
    <w:lvl w:ilvl="8" w:tplc="6A76A312">
      <w:start w:val="1"/>
      <w:numFmt w:val="bullet"/>
      <w:lvlText w:val="●"/>
      <w:lvlJc w:val="left"/>
      <w:pPr>
        <w:ind w:left="6480" w:hanging="360"/>
      </w:pPr>
    </w:lvl>
  </w:abstractNum>
  <w:abstractNum w:abstractNumId="10" w15:restartNumberingAfterBreak="0">
    <w:nsid w:val="31DDCC57"/>
    <w:multiLevelType w:val="multilevel"/>
    <w:tmpl w:val="3586AD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6841F34"/>
    <w:multiLevelType w:val="hybridMultilevel"/>
    <w:tmpl w:val="95068B18"/>
    <w:lvl w:ilvl="0" w:tplc="5FCC9DA6">
      <w:start w:val="2"/>
      <w:numFmt w:val="bullet"/>
      <w:lvlText w:val="-"/>
      <w:lvlJc w:val="left"/>
      <w:pPr>
        <w:ind w:left="720" w:hanging="360"/>
      </w:pPr>
      <w:rPr>
        <w:rFonts w:ascii="Aptos" w:eastAsia="Aptos Display" w:hAnsi="Aptos" w:cs="Aptos Display"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F15051"/>
    <w:multiLevelType w:val="hybridMultilevel"/>
    <w:tmpl w:val="17767BFA"/>
    <w:lvl w:ilvl="0" w:tplc="C6740A4A">
      <w:start w:val="1"/>
      <w:numFmt w:val="bullet"/>
      <w:lvlText w:val=""/>
      <w:lvlJc w:val="left"/>
      <w:pPr>
        <w:ind w:left="720" w:hanging="360"/>
      </w:pPr>
      <w:rPr>
        <w:rFonts w:ascii="Symbol" w:hAnsi="Symbol" w:hint="default"/>
      </w:rPr>
    </w:lvl>
    <w:lvl w:ilvl="1" w:tplc="396A0A44">
      <w:start w:val="1"/>
      <w:numFmt w:val="bullet"/>
      <w:lvlText w:val="o"/>
      <w:lvlJc w:val="left"/>
      <w:pPr>
        <w:ind w:left="1440" w:hanging="360"/>
      </w:pPr>
      <w:rPr>
        <w:rFonts w:ascii="Courier New" w:hAnsi="Courier New" w:hint="default"/>
      </w:rPr>
    </w:lvl>
    <w:lvl w:ilvl="2" w:tplc="2AA2ECEA">
      <w:start w:val="1"/>
      <w:numFmt w:val="bullet"/>
      <w:lvlText w:val=""/>
      <w:lvlJc w:val="left"/>
      <w:pPr>
        <w:ind w:left="2160" w:hanging="360"/>
      </w:pPr>
      <w:rPr>
        <w:rFonts w:ascii="Wingdings" w:hAnsi="Wingdings" w:hint="default"/>
      </w:rPr>
    </w:lvl>
    <w:lvl w:ilvl="3" w:tplc="77A6A4B2">
      <w:start w:val="1"/>
      <w:numFmt w:val="bullet"/>
      <w:lvlText w:val=""/>
      <w:lvlJc w:val="left"/>
      <w:pPr>
        <w:ind w:left="2880" w:hanging="360"/>
      </w:pPr>
      <w:rPr>
        <w:rFonts w:ascii="Symbol" w:hAnsi="Symbol" w:hint="default"/>
      </w:rPr>
    </w:lvl>
    <w:lvl w:ilvl="4" w:tplc="DBD29D8C">
      <w:start w:val="1"/>
      <w:numFmt w:val="bullet"/>
      <w:lvlText w:val="o"/>
      <w:lvlJc w:val="left"/>
      <w:pPr>
        <w:ind w:left="3600" w:hanging="360"/>
      </w:pPr>
      <w:rPr>
        <w:rFonts w:ascii="Courier New" w:hAnsi="Courier New" w:hint="default"/>
      </w:rPr>
    </w:lvl>
    <w:lvl w:ilvl="5" w:tplc="8C74AA7A">
      <w:start w:val="1"/>
      <w:numFmt w:val="bullet"/>
      <w:lvlText w:val=""/>
      <w:lvlJc w:val="left"/>
      <w:pPr>
        <w:ind w:left="4320" w:hanging="360"/>
      </w:pPr>
      <w:rPr>
        <w:rFonts w:ascii="Wingdings" w:hAnsi="Wingdings" w:hint="default"/>
      </w:rPr>
    </w:lvl>
    <w:lvl w:ilvl="6" w:tplc="BBCAE576">
      <w:start w:val="1"/>
      <w:numFmt w:val="bullet"/>
      <w:lvlText w:val=""/>
      <w:lvlJc w:val="left"/>
      <w:pPr>
        <w:ind w:left="5040" w:hanging="360"/>
      </w:pPr>
      <w:rPr>
        <w:rFonts w:ascii="Symbol" w:hAnsi="Symbol" w:hint="default"/>
      </w:rPr>
    </w:lvl>
    <w:lvl w:ilvl="7" w:tplc="81B4400C">
      <w:start w:val="1"/>
      <w:numFmt w:val="bullet"/>
      <w:lvlText w:val="o"/>
      <w:lvlJc w:val="left"/>
      <w:pPr>
        <w:ind w:left="5760" w:hanging="360"/>
      </w:pPr>
      <w:rPr>
        <w:rFonts w:ascii="Courier New" w:hAnsi="Courier New" w:hint="default"/>
      </w:rPr>
    </w:lvl>
    <w:lvl w:ilvl="8" w:tplc="6720B536">
      <w:start w:val="1"/>
      <w:numFmt w:val="bullet"/>
      <w:lvlText w:val=""/>
      <w:lvlJc w:val="left"/>
      <w:pPr>
        <w:ind w:left="6480" w:hanging="360"/>
      </w:pPr>
      <w:rPr>
        <w:rFonts w:ascii="Wingdings" w:hAnsi="Wingdings" w:hint="default"/>
      </w:rPr>
    </w:lvl>
  </w:abstractNum>
  <w:abstractNum w:abstractNumId="13" w15:restartNumberingAfterBreak="0">
    <w:nsid w:val="39D97ECF"/>
    <w:multiLevelType w:val="hybridMultilevel"/>
    <w:tmpl w:val="564034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AC2571A"/>
    <w:multiLevelType w:val="multilevel"/>
    <w:tmpl w:val="9AF6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A62F4"/>
    <w:multiLevelType w:val="hybridMultilevel"/>
    <w:tmpl w:val="D0D29E84"/>
    <w:lvl w:ilvl="0" w:tplc="F4807580">
      <w:start w:val="1"/>
      <w:numFmt w:val="bullet"/>
      <w:lvlText w:val=""/>
      <w:lvlJc w:val="left"/>
      <w:pPr>
        <w:ind w:left="720" w:hanging="360"/>
      </w:pPr>
      <w:rPr>
        <w:rFonts w:ascii="Symbol" w:hAnsi="Symbol" w:hint="default"/>
        <w:sz w:val="18"/>
        <w:szCs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03D47FA"/>
    <w:multiLevelType w:val="multilevel"/>
    <w:tmpl w:val="8974A2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56256A3"/>
    <w:multiLevelType w:val="hybridMultilevel"/>
    <w:tmpl w:val="D0D8959E"/>
    <w:lvl w:ilvl="0" w:tplc="D46A832C">
      <w:start w:val="1"/>
      <w:numFmt w:val="bullet"/>
      <w:lvlText w:val=""/>
      <w:lvlJc w:val="left"/>
      <w:pPr>
        <w:ind w:left="170" w:hanging="17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99C0918"/>
    <w:multiLevelType w:val="hybridMultilevel"/>
    <w:tmpl w:val="E7E61678"/>
    <w:lvl w:ilvl="0" w:tplc="52D4F688">
      <w:start w:val="1"/>
      <w:numFmt w:val="bullet"/>
      <w:lvlText w:val="-"/>
      <w:lvlJc w:val="left"/>
      <w:pPr>
        <w:ind w:left="720" w:hanging="360"/>
      </w:pPr>
      <w:rPr>
        <w:rFonts w:ascii="Aptos" w:hAnsi="Aptos" w:hint="default"/>
      </w:rPr>
    </w:lvl>
    <w:lvl w:ilvl="1" w:tplc="64C414A0">
      <w:start w:val="1"/>
      <w:numFmt w:val="bullet"/>
      <w:lvlText w:val="o"/>
      <w:lvlJc w:val="left"/>
      <w:pPr>
        <w:ind w:left="1440" w:hanging="360"/>
      </w:pPr>
      <w:rPr>
        <w:rFonts w:ascii="Courier New" w:hAnsi="Courier New" w:hint="default"/>
      </w:rPr>
    </w:lvl>
    <w:lvl w:ilvl="2" w:tplc="8696893A">
      <w:start w:val="1"/>
      <w:numFmt w:val="bullet"/>
      <w:lvlText w:val=""/>
      <w:lvlJc w:val="left"/>
      <w:pPr>
        <w:ind w:left="2160" w:hanging="360"/>
      </w:pPr>
      <w:rPr>
        <w:rFonts w:ascii="Wingdings" w:hAnsi="Wingdings" w:hint="default"/>
      </w:rPr>
    </w:lvl>
    <w:lvl w:ilvl="3" w:tplc="077200F4">
      <w:start w:val="1"/>
      <w:numFmt w:val="bullet"/>
      <w:lvlText w:val=""/>
      <w:lvlJc w:val="left"/>
      <w:pPr>
        <w:ind w:left="2880" w:hanging="360"/>
      </w:pPr>
      <w:rPr>
        <w:rFonts w:ascii="Symbol" w:hAnsi="Symbol" w:hint="default"/>
      </w:rPr>
    </w:lvl>
    <w:lvl w:ilvl="4" w:tplc="D8606618">
      <w:start w:val="1"/>
      <w:numFmt w:val="bullet"/>
      <w:lvlText w:val="o"/>
      <w:lvlJc w:val="left"/>
      <w:pPr>
        <w:ind w:left="3600" w:hanging="360"/>
      </w:pPr>
      <w:rPr>
        <w:rFonts w:ascii="Courier New" w:hAnsi="Courier New" w:hint="default"/>
      </w:rPr>
    </w:lvl>
    <w:lvl w:ilvl="5" w:tplc="3CD662CE">
      <w:start w:val="1"/>
      <w:numFmt w:val="bullet"/>
      <w:lvlText w:val=""/>
      <w:lvlJc w:val="left"/>
      <w:pPr>
        <w:ind w:left="4320" w:hanging="360"/>
      </w:pPr>
      <w:rPr>
        <w:rFonts w:ascii="Wingdings" w:hAnsi="Wingdings" w:hint="default"/>
      </w:rPr>
    </w:lvl>
    <w:lvl w:ilvl="6" w:tplc="F074453C">
      <w:start w:val="1"/>
      <w:numFmt w:val="bullet"/>
      <w:lvlText w:val=""/>
      <w:lvlJc w:val="left"/>
      <w:pPr>
        <w:ind w:left="5040" w:hanging="360"/>
      </w:pPr>
      <w:rPr>
        <w:rFonts w:ascii="Symbol" w:hAnsi="Symbol" w:hint="default"/>
      </w:rPr>
    </w:lvl>
    <w:lvl w:ilvl="7" w:tplc="8670EB42">
      <w:start w:val="1"/>
      <w:numFmt w:val="bullet"/>
      <w:lvlText w:val="o"/>
      <w:lvlJc w:val="left"/>
      <w:pPr>
        <w:ind w:left="5760" w:hanging="360"/>
      </w:pPr>
      <w:rPr>
        <w:rFonts w:ascii="Courier New" w:hAnsi="Courier New" w:hint="default"/>
      </w:rPr>
    </w:lvl>
    <w:lvl w:ilvl="8" w:tplc="05AE6848">
      <w:start w:val="1"/>
      <w:numFmt w:val="bullet"/>
      <w:lvlText w:val=""/>
      <w:lvlJc w:val="left"/>
      <w:pPr>
        <w:ind w:left="6480" w:hanging="360"/>
      </w:pPr>
      <w:rPr>
        <w:rFonts w:ascii="Wingdings" w:hAnsi="Wingdings" w:hint="default"/>
      </w:rPr>
    </w:lvl>
  </w:abstractNum>
  <w:abstractNum w:abstractNumId="19" w15:restartNumberingAfterBreak="0">
    <w:nsid w:val="60D47E5F"/>
    <w:multiLevelType w:val="hybridMultilevel"/>
    <w:tmpl w:val="4CB679B0"/>
    <w:lvl w:ilvl="0" w:tplc="D46A832C">
      <w:start w:val="1"/>
      <w:numFmt w:val="bullet"/>
      <w:lvlText w:val=""/>
      <w:lvlJc w:val="left"/>
      <w:pPr>
        <w:ind w:left="170" w:hanging="17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3382DAD"/>
    <w:multiLevelType w:val="hybridMultilevel"/>
    <w:tmpl w:val="2458BC10"/>
    <w:lvl w:ilvl="0" w:tplc="B75A8A38">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F2C3B32"/>
    <w:multiLevelType w:val="hybridMultilevel"/>
    <w:tmpl w:val="F0F8EEA6"/>
    <w:lvl w:ilvl="0" w:tplc="D46A832C">
      <w:start w:val="1"/>
      <w:numFmt w:val="bullet"/>
      <w:lvlText w:val=""/>
      <w:lvlJc w:val="left"/>
      <w:pPr>
        <w:ind w:left="207" w:hanging="170"/>
      </w:pPr>
      <w:rPr>
        <w:rFonts w:ascii="Symbol" w:hAnsi="Symbol"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22" w15:restartNumberingAfterBreak="0">
    <w:nsid w:val="7E18225E"/>
    <w:multiLevelType w:val="hybridMultilevel"/>
    <w:tmpl w:val="887EC236"/>
    <w:lvl w:ilvl="0" w:tplc="13E6A572">
      <w:start w:val="3"/>
      <w:numFmt w:val="bullet"/>
      <w:lvlText w:val="-"/>
      <w:lvlJc w:val="left"/>
      <w:pPr>
        <w:ind w:left="720" w:hanging="360"/>
      </w:pPr>
      <w:rPr>
        <w:rFonts w:ascii="Aptos Display" w:eastAsiaTheme="majorEastAsia" w:hAnsi="Aptos Display"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0993798">
    <w:abstractNumId w:val="4"/>
  </w:num>
  <w:num w:numId="2" w16cid:durableId="1342389261">
    <w:abstractNumId w:val="16"/>
  </w:num>
  <w:num w:numId="3" w16cid:durableId="1869835938">
    <w:abstractNumId w:val="10"/>
  </w:num>
  <w:num w:numId="4" w16cid:durableId="1786000815">
    <w:abstractNumId w:val="7"/>
  </w:num>
  <w:num w:numId="5" w16cid:durableId="1032144893">
    <w:abstractNumId w:val="0"/>
  </w:num>
  <w:num w:numId="6" w16cid:durableId="1221213902">
    <w:abstractNumId w:val="9"/>
    <w:lvlOverride w:ilvl="0">
      <w:startOverride w:val="1"/>
    </w:lvlOverride>
  </w:num>
  <w:num w:numId="7" w16cid:durableId="1365787574">
    <w:abstractNumId w:val="9"/>
  </w:num>
  <w:num w:numId="8" w16cid:durableId="1406563848">
    <w:abstractNumId w:val="12"/>
  </w:num>
  <w:num w:numId="9" w16cid:durableId="1599362099">
    <w:abstractNumId w:val="19"/>
  </w:num>
  <w:num w:numId="10" w16cid:durableId="1737046466">
    <w:abstractNumId w:val="22"/>
  </w:num>
  <w:num w:numId="11" w16cid:durableId="1782913551">
    <w:abstractNumId w:val="17"/>
  </w:num>
  <w:num w:numId="12" w16cid:durableId="1809857327">
    <w:abstractNumId w:val="8"/>
  </w:num>
  <w:num w:numId="13" w16cid:durableId="193349441">
    <w:abstractNumId w:val="15"/>
  </w:num>
  <w:num w:numId="14" w16cid:durableId="1989046459">
    <w:abstractNumId w:val="1"/>
  </w:num>
  <w:num w:numId="15" w16cid:durableId="2004966633">
    <w:abstractNumId w:val="14"/>
  </w:num>
  <w:num w:numId="16" w16cid:durableId="30032325">
    <w:abstractNumId w:val="20"/>
  </w:num>
  <w:num w:numId="17" w16cid:durableId="364912889">
    <w:abstractNumId w:val="5"/>
  </w:num>
  <w:num w:numId="18" w16cid:durableId="380597193">
    <w:abstractNumId w:val="6"/>
  </w:num>
  <w:num w:numId="19" w16cid:durableId="405542918">
    <w:abstractNumId w:val="2"/>
  </w:num>
  <w:num w:numId="20" w16cid:durableId="55903953">
    <w:abstractNumId w:val="18"/>
  </w:num>
  <w:num w:numId="21" w16cid:durableId="668361745">
    <w:abstractNumId w:val="13"/>
  </w:num>
  <w:num w:numId="22" w16cid:durableId="840435952">
    <w:abstractNumId w:val="3"/>
  </w:num>
  <w:num w:numId="23" w16cid:durableId="974406636">
    <w:abstractNumId w:val="21"/>
  </w:num>
  <w:num w:numId="24" w16cid:durableId="937636561">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F7F"/>
    <w:rsid w:val="00001870"/>
    <w:rsid w:val="00004ADB"/>
    <w:rsid w:val="00014E35"/>
    <w:rsid w:val="000160F7"/>
    <w:rsid w:val="0001683B"/>
    <w:rsid w:val="00025F89"/>
    <w:rsid w:val="000329BA"/>
    <w:rsid w:val="00043537"/>
    <w:rsid w:val="00047B6B"/>
    <w:rsid w:val="000615FC"/>
    <w:rsid w:val="00067FF3"/>
    <w:rsid w:val="00072229"/>
    <w:rsid w:val="00081793"/>
    <w:rsid w:val="00082C8C"/>
    <w:rsid w:val="000852AE"/>
    <w:rsid w:val="00092CC2"/>
    <w:rsid w:val="00095B09"/>
    <w:rsid w:val="000A05EE"/>
    <w:rsid w:val="000A2D0C"/>
    <w:rsid w:val="000B1724"/>
    <w:rsid w:val="000C0F84"/>
    <w:rsid w:val="000C5519"/>
    <w:rsid w:val="000C72B6"/>
    <w:rsid w:val="000D3336"/>
    <w:rsid w:val="000E312C"/>
    <w:rsid w:val="000E5905"/>
    <w:rsid w:val="000E6A24"/>
    <w:rsid w:val="000E7DAE"/>
    <w:rsid w:val="000F5220"/>
    <w:rsid w:val="000F59F1"/>
    <w:rsid w:val="00106F20"/>
    <w:rsid w:val="00116F3B"/>
    <w:rsid w:val="00122E10"/>
    <w:rsid w:val="0012473D"/>
    <w:rsid w:val="00136090"/>
    <w:rsid w:val="00140B09"/>
    <w:rsid w:val="00146FC6"/>
    <w:rsid w:val="001505EF"/>
    <w:rsid w:val="00157039"/>
    <w:rsid w:val="0016275C"/>
    <w:rsid w:val="00166ECF"/>
    <w:rsid w:val="00166F74"/>
    <w:rsid w:val="00190127"/>
    <w:rsid w:val="00192E5E"/>
    <w:rsid w:val="001A0F19"/>
    <w:rsid w:val="001A4C79"/>
    <w:rsid w:val="001B14AE"/>
    <w:rsid w:val="001B1A57"/>
    <w:rsid w:val="001C1C45"/>
    <w:rsid w:val="001D2E6C"/>
    <w:rsid w:val="001E0412"/>
    <w:rsid w:val="001E0C23"/>
    <w:rsid w:val="001E22A8"/>
    <w:rsid w:val="001F5147"/>
    <w:rsid w:val="002031C1"/>
    <w:rsid w:val="00205BEB"/>
    <w:rsid w:val="00212E03"/>
    <w:rsid w:val="00216433"/>
    <w:rsid w:val="00217232"/>
    <w:rsid w:val="0021797D"/>
    <w:rsid w:val="00226BD1"/>
    <w:rsid w:val="00226CC0"/>
    <w:rsid w:val="002273E4"/>
    <w:rsid w:val="00236DA3"/>
    <w:rsid w:val="00252932"/>
    <w:rsid w:val="00272C07"/>
    <w:rsid w:val="0028428D"/>
    <w:rsid w:val="00286169"/>
    <w:rsid w:val="002965F6"/>
    <w:rsid w:val="00297E98"/>
    <w:rsid w:val="002A4946"/>
    <w:rsid w:val="002B07D5"/>
    <w:rsid w:val="002B1193"/>
    <w:rsid w:val="002B2495"/>
    <w:rsid w:val="002B45DC"/>
    <w:rsid w:val="002C4564"/>
    <w:rsid w:val="002D000A"/>
    <w:rsid w:val="002D43B3"/>
    <w:rsid w:val="002E29B0"/>
    <w:rsid w:val="002F238D"/>
    <w:rsid w:val="002F3142"/>
    <w:rsid w:val="002F563B"/>
    <w:rsid w:val="002F61EB"/>
    <w:rsid w:val="003050AB"/>
    <w:rsid w:val="003102F1"/>
    <w:rsid w:val="003118C8"/>
    <w:rsid w:val="00313653"/>
    <w:rsid w:val="00314E36"/>
    <w:rsid w:val="00317A5E"/>
    <w:rsid w:val="0032348A"/>
    <w:rsid w:val="00323594"/>
    <w:rsid w:val="00324079"/>
    <w:rsid w:val="00324A2F"/>
    <w:rsid w:val="00325349"/>
    <w:rsid w:val="003353F4"/>
    <w:rsid w:val="0034127E"/>
    <w:rsid w:val="00360521"/>
    <w:rsid w:val="0037317E"/>
    <w:rsid w:val="00381483"/>
    <w:rsid w:val="003866CC"/>
    <w:rsid w:val="00393B0C"/>
    <w:rsid w:val="003A79E8"/>
    <w:rsid w:val="003B20EC"/>
    <w:rsid w:val="003B4869"/>
    <w:rsid w:val="003D09B3"/>
    <w:rsid w:val="003E0796"/>
    <w:rsid w:val="003E5782"/>
    <w:rsid w:val="003F6171"/>
    <w:rsid w:val="00401CCF"/>
    <w:rsid w:val="00402756"/>
    <w:rsid w:val="004035AF"/>
    <w:rsid w:val="0040646F"/>
    <w:rsid w:val="00420DC3"/>
    <w:rsid w:val="004249B4"/>
    <w:rsid w:val="00431430"/>
    <w:rsid w:val="00431EBD"/>
    <w:rsid w:val="004349C6"/>
    <w:rsid w:val="00440E8F"/>
    <w:rsid w:val="004425EC"/>
    <w:rsid w:val="00444C83"/>
    <w:rsid w:val="00445324"/>
    <w:rsid w:val="0045764D"/>
    <w:rsid w:val="00466071"/>
    <w:rsid w:val="004667C0"/>
    <w:rsid w:val="00466C5A"/>
    <w:rsid w:val="00473AFB"/>
    <w:rsid w:val="00477456"/>
    <w:rsid w:val="00477A7D"/>
    <w:rsid w:val="0048109D"/>
    <w:rsid w:val="004817F0"/>
    <w:rsid w:val="00485DD5"/>
    <w:rsid w:val="00490A80"/>
    <w:rsid w:val="004945C3"/>
    <w:rsid w:val="004A69A5"/>
    <w:rsid w:val="004B1E13"/>
    <w:rsid w:val="004B3704"/>
    <w:rsid w:val="004B4C74"/>
    <w:rsid w:val="004B4EDC"/>
    <w:rsid w:val="004B4FE6"/>
    <w:rsid w:val="004C0795"/>
    <w:rsid w:val="004C4E39"/>
    <w:rsid w:val="004C6642"/>
    <w:rsid w:val="004C6A8A"/>
    <w:rsid w:val="004C6F04"/>
    <w:rsid w:val="004C72CE"/>
    <w:rsid w:val="004D2E71"/>
    <w:rsid w:val="004D67F0"/>
    <w:rsid w:val="004E3D50"/>
    <w:rsid w:val="004E56EE"/>
    <w:rsid w:val="0050264A"/>
    <w:rsid w:val="005163C6"/>
    <w:rsid w:val="00517911"/>
    <w:rsid w:val="00524F40"/>
    <w:rsid w:val="005251CA"/>
    <w:rsid w:val="00535983"/>
    <w:rsid w:val="00544017"/>
    <w:rsid w:val="00560225"/>
    <w:rsid w:val="00560C6D"/>
    <w:rsid w:val="00560F17"/>
    <w:rsid w:val="00566890"/>
    <w:rsid w:val="00584369"/>
    <w:rsid w:val="0058571C"/>
    <w:rsid w:val="005875BD"/>
    <w:rsid w:val="0059303E"/>
    <w:rsid w:val="00593234"/>
    <w:rsid w:val="005944A3"/>
    <w:rsid w:val="005A0A9A"/>
    <w:rsid w:val="005A2252"/>
    <w:rsid w:val="005A37AD"/>
    <w:rsid w:val="005A7A93"/>
    <w:rsid w:val="005B3E8D"/>
    <w:rsid w:val="005B46DD"/>
    <w:rsid w:val="005C1C5E"/>
    <w:rsid w:val="005C5198"/>
    <w:rsid w:val="005C6D3E"/>
    <w:rsid w:val="005C74F5"/>
    <w:rsid w:val="005D3402"/>
    <w:rsid w:val="005D4723"/>
    <w:rsid w:val="005D549E"/>
    <w:rsid w:val="005E3BEF"/>
    <w:rsid w:val="005E781D"/>
    <w:rsid w:val="005F2271"/>
    <w:rsid w:val="005F3C28"/>
    <w:rsid w:val="00613433"/>
    <w:rsid w:val="00621B3E"/>
    <w:rsid w:val="00622532"/>
    <w:rsid w:val="00626A14"/>
    <w:rsid w:val="00627685"/>
    <w:rsid w:val="00633F7F"/>
    <w:rsid w:val="00641A24"/>
    <w:rsid w:val="0064E685"/>
    <w:rsid w:val="006736A0"/>
    <w:rsid w:val="00675237"/>
    <w:rsid w:val="00682DB9"/>
    <w:rsid w:val="00683EE6"/>
    <w:rsid w:val="00685E24"/>
    <w:rsid w:val="00687754"/>
    <w:rsid w:val="00687C52"/>
    <w:rsid w:val="00693C0A"/>
    <w:rsid w:val="006968C7"/>
    <w:rsid w:val="006A2004"/>
    <w:rsid w:val="006A2F4B"/>
    <w:rsid w:val="006C21F3"/>
    <w:rsid w:val="006D1DDB"/>
    <w:rsid w:val="006D56A6"/>
    <w:rsid w:val="006E3023"/>
    <w:rsid w:val="006E5450"/>
    <w:rsid w:val="006F5234"/>
    <w:rsid w:val="006F5AF4"/>
    <w:rsid w:val="006F621C"/>
    <w:rsid w:val="006F8803"/>
    <w:rsid w:val="007008F5"/>
    <w:rsid w:val="007074C7"/>
    <w:rsid w:val="00710BFF"/>
    <w:rsid w:val="0071219C"/>
    <w:rsid w:val="00715BDE"/>
    <w:rsid w:val="007274A1"/>
    <w:rsid w:val="0073478D"/>
    <w:rsid w:val="00735AED"/>
    <w:rsid w:val="00737528"/>
    <w:rsid w:val="00740169"/>
    <w:rsid w:val="0075391D"/>
    <w:rsid w:val="00756C1F"/>
    <w:rsid w:val="0076146E"/>
    <w:rsid w:val="00764775"/>
    <w:rsid w:val="00767EB3"/>
    <w:rsid w:val="00771F5D"/>
    <w:rsid w:val="0078007D"/>
    <w:rsid w:val="007822DE"/>
    <w:rsid w:val="0078341F"/>
    <w:rsid w:val="007842C7"/>
    <w:rsid w:val="007A3BA8"/>
    <w:rsid w:val="007B01BC"/>
    <w:rsid w:val="007B0E0D"/>
    <w:rsid w:val="007C0272"/>
    <w:rsid w:val="007C08C3"/>
    <w:rsid w:val="007C2E0B"/>
    <w:rsid w:val="007D11D8"/>
    <w:rsid w:val="007D4C81"/>
    <w:rsid w:val="007D623D"/>
    <w:rsid w:val="007E12CE"/>
    <w:rsid w:val="007E2717"/>
    <w:rsid w:val="007F2437"/>
    <w:rsid w:val="007F3E4C"/>
    <w:rsid w:val="007F4EE9"/>
    <w:rsid w:val="00800FE4"/>
    <w:rsid w:val="00803450"/>
    <w:rsid w:val="008054E8"/>
    <w:rsid w:val="00806670"/>
    <w:rsid w:val="008127FF"/>
    <w:rsid w:val="00817794"/>
    <w:rsid w:val="00820165"/>
    <w:rsid w:val="00821869"/>
    <w:rsid w:val="00842B83"/>
    <w:rsid w:val="00843C35"/>
    <w:rsid w:val="00854F3F"/>
    <w:rsid w:val="008557B9"/>
    <w:rsid w:val="00861FEB"/>
    <w:rsid w:val="008727AF"/>
    <w:rsid w:val="00872AD1"/>
    <w:rsid w:val="00875C8C"/>
    <w:rsid w:val="00876C3F"/>
    <w:rsid w:val="00877490"/>
    <w:rsid w:val="008803CA"/>
    <w:rsid w:val="008809BB"/>
    <w:rsid w:val="00883502"/>
    <w:rsid w:val="0088789E"/>
    <w:rsid w:val="00887A1F"/>
    <w:rsid w:val="0089723D"/>
    <w:rsid w:val="008B585D"/>
    <w:rsid w:val="008B6E41"/>
    <w:rsid w:val="008C4C88"/>
    <w:rsid w:val="008C58DE"/>
    <w:rsid w:val="008D21CC"/>
    <w:rsid w:val="008D6BB6"/>
    <w:rsid w:val="008D7185"/>
    <w:rsid w:val="008E1D0E"/>
    <w:rsid w:val="008E2512"/>
    <w:rsid w:val="008F0B54"/>
    <w:rsid w:val="008F13D9"/>
    <w:rsid w:val="008F86C0"/>
    <w:rsid w:val="00903A69"/>
    <w:rsid w:val="00906D9A"/>
    <w:rsid w:val="00911A16"/>
    <w:rsid w:val="0091564E"/>
    <w:rsid w:val="0091D3B4"/>
    <w:rsid w:val="00921F7B"/>
    <w:rsid w:val="00927569"/>
    <w:rsid w:val="00935BDC"/>
    <w:rsid w:val="00942ADF"/>
    <w:rsid w:val="00942FAF"/>
    <w:rsid w:val="00944787"/>
    <w:rsid w:val="00950BE3"/>
    <w:rsid w:val="009630F4"/>
    <w:rsid w:val="009641B1"/>
    <w:rsid w:val="00965B57"/>
    <w:rsid w:val="009711C1"/>
    <w:rsid w:val="0097332B"/>
    <w:rsid w:val="00982638"/>
    <w:rsid w:val="009A1631"/>
    <w:rsid w:val="009B31F9"/>
    <w:rsid w:val="009B373C"/>
    <w:rsid w:val="009B5CA0"/>
    <w:rsid w:val="009B6A7A"/>
    <w:rsid w:val="009D0550"/>
    <w:rsid w:val="009D24FD"/>
    <w:rsid w:val="009D5FFB"/>
    <w:rsid w:val="009D658E"/>
    <w:rsid w:val="009E1B51"/>
    <w:rsid w:val="009E54C5"/>
    <w:rsid w:val="009F4756"/>
    <w:rsid w:val="00A05816"/>
    <w:rsid w:val="00A11E92"/>
    <w:rsid w:val="00A14A7B"/>
    <w:rsid w:val="00A2242D"/>
    <w:rsid w:val="00A22E90"/>
    <w:rsid w:val="00A347D1"/>
    <w:rsid w:val="00A41398"/>
    <w:rsid w:val="00A41D33"/>
    <w:rsid w:val="00A4279D"/>
    <w:rsid w:val="00A436FA"/>
    <w:rsid w:val="00A466D4"/>
    <w:rsid w:val="00A543F9"/>
    <w:rsid w:val="00A545D1"/>
    <w:rsid w:val="00A64B43"/>
    <w:rsid w:val="00A706C0"/>
    <w:rsid w:val="00A7413A"/>
    <w:rsid w:val="00A805DC"/>
    <w:rsid w:val="00A8256D"/>
    <w:rsid w:val="00A82DD3"/>
    <w:rsid w:val="00A911A2"/>
    <w:rsid w:val="00A92253"/>
    <w:rsid w:val="00A93532"/>
    <w:rsid w:val="00AA4736"/>
    <w:rsid w:val="00AB05DB"/>
    <w:rsid w:val="00AB184E"/>
    <w:rsid w:val="00AB2BDB"/>
    <w:rsid w:val="00AB62CB"/>
    <w:rsid w:val="00AC24B9"/>
    <w:rsid w:val="00AC47C0"/>
    <w:rsid w:val="00AD3A46"/>
    <w:rsid w:val="00AD4B2E"/>
    <w:rsid w:val="00AD4F1E"/>
    <w:rsid w:val="00AE2734"/>
    <w:rsid w:val="00AE299A"/>
    <w:rsid w:val="00AE419A"/>
    <w:rsid w:val="00AE6723"/>
    <w:rsid w:val="00AF075B"/>
    <w:rsid w:val="00AF087C"/>
    <w:rsid w:val="00AF6167"/>
    <w:rsid w:val="00B029F9"/>
    <w:rsid w:val="00B03E48"/>
    <w:rsid w:val="00B101F9"/>
    <w:rsid w:val="00B20CCB"/>
    <w:rsid w:val="00B2400F"/>
    <w:rsid w:val="00B253ED"/>
    <w:rsid w:val="00B25A2A"/>
    <w:rsid w:val="00B315AA"/>
    <w:rsid w:val="00B409B2"/>
    <w:rsid w:val="00B41407"/>
    <w:rsid w:val="00B57422"/>
    <w:rsid w:val="00B62833"/>
    <w:rsid w:val="00B650A2"/>
    <w:rsid w:val="00B6627E"/>
    <w:rsid w:val="00B739CE"/>
    <w:rsid w:val="00B74B17"/>
    <w:rsid w:val="00B76913"/>
    <w:rsid w:val="00B801BB"/>
    <w:rsid w:val="00B84A10"/>
    <w:rsid w:val="00B9249B"/>
    <w:rsid w:val="00B96DAB"/>
    <w:rsid w:val="00BA078B"/>
    <w:rsid w:val="00BA696C"/>
    <w:rsid w:val="00BB013E"/>
    <w:rsid w:val="00BB3A13"/>
    <w:rsid w:val="00BB4C97"/>
    <w:rsid w:val="00BD0F7B"/>
    <w:rsid w:val="00BD1FAD"/>
    <w:rsid w:val="00BD2E4F"/>
    <w:rsid w:val="00BD49FB"/>
    <w:rsid w:val="00BD7978"/>
    <w:rsid w:val="00BE332F"/>
    <w:rsid w:val="00BE3337"/>
    <w:rsid w:val="00BE3C06"/>
    <w:rsid w:val="00C0075A"/>
    <w:rsid w:val="00C01CD0"/>
    <w:rsid w:val="00C02B4B"/>
    <w:rsid w:val="00C050E7"/>
    <w:rsid w:val="00C1465E"/>
    <w:rsid w:val="00C21996"/>
    <w:rsid w:val="00C264FF"/>
    <w:rsid w:val="00C3095F"/>
    <w:rsid w:val="00C314E9"/>
    <w:rsid w:val="00C32627"/>
    <w:rsid w:val="00C41414"/>
    <w:rsid w:val="00C4672D"/>
    <w:rsid w:val="00C478C3"/>
    <w:rsid w:val="00C57770"/>
    <w:rsid w:val="00C61C3A"/>
    <w:rsid w:val="00C71468"/>
    <w:rsid w:val="00C7231E"/>
    <w:rsid w:val="00C75D9F"/>
    <w:rsid w:val="00C8539D"/>
    <w:rsid w:val="00C858EC"/>
    <w:rsid w:val="00C95C17"/>
    <w:rsid w:val="00CA0254"/>
    <w:rsid w:val="00CA151C"/>
    <w:rsid w:val="00CB1DD7"/>
    <w:rsid w:val="00CC2EFD"/>
    <w:rsid w:val="00CC4C9F"/>
    <w:rsid w:val="00CC6988"/>
    <w:rsid w:val="00CD0B5D"/>
    <w:rsid w:val="00CD1721"/>
    <w:rsid w:val="00CD3213"/>
    <w:rsid w:val="00CD3F91"/>
    <w:rsid w:val="00D11FFC"/>
    <w:rsid w:val="00D2752D"/>
    <w:rsid w:val="00D30530"/>
    <w:rsid w:val="00D36FB6"/>
    <w:rsid w:val="00D41A9F"/>
    <w:rsid w:val="00D440FF"/>
    <w:rsid w:val="00D45359"/>
    <w:rsid w:val="00D50AF0"/>
    <w:rsid w:val="00D5373D"/>
    <w:rsid w:val="00D541D9"/>
    <w:rsid w:val="00D5618A"/>
    <w:rsid w:val="00D647B0"/>
    <w:rsid w:val="00D665B9"/>
    <w:rsid w:val="00D71C61"/>
    <w:rsid w:val="00D809C2"/>
    <w:rsid w:val="00D82BD4"/>
    <w:rsid w:val="00D91C7F"/>
    <w:rsid w:val="00D92130"/>
    <w:rsid w:val="00DA1BE4"/>
    <w:rsid w:val="00DA1D6B"/>
    <w:rsid w:val="00DA22D5"/>
    <w:rsid w:val="00DA2ED1"/>
    <w:rsid w:val="00DA3A6B"/>
    <w:rsid w:val="00DB1BB8"/>
    <w:rsid w:val="00DC0D0D"/>
    <w:rsid w:val="00DC5978"/>
    <w:rsid w:val="00DD47D9"/>
    <w:rsid w:val="00DD4BFD"/>
    <w:rsid w:val="00DE6A02"/>
    <w:rsid w:val="00DE6DBD"/>
    <w:rsid w:val="00DF23E0"/>
    <w:rsid w:val="00E00FCD"/>
    <w:rsid w:val="00E12C55"/>
    <w:rsid w:val="00E1390B"/>
    <w:rsid w:val="00E164BC"/>
    <w:rsid w:val="00E213BF"/>
    <w:rsid w:val="00E2527B"/>
    <w:rsid w:val="00E27C83"/>
    <w:rsid w:val="00E33FB4"/>
    <w:rsid w:val="00E35104"/>
    <w:rsid w:val="00E43A5E"/>
    <w:rsid w:val="00E43AEE"/>
    <w:rsid w:val="00E449E0"/>
    <w:rsid w:val="00E4572B"/>
    <w:rsid w:val="00E5650E"/>
    <w:rsid w:val="00E61AF0"/>
    <w:rsid w:val="00E678D2"/>
    <w:rsid w:val="00E76A54"/>
    <w:rsid w:val="00E77222"/>
    <w:rsid w:val="00E83025"/>
    <w:rsid w:val="00E85922"/>
    <w:rsid w:val="00E93952"/>
    <w:rsid w:val="00EA2690"/>
    <w:rsid w:val="00EB2FE3"/>
    <w:rsid w:val="00EB5554"/>
    <w:rsid w:val="00EC2188"/>
    <w:rsid w:val="00EC6288"/>
    <w:rsid w:val="00ED317B"/>
    <w:rsid w:val="00ED4C38"/>
    <w:rsid w:val="00ED7261"/>
    <w:rsid w:val="00EF078B"/>
    <w:rsid w:val="00EF269C"/>
    <w:rsid w:val="00EF5AF0"/>
    <w:rsid w:val="00EF7782"/>
    <w:rsid w:val="00F04D8E"/>
    <w:rsid w:val="00F17155"/>
    <w:rsid w:val="00F20B8D"/>
    <w:rsid w:val="00F23ED0"/>
    <w:rsid w:val="00F25763"/>
    <w:rsid w:val="00F3687F"/>
    <w:rsid w:val="00F4082D"/>
    <w:rsid w:val="00F4761F"/>
    <w:rsid w:val="00F56384"/>
    <w:rsid w:val="00F6041E"/>
    <w:rsid w:val="00F61D68"/>
    <w:rsid w:val="00F62880"/>
    <w:rsid w:val="00F651C9"/>
    <w:rsid w:val="00F65BAD"/>
    <w:rsid w:val="00F666DB"/>
    <w:rsid w:val="00F715D4"/>
    <w:rsid w:val="00F80977"/>
    <w:rsid w:val="00F815E4"/>
    <w:rsid w:val="00F81BA8"/>
    <w:rsid w:val="00F83E1D"/>
    <w:rsid w:val="00F83E2B"/>
    <w:rsid w:val="00F86D5B"/>
    <w:rsid w:val="00F9300B"/>
    <w:rsid w:val="00F9603C"/>
    <w:rsid w:val="00FA49FF"/>
    <w:rsid w:val="00FB539D"/>
    <w:rsid w:val="00FC0EF3"/>
    <w:rsid w:val="00FC5D62"/>
    <w:rsid w:val="00FC7CDF"/>
    <w:rsid w:val="00FC7EBE"/>
    <w:rsid w:val="00FD28C6"/>
    <w:rsid w:val="00FD5BEB"/>
    <w:rsid w:val="00FE1409"/>
    <w:rsid w:val="00FE1BFB"/>
    <w:rsid w:val="00FE6F3B"/>
    <w:rsid w:val="00FF47E1"/>
    <w:rsid w:val="00FF4853"/>
    <w:rsid w:val="00FF4EB5"/>
    <w:rsid w:val="00FF6B43"/>
    <w:rsid w:val="0115CD10"/>
    <w:rsid w:val="0127F766"/>
    <w:rsid w:val="012C19A1"/>
    <w:rsid w:val="01314020"/>
    <w:rsid w:val="013903F3"/>
    <w:rsid w:val="0171FE97"/>
    <w:rsid w:val="017E9F9A"/>
    <w:rsid w:val="0182851A"/>
    <w:rsid w:val="01A14C17"/>
    <w:rsid w:val="01CD13B1"/>
    <w:rsid w:val="0220F2B6"/>
    <w:rsid w:val="02507ECC"/>
    <w:rsid w:val="028EF42C"/>
    <w:rsid w:val="02942046"/>
    <w:rsid w:val="02F0CD18"/>
    <w:rsid w:val="0311CBDB"/>
    <w:rsid w:val="0311FF12"/>
    <w:rsid w:val="03290D5A"/>
    <w:rsid w:val="03305777"/>
    <w:rsid w:val="034B82F0"/>
    <w:rsid w:val="03A8E687"/>
    <w:rsid w:val="041D31B9"/>
    <w:rsid w:val="042AE003"/>
    <w:rsid w:val="047C30CD"/>
    <w:rsid w:val="04C04CEA"/>
    <w:rsid w:val="04C11DB6"/>
    <w:rsid w:val="04C39BE6"/>
    <w:rsid w:val="04D8E526"/>
    <w:rsid w:val="0501B815"/>
    <w:rsid w:val="0508C611"/>
    <w:rsid w:val="052CF7BB"/>
    <w:rsid w:val="05368ED7"/>
    <w:rsid w:val="0548AEE4"/>
    <w:rsid w:val="0557248C"/>
    <w:rsid w:val="058A7D9E"/>
    <w:rsid w:val="05F4B0B6"/>
    <w:rsid w:val="061555EF"/>
    <w:rsid w:val="0645DED7"/>
    <w:rsid w:val="065FB633"/>
    <w:rsid w:val="072CE651"/>
    <w:rsid w:val="07339E4B"/>
    <w:rsid w:val="0758EEA8"/>
    <w:rsid w:val="077512C3"/>
    <w:rsid w:val="079A0C88"/>
    <w:rsid w:val="07A90F61"/>
    <w:rsid w:val="07B0A84F"/>
    <w:rsid w:val="07BABF0B"/>
    <w:rsid w:val="07DF3CCC"/>
    <w:rsid w:val="0812BAC4"/>
    <w:rsid w:val="0819AA82"/>
    <w:rsid w:val="0822EB8E"/>
    <w:rsid w:val="083F2A13"/>
    <w:rsid w:val="086E63E1"/>
    <w:rsid w:val="086F9637"/>
    <w:rsid w:val="08826178"/>
    <w:rsid w:val="08ED6A59"/>
    <w:rsid w:val="0907009A"/>
    <w:rsid w:val="091A2482"/>
    <w:rsid w:val="0924BE40"/>
    <w:rsid w:val="0937DADA"/>
    <w:rsid w:val="0967D691"/>
    <w:rsid w:val="096A48A8"/>
    <w:rsid w:val="0984AD9F"/>
    <w:rsid w:val="098B29E2"/>
    <w:rsid w:val="099893F2"/>
    <w:rsid w:val="09A391FC"/>
    <w:rsid w:val="09A58460"/>
    <w:rsid w:val="09D8760F"/>
    <w:rsid w:val="09D95B66"/>
    <w:rsid w:val="09E4B027"/>
    <w:rsid w:val="09EB7D9B"/>
    <w:rsid w:val="0A142186"/>
    <w:rsid w:val="0A629DC5"/>
    <w:rsid w:val="0A6B742F"/>
    <w:rsid w:val="0ACECF60"/>
    <w:rsid w:val="0ACF97CB"/>
    <w:rsid w:val="0ADB580E"/>
    <w:rsid w:val="0AF23173"/>
    <w:rsid w:val="0AF38FCB"/>
    <w:rsid w:val="0B2CDB7C"/>
    <w:rsid w:val="0B415915"/>
    <w:rsid w:val="0B8BDE9C"/>
    <w:rsid w:val="0B954406"/>
    <w:rsid w:val="0BA0E6A0"/>
    <w:rsid w:val="0BA20C53"/>
    <w:rsid w:val="0BB0A905"/>
    <w:rsid w:val="0BBD0735"/>
    <w:rsid w:val="0C21622F"/>
    <w:rsid w:val="0C2ABDC1"/>
    <w:rsid w:val="0C3AF4A1"/>
    <w:rsid w:val="0C452B75"/>
    <w:rsid w:val="0C7BA99C"/>
    <w:rsid w:val="0CADBB6E"/>
    <w:rsid w:val="0CBE0FC1"/>
    <w:rsid w:val="0CD8A361"/>
    <w:rsid w:val="0CDB53F5"/>
    <w:rsid w:val="0D2568DA"/>
    <w:rsid w:val="0DD95D36"/>
    <w:rsid w:val="0DE61CA3"/>
    <w:rsid w:val="0E10377F"/>
    <w:rsid w:val="0E44CC63"/>
    <w:rsid w:val="0E51BD5B"/>
    <w:rsid w:val="0E59F2A3"/>
    <w:rsid w:val="0E68361F"/>
    <w:rsid w:val="0E79B25C"/>
    <w:rsid w:val="0EEFFEB3"/>
    <w:rsid w:val="0EF6C061"/>
    <w:rsid w:val="0F08521B"/>
    <w:rsid w:val="0F1C8DF8"/>
    <w:rsid w:val="0F932DD8"/>
    <w:rsid w:val="0FA79429"/>
    <w:rsid w:val="0FC31449"/>
    <w:rsid w:val="0FE37307"/>
    <w:rsid w:val="103A5EB2"/>
    <w:rsid w:val="103DFDCA"/>
    <w:rsid w:val="106BCE89"/>
    <w:rsid w:val="10707A0B"/>
    <w:rsid w:val="1070B58D"/>
    <w:rsid w:val="107F56AA"/>
    <w:rsid w:val="10B9080F"/>
    <w:rsid w:val="10D3C2CD"/>
    <w:rsid w:val="1104032D"/>
    <w:rsid w:val="1151623A"/>
    <w:rsid w:val="1152D2BC"/>
    <w:rsid w:val="118F5717"/>
    <w:rsid w:val="119C76BA"/>
    <w:rsid w:val="11A2AAA2"/>
    <w:rsid w:val="11CDBBA1"/>
    <w:rsid w:val="12192D08"/>
    <w:rsid w:val="122C6269"/>
    <w:rsid w:val="1237310B"/>
    <w:rsid w:val="123E046C"/>
    <w:rsid w:val="12407810"/>
    <w:rsid w:val="12553422"/>
    <w:rsid w:val="1273EFB5"/>
    <w:rsid w:val="12AC2485"/>
    <w:rsid w:val="12F5B8BC"/>
    <w:rsid w:val="12FEF0EF"/>
    <w:rsid w:val="1303E5AB"/>
    <w:rsid w:val="13287E36"/>
    <w:rsid w:val="132C280F"/>
    <w:rsid w:val="134147E7"/>
    <w:rsid w:val="135EC85B"/>
    <w:rsid w:val="1397940C"/>
    <w:rsid w:val="1493B67F"/>
    <w:rsid w:val="149F0345"/>
    <w:rsid w:val="14FAC170"/>
    <w:rsid w:val="14FC1CB6"/>
    <w:rsid w:val="154737BD"/>
    <w:rsid w:val="157FB78F"/>
    <w:rsid w:val="159CDF83"/>
    <w:rsid w:val="15A5E6D9"/>
    <w:rsid w:val="161AC047"/>
    <w:rsid w:val="163CA081"/>
    <w:rsid w:val="1667FF1D"/>
    <w:rsid w:val="169957A0"/>
    <w:rsid w:val="16A24B6B"/>
    <w:rsid w:val="16B55C76"/>
    <w:rsid w:val="16CA1DDD"/>
    <w:rsid w:val="16CFC0F1"/>
    <w:rsid w:val="16D0D9F5"/>
    <w:rsid w:val="16D155F0"/>
    <w:rsid w:val="17135C1A"/>
    <w:rsid w:val="177BD681"/>
    <w:rsid w:val="178FC49E"/>
    <w:rsid w:val="17B68F52"/>
    <w:rsid w:val="17C7E4D7"/>
    <w:rsid w:val="17CC05F4"/>
    <w:rsid w:val="17F01A64"/>
    <w:rsid w:val="17F0A4B5"/>
    <w:rsid w:val="17F536E7"/>
    <w:rsid w:val="17F97A8B"/>
    <w:rsid w:val="180AA97C"/>
    <w:rsid w:val="18609057"/>
    <w:rsid w:val="1870525E"/>
    <w:rsid w:val="187CF5FF"/>
    <w:rsid w:val="188530FC"/>
    <w:rsid w:val="18FB8BCD"/>
    <w:rsid w:val="19099BFD"/>
    <w:rsid w:val="192B783C"/>
    <w:rsid w:val="193EE613"/>
    <w:rsid w:val="1963F548"/>
    <w:rsid w:val="1974859C"/>
    <w:rsid w:val="197EA3A8"/>
    <w:rsid w:val="198C2143"/>
    <w:rsid w:val="19A0C391"/>
    <w:rsid w:val="19B53681"/>
    <w:rsid w:val="19CD9321"/>
    <w:rsid w:val="19F0AC1C"/>
    <w:rsid w:val="1A6CE5A1"/>
    <w:rsid w:val="1AD50BE2"/>
    <w:rsid w:val="1AF1E8E1"/>
    <w:rsid w:val="1AF774C0"/>
    <w:rsid w:val="1B1990B0"/>
    <w:rsid w:val="1B97604E"/>
    <w:rsid w:val="1BA490F2"/>
    <w:rsid w:val="1BB9E764"/>
    <w:rsid w:val="1BBAFF4A"/>
    <w:rsid w:val="1BC1F166"/>
    <w:rsid w:val="1BCA485E"/>
    <w:rsid w:val="1BCD0494"/>
    <w:rsid w:val="1BEFF364"/>
    <w:rsid w:val="1BFD614B"/>
    <w:rsid w:val="1C214003"/>
    <w:rsid w:val="1C3228F8"/>
    <w:rsid w:val="1C329A68"/>
    <w:rsid w:val="1C417700"/>
    <w:rsid w:val="1C4ADCA6"/>
    <w:rsid w:val="1C53AC45"/>
    <w:rsid w:val="1C8FF589"/>
    <w:rsid w:val="1C929453"/>
    <w:rsid w:val="1CA8E2A2"/>
    <w:rsid w:val="1CFBE9E9"/>
    <w:rsid w:val="1D13F387"/>
    <w:rsid w:val="1D31DA9B"/>
    <w:rsid w:val="1D361BF4"/>
    <w:rsid w:val="1D5E2C37"/>
    <w:rsid w:val="1D625A6B"/>
    <w:rsid w:val="1D7CE765"/>
    <w:rsid w:val="1DA2685C"/>
    <w:rsid w:val="1DE57567"/>
    <w:rsid w:val="1DF26DC0"/>
    <w:rsid w:val="1DF39CF0"/>
    <w:rsid w:val="1E04EF56"/>
    <w:rsid w:val="1E1BBA2A"/>
    <w:rsid w:val="1E1E18A2"/>
    <w:rsid w:val="1E21E72C"/>
    <w:rsid w:val="1E531B1B"/>
    <w:rsid w:val="1E7DCD94"/>
    <w:rsid w:val="1E805424"/>
    <w:rsid w:val="1E87FFA6"/>
    <w:rsid w:val="1EAA5782"/>
    <w:rsid w:val="1F05D51B"/>
    <w:rsid w:val="1F1445BB"/>
    <w:rsid w:val="1F2815D4"/>
    <w:rsid w:val="1F7B441E"/>
    <w:rsid w:val="1FAE5C95"/>
    <w:rsid w:val="1FBDACAE"/>
    <w:rsid w:val="204A6269"/>
    <w:rsid w:val="20725566"/>
    <w:rsid w:val="207A3D47"/>
    <w:rsid w:val="20C45209"/>
    <w:rsid w:val="20C9599B"/>
    <w:rsid w:val="20D3F821"/>
    <w:rsid w:val="20F127F1"/>
    <w:rsid w:val="210A1D80"/>
    <w:rsid w:val="213B01A4"/>
    <w:rsid w:val="213C7F90"/>
    <w:rsid w:val="2148E4A5"/>
    <w:rsid w:val="21600E89"/>
    <w:rsid w:val="2162937A"/>
    <w:rsid w:val="218D1BE5"/>
    <w:rsid w:val="219E0059"/>
    <w:rsid w:val="21A33487"/>
    <w:rsid w:val="21CF533C"/>
    <w:rsid w:val="21D4A425"/>
    <w:rsid w:val="22101AC9"/>
    <w:rsid w:val="22B35A7E"/>
    <w:rsid w:val="22CC3DAA"/>
    <w:rsid w:val="22CFF9E4"/>
    <w:rsid w:val="22E059F4"/>
    <w:rsid w:val="22E459E4"/>
    <w:rsid w:val="231A9A33"/>
    <w:rsid w:val="23240B96"/>
    <w:rsid w:val="2363D424"/>
    <w:rsid w:val="23DF1F5A"/>
    <w:rsid w:val="23F1120D"/>
    <w:rsid w:val="241D94B2"/>
    <w:rsid w:val="2457DFAF"/>
    <w:rsid w:val="2485845A"/>
    <w:rsid w:val="24A924FB"/>
    <w:rsid w:val="24B659B3"/>
    <w:rsid w:val="24C6FAE8"/>
    <w:rsid w:val="24C8DAC5"/>
    <w:rsid w:val="24F2FBCD"/>
    <w:rsid w:val="252240DD"/>
    <w:rsid w:val="25247934"/>
    <w:rsid w:val="253391D0"/>
    <w:rsid w:val="2555CA26"/>
    <w:rsid w:val="255CBEC0"/>
    <w:rsid w:val="25756539"/>
    <w:rsid w:val="25791CE9"/>
    <w:rsid w:val="257C8190"/>
    <w:rsid w:val="25A9268D"/>
    <w:rsid w:val="25B906C8"/>
    <w:rsid w:val="25CAC599"/>
    <w:rsid w:val="26210145"/>
    <w:rsid w:val="2624B0D2"/>
    <w:rsid w:val="263AC1ED"/>
    <w:rsid w:val="26478A1C"/>
    <w:rsid w:val="26994A2F"/>
    <w:rsid w:val="26ABCB57"/>
    <w:rsid w:val="26B0F2AD"/>
    <w:rsid w:val="26DA7D8F"/>
    <w:rsid w:val="27027F50"/>
    <w:rsid w:val="2703ECAA"/>
    <w:rsid w:val="27364816"/>
    <w:rsid w:val="275DB125"/>
    <w:rsid w:val="276989BC"/>
    <w:rsid w:val="27973A8E"/>
    <w:rsid w:val="27C3AB1F"/>
    <w:rsid w:val="27F07A27"/>
    <w:rsid w:val="27F595B4"/>
    <w:rsid w:val="284E7277"/>
    <w:rsid w:val="287143D0"/>
    <w:rsid w:val="28716DFD"/>
    <w:rsid w:val="28D1E647"/>
    <w:rsid w:val="28DFF56F"/>
    <w:rsid w:val="29144353"/>
    <w:rsid w:val="291640AB"/>
    <w:rsid w:val="2921B8D2"/>
    <w:rsid w:val="292D3A38"/>
    <w:rsid w:val="2936772E"/>
    <w:rsid w:val="2954DB15"/>
    <w:rsid w:val="296A108D"/>
    <w:rsid w:val="2988EC74"/>
    <w:rsid w:val="298F663F"/>
    <w:rsid w:val="299FCD4B"/>
    <w:rsid w:val="2A130AE6"/>
    <w:rsid w:val="2A73F5B5"/>
    <w:rsid w:val="2A925945"/>
    <w:rsid w:val="2AF2117E"/>
    <w:rsid w:val="2B1EFBD8"/>
    <w:rsid w:val="2B50327A"/>
    <w:rsid w:val="2B690F1B"/>
    <w:rsid w:val="2BC0FBF5"/>
    <w:rsid w:val="2BE75811"/>
    <w:rsid w:val="2BF75A6F"/>
    <w:rsid w:val="2C4FC9CA"/>
    <w:rsid w:val="2C877E87"/>
    <w:rsid w:val="2C90E705"/>
    <w:rsid w:val="2C9D3FDD"/>
    <w:rsid w:val="2C9E6FE1"/>
    <w:rsid w:val="2CD6DA49"/>
    <w:rsid w:val="2D32410B"/>
    <w:rsid w:val="2D590EF1"/>
    <w:rsid w:val="2D7A4C2B"/>
    <w:rsid w:val="2DA9AE71"/>
    <w:rsid w:val="2DAAFA14"/>
    <w:rsid w:val="2DB0840F"/>
    <w:rsid w:val="2DB72DA7"/>
    <w:rsid w:val="2DDA79AC"/>
    <w:rsid w:val="2DEAEEB8"/>
    <w:rsid w:val="2E0BC470"/>
    <w:rsid w:val="2E17EEA3"/>
    <w:rsid w:val="2E5C7C50"/>
    <w:rsid w:val="2E62E0AB"/>
    <w:rsid w:val="2EB9E098"/>
    <w:rsid w:val="2ED9AC4D"/>
    <w:rsid w:val="2EEC75C5"/>
    <w:rsid w:val="2F4F8B4C"/>
    <w:rsid w:val="2F7BD9DB"/>
    <w:rsid w:val="2F91BA6B"/>
    <w:rsid w:val="2FBFA746"/>
    <w:rsid w:val="2FD882DB"/>
    <w:rsid w:val="2FEF0A86"/>
    <w:rsid w:val="2FF83E6F"/>
    <w:rsid w:val="300DFF2D"/>
    <w:rsid w:val="304575D4"/>
    <w:rsid w:val="30462137"/>
    <w:rsid w:val="305ECD09"/>
    <w:rsid w:val="30A770B3"/>
    <w:rsid w:val="30C6774E"/>
    <w:rsid w:val="30F3D158"/>
    <w:rsid w:val="3116886D"/>
    <w:rsid w:val="311C1C16"/>
    <w:rsid w:val="313D4341"/>
    <w:rsid w:val="313D7181"/>
    <w:rsid w:val="313F4B3E"/>
    <w:rsid w:val="313F77E4"/>
    <w:rsid w:val="31870721"/>
    <w:rsid w:val="31B720FC"/>
    <w:rsid w:val="31C5A14F"/>
    <w:rsid w:val="324EF600"/>
    <w:rsid w:val="32641A4C"/>
    <w:rsid w:val="32921B28"/>
    <w:rsid w:val="32C059AD"/>
    <w:rsid w:val="32CF59B9"/>
    <w:rsid w:val="333573B3"/>
    <w:rsid w:val="334C3F1C"/>
    <w:rsid w:val="3383E4F2"/>
    <w:rsid w:val="339E1DFE"/>
    <w:rsid w:val="33A43920"/>
    <w:rsid w:val="33AE9540"/>
    <w:rsid w:val="33B1F5BE"/>
    <w:rsid w:val="33CA24F6"/>
    <w:rsid w:val="33D194B0"/>
    <w:rsid w:val="3423F308"/>
    <w:rsid w:val="3453ACE0"/>
    <w:rsid w:val="34604AF6"/>
    <w:rsid w:val="34803270"/>
    <w:rsid w:val="3494850A"/>
    <w:rsid w:val="34C19710"/>
    <w:rsid w:val="34D06BD4"/>
    <w:rsid w:val="3521124A"/>
    <w:rsid w:val="35512C3F"/>
    <w:rsid w:val="3563561E"/>
    <w:rsid w:val="3572269D"/>
    <w:rsid w:val="3587ADF2"/>
    <w:rsid w:val="36090146"/>
    <w:rsid w:val="3619E8EE"/>
    <w:rsid w:val="3635473D"/>
    <w:rsid w:val="36479463"/>
    <w:rsid w:val="364E9586"/>
    <w:rsid w:val="3653F6EF"/>
    <w:rsid w:val="366F7342"/>
    <w:rsid w:val="3679BA15"/>
    <w:rsid w:val="3683B44F"/>
    <w:rsid w:val="3691AA40"/>
    <w:rsid w:val="3693D24C"/>
    <w:rsid w:val="36B433F6"/>
    <w:rsid w:val="36CB51AC"/>
    <w:rsid w:val="36F13EA9"/>
    <w:rsid w:val="370EC5C9"/>
    <w:rsid w:val="3718CAE6"/>
    <w:rsid w:val="371F7940"/>
    <w:rsid w:val="37200DFF"/>
    <w:rsid w:val="37722D45"/>
    <w:rsid w:val="381168A6"/>
    <w:rsid w:val="3896F61A"/>
    <w:rsid w:val="3898141B"/>
    <w:rsid w:val="38A05507"/>
    <w:rsid w:val="39089AEE"/>
    <w:rsid w:val="390C388C"/>
    <w:rsid w:val="3944AB51"/>
    <w:rsid w:val="3960B6D4"/>
    <w:rsid w:val="39726DBD"/>
    <w:rsid w:val="397315F7"/>
    <w:rsid w:val="399C7FBC"/>
    <w:rsid w:val="3A001662"/>
    <w:rsid w:val="3A067D4F"/>
    <w:rsid w:val="3A10D5CC"/>
    <w:rsid w:val="3A16F267"/>
    <w:rsid w:val="3A1F2A89"/>
    <w:rsid w:val="3A27F620"/>
    <w:rsid w:val="3A5D6A83"/>
    <w:rsid w:val="3A63EB6E"/>
    <w:rsid w:val="3A826DFC"/>
    <w:rsid w:val="3AABBFE7"/>
    <w:rsid w:val="3AB98533"/>
    <w:rsid w:val="3AD7DE79"/>
    <w:rsid w:val="3ADFF0CF"/>
    <w:rsid w:val="3B0CB521"/>
    <w:rsid w:val="3B0D360F"/>
    <w:rsid w:val="3B367F87"/>
    <w:rsid w:val="3B4A8239"/>
    <w:rsid w:val="3BEB96A0"/>
    <w:rsid w:val="3C7A74E6"/>
    <w:rsid w:val="3CBD7045"/>
    <w:rsid w:val="3D0D7869"/>
    <w:rsid w:val="3D235AA4"/>
    <w:rsid w:val="3D428445"/>
    <w:rsid w:val="3D56A940"/>
    <w:rsid w:val="3D73BCE4"/>
    <w:rsid w:val="3D77AFAB"/>
    <w:rsid w:val="3D7D9166"/>
    <w:rsid w:val="3DA2D17D"/>
    <w:rsid w:val="3DA87703"/>
    <w:rsid w:val="3DC5CDBC"/>
    <w:rsid w:val="3DEF6358"/>
    <w:rsid w:val="3DFFA10F"/>
    <w:rsid w:val="3E1CD7B8"/>
    <w:rsid w:val="3E21BB81"/>
    <w:rsid w:val="3E36370D"/>
    <w:rsid w:val="3E45AB4F"/>
    <w:rsid w:val="3E77CE50"/>
    <w:rsid w:val="3E94EF52"/>
    <w:rsid w:val="3E9CB898"/>
    <w:rsid w:val="3EABD182"/>
    <w:rsid w:val="3EB9B021"/>
    <w:rsid w:val="3EBB2DE9"/>
    <w:rsid w:val="3EC96CFF"/>
    <w:rsid w:val="3ED8C41E"/>
    <w:rsid w:val="3EE88313"/>
    <w:rsid w:val="3EF0A59D"/>
    <w:rsid w:val="3EF9A2FB"/>
    <w:rsid w:val="3F080FBB"/>
    <w:rsid w:val="3F100B59"/>
    <w:rsid w:val="3F4861E2"/>
    <w:rsid w:val="3F7D9260"/>
    <w:rsid w:val="3F8CB426"/>
    <w:rsid w:val="3FD07268"/>
    <w:rsid w:val="3FF320B8"/>
    <w:rsid w:val="405AF857"/>
    <w:rsid w:val="405BBC23"/>
    <w:rsid w:val="40607E61"/>
    <w:rsid w:val="4091A73B"/>
    <w:rsid w:val="40A3F51D"/>
    <w:rsid w:val="40A81DF1"/>
    <w:rsid w:val="40B1DACB"/>
    <w:rsid w:val="40BAC10E"/>
    <w:rsid w:val="40F24AB6"/>
    <w:rsid w:val="40F458FE"/>
    <w:rsid w:val="40F71A5C"/>
    <w:rsid w:val="410D04A4"/>
    <w:rsid w:val="410FD817"/>
    <w:rsid w:val="41310355"/>
    <w:rsid w:val="41465716"/>
    <w:rsid w:val="4147DD89"/>
    <w:rsid w:val="415B2524"/>
    <w:rsid w:val="415FF0A1"/>
    <w:rsid w:val="4199357A"/>
    <w:rsid w:val="419B2FDD"/>
    <w:rsid w:val="41A3B7B1"/>
    <w:rsid w:val="41C56E39"/>
    <w:rsid w:val="42037D50"/>
    <w:rsid w:val="4218F3E1"/>
    <w:rsid w:val="422661ED"/>
    <w:rsid w:val="424B06A2"/>
    <w:rsid w:val="424B9C3C"/>
    <w:rsid w:val="4291F12D"/>
    <w:rsid w:val="42B7D5AE"/>
    <w:rsid w:val="42C99867"/>
    <w:rsid w:val="43085CFA"/>
    <w:rsid w:val="430CEE14"/>
    <w:rsid w:val="432AB0C2"/>
    <w:rsid w:val="43D56C02"/>
    <w:rsid w:val="43DE07ED"/>
    <w:rsid w:val="43EA13F3"/>
    <w:rsid w:val="43F1C290"/>
    <w:rsid w:val="43F6968C"/>
    <w:rsid w:val="442DEC1F"/>
    <w:rsid w:val="443A819A"/>
    <w:rsid w:val="44DE4FD3"/>
    <w:rsid w:val="44EB90D5"/>
    <w:rsid w:val="452B187A"/>
    <w:rsid w:val="456805FF"/>
    <w:rsid w:val="45B95138"/>
    <w:rsid w:val="45F3881F"/>
    <w:rsid w:val="46200DC0"/>
    <w:rsid w:val="4631DD2C"/>
    <w:rsid w:val="4636E17C"/>
    <w:rsid w:val="4637C745"/>
    <w:rsid w:val="46630F58"/>
    <w:rsid w:val="46CD9808"/>
    <w:rsid w:val="46CF818B"/>
    <w:rsid w:val="47099BB3"/>
    <w:rsid w:val="4715E4D2"/>
    <w:rsid w:val="473A3D6D"/>
    <w:rsid w:val="47425F4B"/>
    <w:rsid w:val="4776E077"/>
    <w:rsid w:val="47962D4A"/>
    <w:rsid w:val="47B6E92F"/>
    <w:rsid w:val="4859D748"/>
    <w:rsid w:val="486B8BBD"/>
    <w:rsid w:val="489E65B2"/>
    <w:rsid w:val="48B2515F"/>
    <w:rsid w:val="48DC0E47"/>
    <w:rsid w:val="48EA555C"/>
    <w:rsid w:val="49148298"/>
    <w:rsid w:val="4965D5BC"/>
    <w:rsid w:val="497445CF"/>
    <w:rsid w:val="49C0909C"/>
    <w:rsid w:val="49EDA338"/>
    <w:rsid w:val="49F99563"/>
    <w:rsid w:val="4A20F12C"/>
    <w:rsid w:val="4A300E58"/>
    <w:rsid w:val="4A3E832B"/>
    <w:rsid w:val="4A681262"/>
    <w:rsid w:val="4A70543B"/>
    <w:rsid w:val="4AEF6363"/>
    <w:rsid w:val="4B446EE3"/>
    <w:rsid w:val="4B832FB6"/>
    <w:rsid w:val="4B9ECA58"/>
    <w:rsid w:val="4BC72D3A"/>
    <w:rsid w:val="4BC967A2"/>
    <w:rsid w:val="4BCF058B"/>
    <w:rsid w:val="4BF25C27"/>
    <w:rsid w:val="4BFE0411"/>
    <w:rsid w:val="4C1ADE23"/>
    <w:rsid w:val="4C1F0972"/>
    <w:rsid w:val="4C22287F"/>
    <w:rsid w:val="4C3B8830"/>
    <w:rsid w:val="4C40A8D7"/>
    <w:rsid w:val="4C57E347"/>
    <w:rsid w:val="4C74E9CB"/>
    <w:rsid w:val="4C818B4C"/>
    <w:rsid w:val="4CB756ED"/>
    <w:rsid w:val="4CC677E4"/>
    <w:rsid w:val="4CCA3074"/>
    <w:rsid w:val="4CD75B5C"/>
    <w:rsid w:val="4CF15560"/>
    <w:rsid w:val="4CF322E5"/>
    <w:rsid w:val="4D1381C7"/>
    <w:rsid w:val="4DC92099"/>
    <w:rsid w:val="4DCDB793"/>
    <w:rsid w:val="4DF43240"/>
    <w:rsid w:val="4E560261"/>
    <w:rsid w:val="4E57C063"/>
    <w:rsid w:val="4E7508C9"/>
    <w:rsid w:val="4E7F48ED"/>
    <w:rsid w:val="4EBA6894"/>
    <w:rsid w:val="4F7B0789"/>
    <w:rsid w:val="4F7B5737"/>
    <w:rsid w:val="4F826E58"/>
    <w:rsid w:val="4FF44F68"/>
    <w:rsid w:val="500C9944"/>
    <w:rsid w:val="5051E074"/>
    <w:rsid w:val="506E8C80"/>
    <w:rsid w:val="50BF6CA1"/>
    <w:rsid w:val="50ED3EDD"/>
    <w:rsid w:val="512CB2EC"/>
    <w:rsid w:val="519C2D89"/>
    <w:rsid w:val="51A536EF"/>
    <w:rsid w:val="51A5F1D7"/>
    <w:rsid w:val="51B332E2"/>
    <w:rsid w:val="51B6429A"/>
    <w:rsid w:val="51B6B4D2"/>
    <w:rsid w:val="528376EF"/>
    <w:rsid w:val="5292155E"/>
    <w:rsid w:val="52A6A3A0"/>
    <w:rsid w:val="52AE0591"/>
    <w:rsid w:val="52AE1155"/>
    <w:rsid w:val="52B5F16A"/>
    <w:rsid w:val="52C200AD"/>
    <w:rsid w:val="52FF357C"/>
    <w:rsid w:val="53315C7C"/>
    <w:rsid w:val="534EFB72"/>
    <w:rsid w:val="53618F07"/>
    <w:rsid w:val="53AAEF5D"/>
    <w:rsid w:val="53B0092B"/>
    <w:rsid w:val="541BC925"/>
    <w:rsid w:val="542E6A60"/>
    <w:rsid w:val="5469FCE8"/>
    <w:rsid w:val="548DB25D"/>
    <w:rsid w:val="54D0B10D"/>
    <w:rsid w:val="54D13500"/>
    <w:rsid w:val="54D556A9"/>
    <w:rsid w:val="55049786"/>
    <w:rsid w:val="553E0EC3"/>
    <w:rsid w:val="55421053"/>
    <w:rsid w:val="55869BFA"/>
    <w:rsid w:val="55A9586C"/>
    <w:rsid w:val="55D112D8"/>
    <w:rsid w:val="55D1297C"/>
    <w:rsid w:val="55EFF394"/>
    <w:rsid w:val="5619D19F"/>
    <w:rsid w:val="56456B3B"/>
    <w:rsid w:val="566F432E"/>
    <w:rsid w:val="5689AB73"/>
    <w:rsid w:val="5693519F"/>
    <w:rsid w:val="56CB72B6"/>
    <w:rsid w:val="56EC3858"/>
    <w:rsid w:val="570D8AE7"/>
    <w:rsid w:val="576320C4"/>
    <w:rsid w:val="576C623E"/>
    <w:rsid w:val="576CD02E"/>
    <w:rsid w:val="5793A4F5"/>
    <w:rsid w:val="579BE8EC"/>
    <w:rsid w:val="57EE5F0D"/>
    <w:rsid w:val="58103C58"/>
    <w:rsid w:val="5888223D"/>
    <w:rsid w:val="5891F01B"/>
    <w:rsid w:val="5899E910"/>
    <w:rsid w:val="58A19395"/>
    <w:rsid w:val="58A94216"/>
    <w:rsid w:val="58BB1D20"/>
    <w:rsid w:val="58D891EE"/>
    <w:rsid w:val="5911B11C"/>
    <w:rsid w:val="59B463A0"/>
    <w:rsid w:val="59EC0983"/>
    <w:rsid w:val="5A17C0B0"/>
    <w:rsid w:val="5A3998F3"/>
    <w:rsid w:val="5A81CFD7"/>
    <w:rsid w:val="5AB227A6"/>
    <w:rsid w:val="5AE2F4D6"/>
    <w:rsid w:val="5AE80F54"/>
    <w:rsid w:val="5B3D0187"/>
    <w:rsid w:val="5B4A1E9E"/>
    <w:rsid w:val="5B82F901"/>
    <w:rsid w:val="5BC3854F"/>
    <w:rsid w:val="5C7A3C6B"/>
    <w:rsid w:val="5C80328B"/>
    <w:rsid w:val="5CBBC5B2"/>
    <w:rsid w:val="5CBCD9C5"/>
    <w:rsid w:val="5CE3D25E"/>
    <w:rsid w:val="5D2983B7"/>
    <w:rsid w:val="5D35B09D"/>
    <w:rsid w:val="5D5AA085"/>
    <w:rsid w:val="5D99EC78"/>
    <w:rsid w:val="5DE04806"/>
    <w:rsid w:val="5DF4DFFF"/>
    <w:rsid w:val="5E076B6A"/>
    <w:rsid w:val="5E14C545"/>
    <w:rsid w:val="5E18A74C"/>
    <w:rsid w:val="5E571BB8"/>
    <w:rsid w:val="5E5F5E65"/>
    <w:rsid w:val="5E795206"/>
    <w:rsid w:val="5E7B1CDE"/>
    <w:rsid w:val="5E824A9C"/>
    <w:rsid w:val="5E90DE11"/>
    <w:rsid w:val="5E9A7A45"/>
    <w:rsid w:val="5EA457CF"/>
    <w:rsid w:val="5EB84082"/>
    <w:rsid w:val="5EC20B21"/>
    <w:rsid w:val="5EC33BD6"/>
    <w:rsid w:val="5EF4CD14"/>
    <w:rsid w:val="5F144B8B"/>
    <w:rsid w:val="5F1E0593"/>
    <w:rsid w:val="5F364F4E"/>
    <w:rsid w:val="5F7C8A28"/>
    <w:rsid w:val="5F82281F"/>
    <w:rsid w:val="5F84290B"/>
    <w:rsid w:val="5F982626"/>
    <w:rsid w:val="5FB719E4"/>
    <w:rsid w:val="5FCD50D2"/>
    <w:rsid w:val="5FF12301"/>
    <w:rsid w:val="604F8EC8"/>
    <w:rsid w:val="606A22E9"/>
    <w:rsid w:val="6070F033"/>
    <w:rsid w:val="60910A99"/>
    <w:rsid w:val="609BF6D6"/>
    <w:rsid w:val="60A8D6E1"/>
    <w:rsid w:val="60DB6779"/>
    <w:rsid w:val="60FFA79B"/>
    <w:rsid w:val="612BA3BD"/>
    <w:rsid w:val="612CFE8E"/>
    <w:rsid w:val="61868BE3"/>
    <w:rsid w:val="61A61B89"/>
    <w:rsid w:val="61B4B7C9"/>
    <w:rsid w:val="61E7EF21"/>
    <w:rsid w:val="620FAF5F"/>
    <w:rsid w:val="6217A899"/>
    <w:rsid w:val="626AED1F"/>
    <w:rsid w:val="629F8480"/>
    <w:rsid w:val="62A66B71"/>
    <w:rsid w:val="62C28604"/>
    <w:rsid w:val="62D5E530"/>
    <w:rsid w:val="634B06BB"/>
    <w:rsid w:val="635086E7"/>
    <w:rsid w:val="63665763"/>
    <w:rsid w:val="6377B0D9"/>
    <w:rsid w:val="63B84F7F"/>
    <w:rsid w:val="63C21EF3"/>
    <w:rsid w:val="64378E94"/>
    <w:rsid w:val="644EBC80"/>
    <w:rsid w:val="64677526"/>
    <w:rsid w:val="646ED4F9"/>
    <w:rsid w:val="64789650"/>
    <w:rsid w:val="64B505B7"/>
    <w:rsid w:val="64CF2B94"/>
    <w:rsid w:val="6501AB38"/>
    <w:rsid w:val="651EBE16"/>
    <w:rsid w:val="659847D4"/>
    <w:rsid w:val="65AD843B"/>
    <w:rsid w:val="661CF7AF"/>
    <w:rsid w:val="6623176E"/>
    <w:rsid w:val="66393EEF"/>
    <w:rsid w:val="66542B35"/>
    <w:rsid w:val="666DF962"/>
    <w:rsid w:val="667A7A59"/>
    <w:rsid w:val="668BF0D6"/>
    <w:rsid w:val="673104E7"/>
    <w:rsid w:val="674A1984"/>
    <w:rsid w:val="67B452A3"/>
    <w:rsid w:val="67D88EEA"/>
    <w:rsid w:val="67DD3D37"/>
    <w:rsid w:val="67E46C15"/>
    <w:rsid w:val="6827C80E"/>
    <w:rsid w:val="6836F2A2"/>
    <w:rsid w:val="68611026"/>
    <w:rsid w:val="686B1F3E"/>
    <w:rsid w:val="686D4690"/>
    <w:rsid w:val="6885FF4F"/>
    <w:rsid w:val="689F1A81"/>
    <w:rsid w:val="68AC745E"/>
    <w:rsid w:val="68BB9574"/>
    <w:rsid w:val="68BF7906"/>
    <w:rsid w:val="68EE6722"/>
    <w:rsid w:val="68FAA4F2"/>
    <w:rsid w:val="69117DB6"/>
    <w:rsid w:val="69480450"/>
    <w:rsid w:val="6969BF60"/>
    <w:rsid w:val="699295BC"/>
    <w:rsid w:val="69E85075"/>
    <w:rsid w:val="69F878B6"/>
    <w:rsid w:val="69F95FD2"/>
    <w:rsid w:val="6A0982B0"/>
    <w:rsid w:val="6A0E8E2B"/>
    <w:rsid w:val="6A3D6BFA"/>
    <w:rsid w:val="6A6B1C9F"/>
    <w:rsid w:val="6A71D10A"/>
    <w:rsid w:val="6AAC131B"/>
    <w:rsid w:val="6ACE16EB"/>
    <w:rsid w:val="6ADCE36F"/>
    <w:rsid w:val="6AE517CE"/>
    <w:rsid w:val="6B530EBE"/>
    <w:rsid w:val="6B696B0B"/>
    <w:rsid w:val="6B6E2D35"/>
    <w:rsid w:val="6B8A09F6"/>
    <w:rsid w:val="6B8BAE69"/>
    <w:rsid w:val="6BB48E10"/>
    <w:rsid w:val="6BB497E8"/>
    <w:rsid w:val="6BB5B2B7"/>
    <w:rsid w:val="6C137453"/>
    <w:rsid w:val="6C47EABE"/>
    <w:rsid w:val="6CACDBA6"/>
    <w:rsid w:val="6CC7AD23"/>
    <w:rsid w:val="6D3638B8"/>
    <w:rsid w:val="6D5142EE"/>
    <w:rsid w:val="6D53EDAB"/>
    <w:rsid w:val="6D7C5C9C"/>
    <w:rsid w:val="6D8BD615"/>
    <w:rsid w:val="6DC28C33"/>
    <w:rsid w:val="6DDEA3E8"/>
    <w:rsid w:val="6DE3FF33"/>
    <w:rsid w:val="6E4215F7"/>
    <w:rsid w:val="6E53A532"/>
    <w:rsid w:val="6E7D608B"/>
    <w:rsid w:val="6E860A04"/>
    <w:rsid w:val="6E94D485"/>
    <w:rsid w:val="6EE36817"/>
    <w:rsid w:val="6EE42D76"/>
    <w:rsid w:val="6EEF8E3E"/>
    <w:rsid w:val="6F102A28"/>
    <w:rsid w:val="6F3529DC"/>
    <w:rsid w:val="6F4F465C"/>
    <w:rsid w:val="6FA363AC"/>
    <w:rsid w:val="6FB7569F"/>
    <w:rsid w:val="6FCE03A1"/>
    <w:rsid w:val="6FDC2396"/>
    <w:rsid w:val="700E731C"/>
    <w:rsid w:val="7023988E"/>
    <w:rsid w:val="702D7478"/>
    <w:rsid w:val="708CCCB5"/>
    <w:rsid w:val="708FB80E"/>
    <w:rsid w:val="70940E5E"/>
    <w:rsid w:val="70C14F89"/>
    <w:rsid w:val="70E9588E"/>
    <w:rsid w:val="7142E7C8"/>
    <w:rsid w:val="715F2A9C"/>
    <w:rsid w:val="71A15A71"/>
    <w:rsid w:val="71DDCBAF"/>
    <w:rsid w:val="720F449F"/>
    <w:rsid w:val="721C6265"/>
    <w:rsid w:val="722207D6"/>
    <w:rsid w:val="726DF227"/>
    <w:rsid w:val="7283CBF0"/>
    <w:rsid w:val="72B52ADF"/>
    <w:rsid w:val="72FB8493"/>
    <w:rsid w:val="730861BC"/>
    <w:rsid w:val="7348B545"/>
    <w:rsid w:val="735E2A1F"/>
    <w:rsid w:val="7384FBB1"/>
    <w:rsid w:val="73C5EB83"/>
    <w:rsid w:val="73D6E35D"/>
    <w:rsid w:val="73ED61F6"/>
    <w:rsid w:val="73F83BCB"/>
    <w:rsid w:val="740CA8B5"/>
    <w:rsid w:val="741B9782"/>
    <w:rsid w:val="74494DFB"/>
    <w:rsid w:val="7479434B"/>
    <w:rsid w:val="74A0187A"/>
    <w:rsid w:val="74A7FE69"/>
    <w:rsid w:val="74B4D3D1"/>
    <w:rsid w:val="74C9579F"/>
    <w:rsid w:val="750772D0"/>
    <w:rsid w:val="7510E151"/>
    <w:rsid w:val="7520C738"/>
    <w:rsid w:val="752A7516"/>
    <w:rsid w:val="756A8098"/>
    <w:rsid w:val="757981F5"/>
    <w:rsid w:val="7581E3DD"/>
    <w:rsid w:val="75CA0243"/>
    <w:rsid w:val="76082F9A"/>
    <w:rsid w:val="7622E52D"/>
    <w:rsid w:val="7657D03B"/>
    <w:rsid w:val="765FECA4"/>
    <w:rsid w:val="7682A70C"/>
    <w:rsid w:val="76BD016E"/>
    <w:rsid w:val="76D4953E"/>
    <w:rsid w:val="770AA37D"/>
    <w:rsid w:val="7724ECF9"/>
    <w:rsid w:val="776F61F6"/>
    <w:rsid w:val="777C4FFF"/>
    <w:rsid w:val="77A20E74"/>
    <w:rsid w:val="77A5E16C"/>
    <w:rsid w:val="77B20B56"/>
    <w:rsid w:val="77DD342E"/>
    <w:rsid w:val="77E4BBB7"/>
    <w:rsid w:val="77F48A50"/>
    <w:rsid w:val="77FB1135"/>
    <w:rsid w:val="780A7E13"/>
    <w:rsid w:val="7813B284"/>
    <w:rsid w:val="7883B8DD"/>
    <w:rsid w:val="7897D2E9"/>
    <w:rsid w:val="78CD5E8D"/>
    <w:rsid w:val="78FABFB8"/>
    <w:rsid w:val="791DAE21"/>
    <w:rsid w:val="79305253"/>
    <w:rsid w:val="7940F5E0"/>
    <w:rsid w:val="798C0BC8"/>
    <w:rsid w:val="798CB07C"/>
    <w:rsid w:val="79A73774"/>
    <w:rsid w:val="7A002A8B"/>
    <w:rsid w:val="7A5345B8"/>
    <w:rsid w:val="7A56BBC2"/>
    <w:rsid w:val="7A871DDB"/>
    <w:rsid w:val="7A8791B4"/>
    <w:rsid w:val="7AB7CF63"/>
    <w:rsid w:val="7AB85AF7"/>
    <w:rsid w:val="7AB9470D"/>
    <w:rsid w:val="7AED5B73"/>
    <w:rsid w:val="7BB9F205"/>
    <w:rsid w:val="7BC6F267"/>
    <w:rsid w:val="7BEB08C1"/>
    <w:rsid w:val="7C6C5D32"/>
    <w:rsid w:val="7C6F6ADC"/>
    <w:rsid w:val="7C7ABBD4"/>
    <w:rsid w:val="7C7F5AB1"/>
    <w:rsid w:val="7C854819"/>
    <w:rsid w:val="7CBA0E32"/>
    <w:rsid w:val="7CC3D069"/>
    <w:rsid w:val="7CFDEA4A"/>
    <w:rsid w:val="7D1B2D07"/>
    <w:rsid w:val="7D3ED83A"/>
    <w:rsid w:val="7DA8B0AB"/>
    <w:rsid w:val="7DCE0F7D"/>
    <w:rsid w:val="7DE98B18"/>
    <w:rsid w:val="7DF908BB"/>
    <w:rsid w:val="7E26B3A3"/>
    <w:rsid w:val="7E271027"/>
    <w:rsid w:val="7E3BB68E"/>
    <w:rsid w:val="7E5077DC"/>
    <w:rsid w:val="7EB07793"/>
    <w:rsid w:val="7EB664CC"/>
    <w:rsid w:val="7ED0E4DE"/>
    <w:rsid w:val="7EE51CB5"/>
    <w:rsid w:val="7EE8CE79"/>
    <w:rsid w:val="7EEE026B"/>
    <w:rsid w:val="7F6F6228"/>
    <w:rsid w:val="7F9847C1"/>
    <w:rsid w:val="7FB50DE4"/>
    <w:rsid w:val="7FCBC24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07C4E"/>
  <w15:docId w15:val="{9E827F5B-B6C4-4E80-BF81-870D21BF0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Calibri"/>
        <w:color w:val="121212"/>
        <w:sz w:val="21"/>
        <w:szCs w:val="21"/>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641A24"/>
    <w:pPr>
      <w:spacing w:before="240" w:after="120"/>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927569"/>
    <w:rPr>
      <w:color w:val="96607D" w:themeColor="followedHyperlink"/>
      <w:u w:val="single"/>
    </w:rPr>
  </w:style>
  <w:style w:type="paragraph" w:styleId="NormalWeb">
    <w:name w:val="Normal (Web)"/>
    <w:basedOn w:val="Normal"/>
    <w:uiPriority w:val="99"/>
    <w:semiHidden/>
    <w:unhideWhenUsed/>
    <w:rsid w:val="00DA3A6B"/>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DA3A6B"/>
    <w:rPr>
      <w:b/>
      <w:bCs/>
    </w:rPr>
  </w:style>
  <w:style w:type="character" w:styleId="HTMLCode">
    <w:name w:val="HTML Code"/>
    <w:basedOn w:val="DefaultParagraphFont"/>
    <w:uiPriority w:val="99"/>
    <w:semiHidden/>
    <w:unhideWhenUsed/>
    <w:rsid w:val="00DA3A6B"/>
    <w:rPr>
      <w:rFonts w:ascii="Courier New" w:eastAsia="Times New Roman" w:hAnsi="Courier New" w:cs="Courier New"/>
      <w:sz w:val="20"/>
      <w:szCs w:val="20"/>
    </w:rPr>
  </w:style>
  <w:style w:type="character" w:customStyle="1" w:styleId="wordanimatingyu34g11">
    <w:name w:val="_wordanimating_yu34g_11"/>
    <w:basedOn w:val="DefaultParagraphFont"/>
    <w:rsid w:val="00DA3A6B"/>
  </w:style>
  <w:style w:type="character" w:styleId="UnresolvedMention">
    <w:name w:val="Unresolved Mention"/>
    <w:basedOn w:val="DefaultParagraphFont"/>
    <w:uiPriority w:val="99"/>
    <w:semiHidden/>
    <w:unhideWhenUsed/>
    <w:rsid w:val="00F61D68"/>
    <w:rPr>
      <w:color w:val="605E5C"/>
      <w:shd w:val="clear" w:color="auto" w:fill="E1DFDD"/>
    </w:rPr>
  </w:style>
  <w:style w:type="paragraph" w:styleId="Header">
    <w:name w:val="header"/>
    <w:basedOn w:val="Normal"/>
    <w:link w:val="HeaderChar"/>
    <w:uiPriority w:val="99"/>
    <w:unhideWhenUsed/>
    <w:rsid w:val="0091564E"/>
    <w:pPr>
      <w:tabs>
        <w:tab w:val="center" w:pos="4513"/>
        <w:tab w:val="right" w:pos="9026"/>
      </w:tabs>
    </w:pPr>
  </w:style>
  <w:style w:type="character" w:customStyle="1" w:styleId="HeaderChar">
    <w:name w:val="Header Char"/>
    <w:basedOn w:val="DefaultParagraphFont"/>
    <w:link w:val="Header"/>
    <w:uiPriority w:val="99"/>
    <w:rsid w:val="0091564E"/>
  </w:style>
  <w:style w:type="paragraph" w:styleId="Footer">
    <w:name w:val="footer"/>
    <w:basedOn w:val="Normal"/>
    <w:link w:val="FooterChar"/>
    <w:uiPriority w:val="99"/>
    <w:unhideWhenUsed/>
    <w:rsid w:val="0091564E"/>
    <w:pPr>
      <w:tabs>
        <w:tab w:val="center" w:pos="4513"/>
        <w:tab w:val="right" w:pos="9026"/>
      </w:tabs>
    </w:pPr>
  </w:style>
  <w:style w:type="character" w:customStyle="1" w:styleId="FooterChar">
    <w:name w:val="Footer Char"/>
    <w:basedOn w:val="DefaultParagraphFont"/>
    <w:link w:val="Footer"/>
    <w:uiPriority w:val="99"/>
    <w:rsid w:val="0091564E"/>
  </w:style>
  <w:style w:type="paragraph" w:styleId="Revision">
    <w:name w:val="Revision"/>
    <w:hidden/>
    <w:uiPriority w:val="99"/>
    <w:semiHidden/>
    <w:rsid w:val="00641A24"/>
  </w:style>
  <w:style w:type="character" w:styleId="CommentReference">
    <w:name w:val="annotation reference"/>
    <w:basedOn w:val="DefaultParagraphFont"/>
    <w:uiPriority w:val="99"/>
    <w:semiHidden/>
    <w:unhideWhenUsed/>
    <w:rsid w:val="00402756"/>
    <w:rPr>
      <w:sz w:val="16"/>
      <w:szCs w:val="16"/>
    </w:rPr>
  </w:style>
  <w:style w:type="paragraph" w:styleId="CommentText">
    <w:name w:val="annotation text"/>
    <w:basedOn w:val="Normal"/>
    <w:link w:val="CommentTextChar"/>
    <w:uiPriority w:val="99"/>
    <w:unhideWhenUsed/>
    <w:rsid w:val="00402756"/>
    <w:rPr>
      <w:sz w:val="20"/>
      <w:szCs w:val="20"/>
    </w:rPr>
  </w:style>
  <w:style w:type="character" w:customStyle="1" w:styleId="CommentTextChar">
    <w:name w:val="Comment Text Char"/>
    <w:basedOn w:val="DefaultParagraphFont"/>
    <w:link w:val="CommentText"/>
    <w:uiPriority w:val="99"/>
    <w:rsid w:val="00402756"/>
    <w:rPr>
      <w:sz w:val="20"/>
      <w:szCs w:val="20"/>
    </w:rPr>
  </w:style>
  <w:style w:type="paragraph" w:styleId="CommentSubject">
    <w:name w:val="annotation subject"/>
    <w:basedOn w:val="CommentText"/>
    <w:next w:val="CommentText"/>
    <w:link w:val="CommentSubjectChar"/>
    <w:uiPriority w:val="99"/>
    <w:semiHidden/>
    <w:unhideWhenUsed/>
    <w:rsid w:val="00402756"/>
    <w:rPr>
      <w:b/>
      <w:bCs/>
    </w:rPr>
  </w:style>
  <w:style w:type="character" w:customStyle="1" w:styleId="CommentSubjectChar">
    <w:name w:val="Comment Subject Char"/>
    <w:basedOn w:val="CommentTextChar"/>
    <w:link w:val="CommentSubject"/>
    <w:uiPriority w:val="99"/>
    <w:semiHidden/>
    <w:rsid w:val="00402756"/>
    <w:rPr>
      <w:b/>
      <w:bCs/>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3-Accent1">
    <w:name w:val="Grid Table 3 Accent 1"/>
    <w:basedOn w:val="TableNormal"/>
    <w:uiPriority w:val="48"/>
    <w:rsid w:val="007B0E0D"/>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1">
    <w:name w:val="Grid Table 4 Accent 1"/>
    <w:basedOn w:val="TableNormal"/>
    <w:uiPriority w:val="49"/>
    <w:rsid w:val="007B0E0D"/>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9D5FFB"/>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4">
    <w:name w:val="List Table 3 Accent 4"/>
    <w:basedOn w:val="TableNormal"/>
    <w:uiPriority w:val="48"/>
    <w:rsid w:val="00001870"/>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4-Accent4">
    <w:name w:val="List Table 4 Accent 4"/>
    <w:basedOn w:val="TableNormal"/>
    <w:uiPriority w:val="49"/>
    <w:rsid w:val="00D11FF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DAE9F7" w:themeFill="text2" w:themeFillTint="1A"/>
      </w:tcPr>
    </w:tblStylePr>
  </w:style>
  <w:style w:type="table" w:customStyle="1" w:styleId="11">
    <w:name w:val="11"/>
    <w:basedOn w:val="TableNormal"/>
    <w:uiPriority w:val="99"/>
    <w:rsid w:val="003B4869"/>
    <w:tblPr/>
  </w:style>
  <w:style w:type="table" w:customStyle="1" w:styleId="style11111">
    <w:name w:val="style11111"/>
    <w:basedOn w:val="TableNormal"/>
    <w:uiPriority w:val="99"/>
    <w:rsid w:val="00B76913"/>
    <w:tblPr/>
  </w:style>
  <w:style w:type="paragraph" w:styleId="HTMLPreformatted">
    <w:name w:val="HTML Preformatted"/>
    <w:basedOn w:val="Normal"/>
    <w:link w:val="HTMLPreformattedChar"/>
    <w:uiPriority w:val="99"/>
    <w:unhideWhenUsed/>
    <w:rsid w:val="00B84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B84A10"/>
    <w:rPr>
      <w:rFonts w:ascii="Courier New" w:eastAsia="Times New Roman" w:hAnsi="Courier New" w:cs="Courier New"/>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Chameleon-company/MOP-Code/blob/master/usecases/DEPENDENCIES/UC00145_Optimising_School_Infrastructure_Planning/dv378_DataVic-SchoolLocations-2024.csv" TargetMode="External"/><Relationship Id="rId18" Type="http://schemas.openxmlformats.org/officeDocument/2006/relationships/hyperlink" Target="https://deakin365-my.sharepoint.com/:x:/g/personal/m_fernandez_deakin_edu_au1/IQB-BxRNSt6sTZcxoBi_0xapAXbTeAyYfvFtCB0fwe1lFds" TargetMode="External"/><Relationship Id="rId26" Type="http://schemas.openxmlformats.org/officeDocument/2006/relationships/image" Target="media/image3.png"/><Relationship Id="rId39" Type="http://schemas.openxmlformats.org/officeDocument/2006/relationships/fontTable" Target="fontTable.xml"/><Relationship Id="rId21" Type="http://schemas.openxmlformats.org/officeDocument/2006/relationships/hyperlink" Target="https://github.com/Chameleon-company/MOP-Code/blob/master/usecases/Use_Case_Index.md" TargetMode="External"/><Relationship Id="rId34" Type="http://schemas.openxmlformats.org/officeDocument/2006/relationships/image" Target="media/image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akin365-my.sharepoint.com/:x:/g/personal/m_fernandez_deakin_edu_au1/IQB-BxRNSt6sTZcxoBi_0xapAXbTeAyYfvFtCB0fwe1lFds" TargetMode="External"/><Relationship Id="rId20" Type="http://schemas.openxmlformats.org/officeDocument/2006/relationships/hyperlink" Target="https://teams.microsoft.com/l/entity/com.microsoft.teamspace.tab.planner/mytasks?tenantId=d02378ec-1688-46d5-8540-1c28b5f470f6&amp;webUrl=https%3A%2F%2Ftasks.teams.microsoft.com%2Fteamsui%2FpersonalApp%2Falltasklists&amp;context=%7B%22subEntityId%22%3A%22%2Fv1%2Fplan%2FNIxLve7-y0CigNFNSZKHmsgABna4%2Fview%2Fboard%2Ftask%2F4Bml5yNVv0u5x5UGjxIehsgAE_tc%22%7D" TargetMode="External"/><Relationship Id="rId29" Type="http://schemas.openxmlformats.org/officeDocument/2006/relationships/hyperlink" Target="https://deakin365-my.sharepoint.com/:x:/g/personal/m_fernandez_deakin_edu_au1/IQB-BxRNSt6sTZcxoBi_0xapAXbTeAyYfvFtCB0fwe1lFds" TargetMode="External"/><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hameleon-company/MOP-Code/blob/master/usecases/usecase_TEMPLATE.ipynb" TargetMode="Externa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Chameleon-company/MOP-Code/blob/master/usecases/usecase_TEMPLATE.ipynb" TargetMode="External"/><Relationship Id="rId23" Type="http://schemas.openxmlformats.org/officeDocument/2006/relationships/image" Target="media/image1.png"/><Relationship Id="rId28" Type="http://schemas.openxmlformats.org/officeDocument/2006/relationships/image" Target="media/image5.png"/><Relationship Id="rId36" Type="http://schemas.openxmlformats.org/officeDocument/2006/relationships/image" Target="media/image9.png"/><Relationship Id="rId10" Type="http://schemas.openxmlformats.org/officeDocument/2006/relationships/hyperlink" Target="https://teams.microsoft.com/l/entity/com.microsoft.teamspace.tab.planner/mytasks?tenantId=d02378ec-1688-46d5-8540-1c28b5f470f6&amp;webUrl=https%3A%2F%2Ftasks.teams.microsoft.com%2Fteamsui%2FpersonalApp%2Falltasklists&amp;context=%7B%22subEntityId%22%3A%22%2Fv1%2Fplan%2FNIxLve7-y0CigNFNSZKHmsgABna4%2Fview%2Fboard%2Ftask%2F4Bml5yNVv0u5x5UGjxIehsgAE_tc%22%7D" TargetMode="External"/><Relationship Id="rId19" Type="http://schemas.openxmlformats.org/officeDocument/2006/relationships/hyperlink" Target="https://teams.microsoft.com/l/entity/com.microsoft.teamspace.tab.planner/mytasks?tenantId=d02378ec-1688-46d5-8540-1c28b5f470f6&amp;webUrl=https%3A%2F%2Ftasks.teams.microsoft.com%2Fteamsui%2FpersonalApp%2Falltasklists&amp;context=%7B%22subEntityId%22%3A%22%2Fv1%2Fplan%2FNIxLve7-y0CigNFNSZKHmsgABna4%2Fview%2Fboard%2Ftask%2F4Bml5yNVv0u5x5UGjxIehsgAE_tc%22%7D" TargetMode="External"/><Relationship Id="rId31" Type="http://schemas.openxmlformats.org/officeDocument/2006/relationships/hyperlink" Target="https://github.com/Chameleon-company/MOP-Code/tree/master/usecases" TargetMode="External"/><Relationship Id="rId4" Type="http://schemas.openxmlformats.org/officeDocument/2006/relationships/settings" Target="settings.xml"/><Relationship Id="rId9" Type="http://schemas.openxmlformats.org/officeDocument/2006/relationships/hyperlink" Target="https://deakin365.sharepoint.com/:w:/r/sites/Chameleon2/_layouts/15/Doc.aspx?sourcedoc=%7B80972271-6A78-44B5-AA75-BD1534524B33%7D&amp;file=Melbourne%20Open%20Playground%20(MOP)%20Project%20Guide.docx&amp;action=default&amp;mobileredirect=true" TargetMode="External"/><Relationship Id="rId14" Type="http://schemas.openxmlformats.org/officeDocument/2006/relationships/hyperlink" Target="https://github.com/Chameleon-company/MOP-Code/blob/master/usecases/usecase_TEMPLATE.ipynb" TargetMode="External"/><Relationship Id="rId22" Type="http://schemas.openxmlformats.org/officeDocument/2006/relationships/hyperlink" Target="https://deakin365-my.sharepoint.com/:x:/g/personal/m_fernandez_deakin_edu_au1/IQB-BxRNSt6sTZcxoBi_0xapAXbTeAyYfvFtCB0fwe1lFds" TargetMode="External"/><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yperlink" Target="https://teams.microsoft.com/l/entity/com.microsoft.teamspace.tab.planner/mytasks?tenantId=d02378ec-1688-46d5-8540-1c28b5f470f6&amp;webUrl=https%3A%2F%2Ftasks.teams.microsoft.com%2Fteamsui%2FpersonalApp%2Falltasklists&amp;context=%7B%22subEntityId%22%3A%22%2Fv1%2Fplan%2FNIxLve7-y0CigNFNSZKHmsgABna4%2Fview%2Fboard%2Ftask%2F4Bml5yNVv0u5x5UGjxIehsgAE_tc%22%7D" TargetMode="External"/><Relationship Id="rId8" Type="http://schemas.openxmlformats.org/officeDocument/2006/relationships/hyperlink" Target="https://deakin365-my.sharepoint.com/:x:/g/personal/m_fernandez_deakin_edu_au1/IQB-BxRNSt6sTZcxoBi_0xapAXbTeAyYfvFtCB0fwe1lFds" TargetMode="External"/><Relationship Id="rId3" Type="http://schemas.openxmlformats.org/officeDocument/2006/relationships/styles" Target="styles.xml"/><Relationship Id="rId12" Type="http://schemas.openxmlformats.org/officeDocument/2006/relationships/hyperlink" Target="https://github.com/Chameleon-company/MOP-Code/tree/master/usecases/DEPENDENCIES" TargetMode="External"/><Relationship Id="rId17" Type="http://schemas.openxmlformats.org/officeDocument/2006/relationships/hyperlink" Target="https://github.com/Chameleon-company/MOP-Code/tree/master/usecases" TargetMode="External"/><Relationship Id="rId25" Type="http://schemas.openxmlformats.org/officeDocument/2006/relationships/hyperlink" Target="https://deakin365-my.sharepoint.com/:x:/g/personal/m_fernandez_deakin_edu_au1/IQB-BxRNSt6sTZcxoBi_0xapAXbTeAyYfvFtCB0fwe1lFds" TargetMode="External"/><Relationship Id="rId33" Type="http://schemas.openxmlformats.org/officeDocument/2006/relationships/hyperlink" Target="https://github.com/Chameleon-company/MOP-Code/blob/master/usecases/usecase_TEMPLATE.ipynb" TargetMode="External"/><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420CC-449D-40D5-9C96-2D5C4EADA0C1}">
  <ds:schemaRefs>
    <ds:schemaRef ds:uri="http://schemas.openxmlformats.org/officeDocument/2006/bibliography"/>
  </ds:schemaRefs>
</ds:datastoreItem>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15</Pages>
  <Words>5598</Words>
  <Characters>31915</Characters>
  <Application>Microsoft Office Word</Application>
  <DocSecurity>0</DocSecurity>
  <Lines>265</Lines>
  <Paragraphs>74</Paragraphs>
  <ScaleCrop>false</ScaleCrop>
  <Company/>
  <LinksUpToDate>false</LinksUpToDate>
  <CharactersWithSpaces>37439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Snow Situ</cp:lastModifiedBy>
  <cp:revision>3</cp:revision>
  <cp:lastPrinted>2026-09-22T23:48:00Z</cp:lastPrinted>
  <dcterms:created xsi:type="dcterms:W3CDTF">2026-09-22T23:48:00Z</dcterms:created>
  <dcterms:modified xsi:type="dcterms:W3CDTF">2026-09-22T23:48:00Z</dcterms:modified>
</cp:coreProperties>
</file>