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11111"/>
          <w:sz w:val="64"/>
          <w:szCs w:val="64"/>
        </w:rPr>
        <w:t xml:space="preserve">Stag’d</w:t>
      </w:r>
    </w:p>
    <w:p>
      <w:pPr>
        <w:spacing w:after="80" w:before="0"/>
      </w:pPr>
      <w:r>
        <w:rPr>
          <w:rFonts w:ascii="Arial" w:cs="Arial" w:eastAsia="Arial" w:hAnsi="Arial"/>
          <w:color w:val="444444"/>
          <w:sz w:val="32"/>
          <w:szCs w:val="32"/>
        </w:rPr>
        <w:t xml:space="preserve">Ticketing &amp; Verification — Product Spec</w:t>
      </w:r>
    </w:p>
    <w:p>
      <w:pPr>
        <w:spacing w:after="80" w:before="0"/>
      </w:pPr>
      <w:r>
        <w:rPr>
          <w:rFonts w:ascii="Arial" w:cs="Arial" w:eastAsia="Arial" w:hAnsi="Arial"/>
          <w:color w:val="888888"/>
          <w:sz w:val="20"/>
          <w:szCs w:val="20"/>
        </w:rPr>
        <w:t xml:space="preserve">V1 · Chameleon Ideas · April 2026</w:t>
      </w:r>
    </w:p>
    <w:p>
      <w:pPr>
        <w:pBdr>
          <w:bottom w:val="single" w:color="FFDE0D" w:sz="8" w:space="4"/>
        </w:pBdr>
        <w:spacing w:after="400" w:before="0"/>
      </w:pPr>
      <w:r>
        <w:rPr>
          <w:rFonts w:ascii="Arial" w:cs="Arial" w:eastAsia="Arial" w:hAnsi="Arial"/>
          <w:color w:val="888888"/>
          <w:sz w:val="20"/>
          <w:szCs w:val="20"/>
        </w:rPr>
        <w:t xml:space="preserve">stagd.app  ·  Internal reference document  ·  Not for distribution</w:t>
      </w:r>
    </w:p>
    <w:p>
      <w:pPr>
        <w:pStyle w:val="Heading1"/>
        <w:spacing w:after="200" w:before="480"/>
      </w:pPr>
      <w:r>
        <w:rPr>
          <w:rFonts w:ascii="Arial" w:cs="Arial" w:eastAsia="Arial" w:hAnsi="Arial"/>
          <w:b/>
          <w:bCs/>
          <w:color w:val="111111"/>
          <w:sz w:val="36"/>
          <w:szCs w:val="36"/>
        </w:rPr>
        <w:t xml:space="preserve">Overview</w:t>
      </w:r>
    </w:p>
    <w:p>
      <w:pPr>
        <w:spacing w:after="80" w:before="80"/>
      </w:pPr>
      <w:r>
        <w:rPr>
          <w:rFonts w:ascii="Arial" w:cs="Arial" w:eastAsia="Arial" w:hAnsi="Arial"/>
          <w:color w:val="111111"/>
          <w:sz w:val="22"/>
          <w:szCs w:val="22"/>
        </w:rPr>
        <w:t xml:space="preserve">This document covers the complete ticketing and verification system for Stag’d V1. It defines the purchase flow, QR generation architecture, door verification experience, walk-in handling, payout model, and organiser controls. Every decision recorded here has been deliberately made. This is the build reference.</w:t>
      </w:r>
    </w:p>
    <w:p>
      <w:pPr>
        <w:spacing w:after="60" w:before="60"/>
      </w:pPr>
      <w:r>
        <w:t xml:space="preserve"/>
      </w:r>
    </w:p>
    <w:p>
      <w:pPr>
        <w:pBdr>
          <w:left w:val="single" w:color="1565C0" w:sz="16" w:space="8"/>
        </w:pBdr>
        <w:shd w:fill="E3F2FD" w:val="clear"/>
        <w:spacing w:after="120" w:before="120"/>
        <w:ind w:left="360"/>
      </w:pPr>
      <w:r>
        <w:rPr>
          <w:rFonts w:ascii="Arial" w:cs="Arial" w:eastAsia="Arial" w:hAnsi="Arial"/>
          <w:i/>
          <w:iCs/>
          <w:color w:val="1565C0"/>
          <w:sz w:val="20"/>
          <w:szCs w:val="20"/>
        </w:rPr>
        <w:t xml:space="preserve">Core principle: Every ticket issued, every entry logged, every rupee tracked. No parallel cash systems. No clipboards. No WhatsApp confirmations. Everything inside Stag’d.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1  —  Ticket Purchase Flow</w:t>
            </w:r>
          </w:p>
        </w:tc>
      </w:tr>
    </w:tbl>
    <w:p>
      <w:pPr>
        <w:spacing w:after="60" w:before="60"/>
      </w:pPr>
      <w:r>
        <w:t xml:space="preserve"/>
      </w:r>
    </w:p>
    <w:p>
      <w:pPr>
        <w:spacing w:after="80" w:before="80"/>
      </w:pPr>
      <w:r>
        <w:rPr>
          <w:rFonts w:ascii="Arial" w:cs="Arial" w:eastAsia="Arial" w:hAnsi="Arial"/>
          <w:color w:val="111111"/>
          <w:sz w:val="22"/>
          <w:szCs w:val="22"/>
        </w:rPr>
        <w:t xml:space="preserve">The purchase flow has five steps. Every step must complete without error before the next begins. No partial states.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Buyer selects event, chooses ticket tier and quantity from the event listing page.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Step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Bottom sheet slides up. Tier cards shown with name, price, spots remaining. Selected tier gets yellow border. Quantity selector inline. Total calculates 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Buyer confirms. Payment processed via integrated gateway (JazzCash, Easypaisa, card).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Step 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On payment success: unique Ticket ID generated (format: TKT-YYYY-XXXXX). QRfy API called immediately — branded QR created pointing to stagd.app/verify/[TicketID].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Step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Ticket card rendered as styled boarding pass. Shown on screen immediately. Sent to buyer’s email simultaneously. No delay between payment and ticket delivery.</w:t>
            </w:r>
          </w:p>
        </w:tc>
      </w:tr>
    </w:tbl>
    <w:p>
      <w:pPr>
        <w:spacing w:after="60" w:before="60"/>
      </w:pPr>
      <w:r>
        <w:t xml:space="preserve"/>
      </w:r>
    </w:p>
    <w:p>
      <w:pPr>
        <w:pBdr>
          <w:left w:val="single" w:color="FFDE0D" w:sz="16" w:space="8"/>
        </w:pBdr>
        <w:shd w:fill="FFFBDB" w:val="clear"/>
        <w:spacing w:after="120" w:before="120"/>
        <w:ind w:left="360"/>
      </w:pPr>
      <w:r>
        <w:rPr>
          <w:rFonts w:ascii="Arial" w:cs="Arial" w:eastAsia="Arial" w:hAnsi="Arial"/>
          <w:i/>
          <w:iCs/>
          <w:color w:val="555555"/>
          <w:sz w:val="20"/>
          <w:szCs w:val="20"/>
        </w:rPr>
        <w:t xml:space="preserve">Free events: payment step is skipped. ‘Get tickets’ becomes ‘Reserve a spot’. QR is still generated and issued. Entry is still scanned and logged.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2  —  QR Generation Architecture</w:t>
            </w:r>
          </w:p>
        </w:tc>
      </w:tr>
    </w:tbl>
    <w:p>
      <w:pPr>
        <w:spacing w:after="60" w:before="60"/>
      </w:pPr>
      <w:r>
        <w:t xml:space="preserve"/>
      </w:r>
    </w:p>
    <w:p>
      <w:pPr>
        <w:pStyle w:val="Heading3"/>
        <w:spacing w:after="120" w:before="240"/>
      </w:pPr>
      <w:r>
        <w:rPr>
          <w:rFonts w:ascii="Arial" w:cs="Arial" w:eastAsia="Arial" w:hAnsi="Arial"/>
          <w:b/>
          <w:bCs/>
          <w:color w:val="111111"/>
          <w:sz w:val="24"/>
          <w:szCs w:val="24"/>
        </w:rPr>
        <w:t xml:space="preserve">Why QRfy + Stag’d backend, not QRfy alone</w:t>
      </w:r>
    </w:p>
    <w:p>
      <w:pPr>
        <w:spacing w:after="80" w:before="80"/>
      </w:pPr>
      <w:r>
        <w:rPr>
          <w:rFonts w:ascii="Arial" w:cs="Arial" w:eastAsia="Arial" w:hAnsi="Arial"/>
          <w:color w:val="111111"/>
          <w:sz w:val="22"/>
          <w:szCs w:val="22"/>
        </w:rPr>
        <w:t xml:space="preserve">QRfy handles QR generation and branding. Stag’d backend handles validation and single-use invalidation. These are two separate responsibilities at two separate layers. Neither replaces the other.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QRfy’s job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Generate a branded, dynamic QR code pointing to a URL. Logo embedded. Stag’d visual language applied. URL is stagd.app/verify/[TicketID].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Stag’d backend’s job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Control what happens at that URL. Check if the Ticket ID has been scanned before. Mark it as used on first scan. Reject it on every subsequent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Why dynamic QR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If the verification URL structure ever changes (domain migration, endpoint restructure), all existing QRs can be updated through QRfy without reissuing tickets to buyers.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Integration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QRfy API is called at ticket purchase. Ticket ID is passed as the unique identifier. Branded QR is returned and embedded in the ticket card.</w:t>
            </w:r>
          </w:p>
        </w:tc>
      </w:tr>
    </w:tbl>
    <w:p>
      <w:pPr>
        <w:spacing w:after="60" w:before="60"/>
      </w:pPr>
      <w:r>
        <w:t xml:space="preserve"/>
      </w:r>
    </w:p>
    <w:p>
      <w:pPr>
        <w:pStyle w:val="Heading3"/>
        <w:spacing w:after="120" w:before="240"/>
      </w:pPr>
      <w:r>
        <w:rPr>
          <w:rFonts w:ascii="Arial" w:cs="Arial" w:eastAsia="Arial" w:hAnsi="Arial"/>
          <w:b/>
          <w:bCs/>
          <w:color w:val="111111"/>
          <w:sz w:val="24"/>
          <w:szCs w:val="24"/>
        </w:rPr>
        <w:t xml:space="preserve">What the Ticket ID contains</w:t>
      </w:r>
    </w:p>
    <w:p>
      <w:pPr>
        <w:spacing w:after="80" w:before="80"/>
      </w:pPr>
      <w:r>
        <w:rPr>
          <w:rFonts w:ascii="Arial" w:cs="Arial" w:eastAsia="Arial" w:hAnsi="Arial"/>
          <w:color w:val="111111"/>
          <w:sz w:val="22"/>
          <w:szCs w:val="22"/>
        </w:rPr>
        <w:t xml:space="preserve">Each Ticket ID encodes enough information to validate without a database call if needed (offline fallback). The ID contains:</w:t>
      </w:r>
    </w:p>
    <w:p>
      <w:pPr>
        <w:pStyle w:val="ListParagraph"/>
        <w:numPr>
          <w:ilvl w:val="0"/>
          <w:numId w:val="2"/>
        </w:numPr>
        <w:spacing w:after="60" w:before="60"/>
      </w:pPr>
      <w:r>
        <w:rPr>
          <w:rFonts w:ascii="Arial" w:cs="Arial" w:eastAsia="Arial" w:hAnsi="Arial"/>
          <w:b w:val="false"/>
          <w:bCs w:val="false"/>
          <w:color w:val="111111"/>
          <w:sz w:val="22"/>
          <w:szCs w:val="22"/>
        </w:rPr>
        <w:t xml:space="preserve">Event ID</w:t>
      </w:r>
    </w:p>
    <w:p>
      <w:pPr>
        <w:pStyle w:val="ListParagraph"/>
        <w:numPr>
          <w:ilvl w:val="0"/>
          <w:numId w:val="2"/>
        </w:numPr>
        <w:spacing w:after="60" w:before="60"/>
      </w:pPr>
      <w:r>
        <w:rPr>
          <w:rFonts w:ascii="Arial" w:cs="Arial" w:eastAsia="Arial" w:hAnsi="Arial"/>
          <w:b w:val="false"/>
          <w:bCs w:val="false"/>
          <w:color w:val="111111"/>
          <w:sz w:val="22"/>
          <w:szCs w:val="22"/>
        </w:rPr>
        <w:t xml:space="preserve">Buyer identifier</w:t>
      </w:r>
    </w:p>
    <w:p>
      <w:pPr>
        <w:pStyle w:val="ListParagraph"/>
        <w:numPr>
          <w:ilvl w:val="0"/>
          <w:numId w:val="2"/>
        </w:numPr>
        <w:spacing w:after="60" w:before="60"/>
      </w:pPr>
      <w:r>
        <w:rPr>
          <w:rFonts w:ascii="Arial" w:cs="Arial" w:eastAsia="Arial" w:hAnsi="Arial"/>
          <w:b w:val="false"/>
          <w:bCs w:val="false"/>
          <w:color w:val="111111"/>
          <w:sz w:val="22"/>
          <w:szCs w:val="22"/>
        </w:rPr>
        <w:t xml:space="preserve">Tier name</w:t>
      </w:r>
    </w:p>
    <w:p>
      <w:pPr>
        <w:pStyle w:val="ListParagraph"/>
        <w:numPr>
          <w:ilvl w:val="0"/>
          <w:numId w:val="2"/>
        </w:numPr>
        <w:spacing w:after="60" w:before="60"/>
      </w:pPr>
      <w:r>
        <w:rPr>
          <w:rFonts w:ascii="Arial" w:cs="Arial" w:eastAsia="Arial" w:hAnsi="Arial"/>
          <w:b w:val="false"/>
          <w:bCs w:val="false"/>
          <w:color w:val="111111"/>
          <w:sz w:val="22"/>
          <w:szCs w:val="22"/>
        </w:rPr>
        <w:t xml:space="preserve">Quantity</w:t>
      </w:r>
    </w:p>
    <w:p>
      <w:pPr>
        <w:pStyle w:val="ListParagraph"/>
        <w:numPr>
          <w:ilvl w:val="0"/>
          <w:numId w:val="2"/>
        </w:numPr>
        <w:spacing w:after="60" w:before="60"/>
      </w:pPr>
      <w:r>
        <w:rPr>
          <w:rFonts w:ascii="Arial" w:cs="Arial" w:eastAsia="Arial" w:hAnsi="Arial"/>
          <w:b w:val="false"/>
          <w:bCs w:val="false"/>
          <w:color w:val="111111"/>
          <w:sz w:val="22"/>
          <w:szCs w:val="22"/>
        </w:rPr>
        <w:t xml:space="preserve">Purchase timestamp</w:t>
      </w:r>
    </w:p>
    <w:p>
      <w:pPr>
        <w:pStyle w:val="ListParagraph"/>
        <w:numPr>
          <w:ilvl w:val="0"/>
          <w:numId w:val="2"/>
        </w:numPr>
        <w:spacing w:after="60" w:before="60"/>
      </w:pPr>
      <w:r>
        <w:rPr>
          <w:rFonts w:ascii="Arial" w:cs="Arial" w:eastAsia="Arial" w:hAnsi="Arial"/>
          <w:b w:val="false"/>
          <w:bCs w:val="false"/>
          <w:color w:val="111111"/>
          <w:sz w:val="22"/>
          <w:szCs w:val="22"/>
        </w:rPr>
        <w:t xml:space="preserve">A server-side hash for tamper detection</w:t>
      </w:r>
    </w:p>
    <w:p>
      <w:pPr>
        <w:spacing w:after="60" w:before="60"/>
      </w:pPr>
      <w:r>
        <w:t xml:space="preserve"/>
      </w:r>
    </w:p>
    <w:p>
      <w:pPr>
        <w:pBdr>
          <w:left w:val="single" w:color="FFDE0D" w:sz="16" w:space="8"/>
        </w:pBdr>
        <w:shd w:fill="FFFBDB" w:val="clear"/>
        <w:spacing w:after="120" w:before="120"/>
        <w:ind w:left="360"/>
      </w:pPr>
      <w:r>
        <w:rPr>
          <w:rFonts w:ascii="Arial" w:cs="Arial" w:eastAsia="Arial" w:hAnsi="Arial"/>
          <w:i/>
          <w:iCs/>
          <w:color w:val="555555"/>
          <w:sz w:val="20"/>
          <w:szCs w:val="20"/>
        </w:rPr>
        <w:t xml:space="preserve">The hash allows the app to verify a ticket’s authenticity locally even without connectivity. The invalidation (marking as used) still requires a server sync — but at minimum, a fake or tampered ticket can be caught offline.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3  —  Door Verification Experience</w:t>
            </w:r>
          </w:p>
        </w:tc>
      </w:tr>
    </w:tbl>
    <w:p>
      <w:pPr>
        <w:spacing w:after="60" w:before="60"/>
      </w:pPr>
      <w:r>
        <w:t xml:space="preserve"/>
      </w:r>
    </w:p>
    <w:p>
      <w:pPr>
        <w:spacing w:after="80" w:before="80"/>
      </w:pPr>
      <w:r>
        <w:rPr>
          <w:rFonts w:ascii="Arial" w:cs="Arial" w:eastAsia="Arial" w:hAnsi="Arial"/>
          <w:color w:val="111111"/>
          <w:sz w:val="22"/>
          <w:szCs w:val="22"/>
        </w:rPr>
        <w:t xml:space="preserve">The verification screen is a brand moment. It is seen by door staff, by the person being admitted, and by everyone standing behind them in the queue. It must be unambiguous at two metres, readable by someone who has never opened the app, and fast enough that it does not create a bottleneck.</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Three possible states</w:t>
      </w:r>
    </w:p>
    <w:p>
      <w:pPr>
        <w:spacing w:after="60" w:before="60"/>
      </w:pPr>
      <w:r>
        <w:t xml:space="preserve"/>
      </w:r>
    </w:p>
    <w:p>
      <w:pPr>
        <w:spacing w:after="80" w:before="80"/>
      </w:pPr>
      <w:r>
        <w:rPr>
          <w:rFonts w:ascii="Arial" w:cs="Arial" w:eastAsia="Arial" w:hAnsi="Arial"/>
          <w:b/>
          <w:bCs/>
          <w:color w:val="049839"/>
          <w:sz w:val="22"/>
          <w:szCs w:val="22"/>
        </w:rPr>
        <w:t xml:space="preserve">Valid — first scan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E8F5EE" w:val="clear"/>
            <w:tcMar>
              <w:top w:type="dxa" w:w="120"/>
              <w:left w:type="dxa" w:w="200"/>
              <w:bottom w:type="dxa" w:w="120"/>
              <w:right w:type="dxa" w:w="200"/>
            </w:tcMar>
          </w:tcPr>
          <w:p>
            <w:pPr>
              <w:spacing w:after="40" w:before="80"/>
              <w:jc w:val="center"/>
            </w:pPr>
            <w:r>
              <w:rPr>
                <w:rFonts w:ascii="Arial" w:cs="Arial" w:eastAsia="Arial" w:hAnsi="Arial"/>
                <w:b/>
                <w:bCs/>
                <w:color w:val="049839"/>
                <w:sz w:val="48"/>
                <w:szCs w:val="48"/>
              </w:rPr>
              <w:t xml:space="preserve">✓  VALID</w:t>
            </w:r>
          </w:p>
          <w:p>
            <w:pPr>
              <w:spacing w:after="80" w:before="40"/>
              <w:jc w:val="center"/>
            </w:pPr>
            <w:r>
              <w:rPr>
                <w:rFonts w:ascii="Arial" w:cs="Arial" w:eastAsia="Arial" w:hAnsi="Arial"/>
                <w:b/>
                <w:bCs/>
                <w:color w:val="111111"/>
                <w:sz w:val="28"/>
                <w:szCs w:val="28"/>
              </w:rPr>
              <w:t xml:space="preserve">Sana Ahmed</w:t>
            </w:r>
          </w:p>
          <w:p>
            <w:pPr>
              <w:spacing w:after="40" w:before="0"/>
              <w:jc w:val="center"/>
            </w:pPr>
            <w:r>
              <w:rPr>
                <w:rFonts w:ascii="Arial" w:cs="Arial" w:eastAsia="Arial" w:hAnsi="Arial"/>
                <w:color w:val="444444"/>
                <w:sz w:val="22"/>
                <w:szCs w:val="22"/>
              </w:rPr>
              <w:t xml:space="preserve">General Admission  ·  1 ticket</w:t>
            </w:r>
          </w:p>
          <w:p>
            <w:pPr>
              <w:spacing w:after="40" w:before="0"/>
              <w:jc w:val="center"/>
            </w:pPr>
            <w:r>
              <w:rPr>
                <w:rFonts w:ascii="Arial" w:cs="Arial" w:eastAsia="Arial" w:hAnsi="Arial"/>
                <w:color w:val="444444"/>
                <w:sz w:val="22"/>
                <w:szCs w:val="22"/>
              </w:rPr>
              <w:t xml:space="preserve">Lyari Underground 04</w:t>
            </w:r>
          </w:p>
          <w:p>
            <w:pPr>
              <w:spacing w:after="80" w:before="0"/>
              <w:jc w:val="center"/>
            </w:pPr>
            <w:r>
              <w:rPr>
                <w:rFonts w:ascii="Arial" w:cs="Arial" w:eastAsia="Arial" w:hAnsi="Arial"/>
                <w:color w:val="888888"/>
                <w:sz w:val="20"/>
                <w:szCs w:val="20"/>
              </w:rPr>
              <w:t xml:space="preserve">Scanned 9:47 PM</w:t>
            </w:r>
          </w:p>
        </w:tc>
      </w:tr>
    </w:tbl>
    <w:p>
      <w:pPr>
        <w:spacing w:after="60" w:before="60"/>
      </w:pPr>
      <w:r>
        <w:t xml:space="preserve"/>
      </w:r>
    </w:p>
    <w:p>
      <w:pPr>
        <w:spacing w:after="80" w:before="80"/>
      </w:pPr>
      <w:r>
        <w:rPr>
          <w:rFonts w:ascii="Arial" w:cs="Arial" w:eastAsia="Arial" w:hAnsi="Arial"/>
          <w:b/>
          <w:bCs/>
          <w:color w:val="C62828"/>
          <w:sz w:val="22"/>
          <w:szCs w:val="22"/>
        </w:rPr>
        <w:t xml:space="preserve">Invalid — already scanned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40" w:before="80"/>
              <w:jc w:val="center"/>
            </w:pPr>
            <w:r>
              <w:rPr>
                <w:rFonts w:ascii="Arial" w:cs="Arial" w:eastAsia="Arial" w:hAnsi="Arial"/>
                <w:b/>
                <w:bCs/>
                <w:color w:val="C62828"/>
                <w:sz w:val="40"/>
                <w:szCs w:val="40"/>
              </w:rPr>
              <w:t xml:space="preserve">✗  ALREADY USED</w:t>
            </w:r>
          </w:p>
          <w:p>
            <w:pPr>
              <w:spacing w:after="40" w:before="40"/>
              <w:jc w:val="center"/>
            </w:pPr>
            <w:r>
              <w:rPr>
                <w:rFonts w:ascii="Arial" w:cs="Arial" w:eastAsia="Arial" w:hAnsi="Arial"/>
                <w:color w:val="444444"/>
                <w:sz w:val="22"/>
                <w:szCs w:val="22"/>
              </w:rPr>
              <w:t xml:space="preserve">This ticket was scanned at 9:31 PM</w:t>
            </w:r>
          </w:p>
          <w:p>
            <w:pPr>
              <w:spacing w:after="80" w:before="0"/>
              <w:jc w:val="center"/>
            </w:pPr>
            <w:r>
              <w:rPr>
                <w:rFonts w:ascii="Arial" w:cs="Arial" w:eastAsia="Arial" w:hAnsi="Arial"/>
                <w:color w:val="888888"/>
                <w:sz w:val="20"/>
                <w:szCs w:val="20"/>
              </w:rPr>
              <w:t xml:space="preserve">If this is you, speak to the organiser.</w:t>
            </w:r>
          </w:p>
        </w:tc>
      </w:tr>
    </w:tbl>
    <w:p>
      <w:pPr>
        <w:spacing w:after="60" w:before="60"/>
      </w:pPr>
      <w:r>
        <w:t xml:space="preserve"/>
      </w:r>
    </w:p>
    <w:p>
      <w:pPr>
        <w:spacing w:after="80" w:before="80"/>
      </w:pPr>
      <w:r>
        <w:rPr>
          <w:rFonts w:ascii="Arial" w:cs="Arial" w:eastAsia="Arial" w:hAnsi="Arial"/>
          <w:b/>
          <w:bCs/>
          <w:color w:val="C62828"/>
          <w:sz w:val="22"/>
          <w:szCs w:val="22"/>
        </w:rPr>
        <w:t xml:space="preserve">Invalid — not recognised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pPr>
              <w:spacing w:after="40" w:before="80"/>
              <w:jc w:val="center"/>
            </w:pPr>
            <w:r>
              <w:rPr>
                <w:rFonts w:ascii="Arial" w:cs="Arial" w:eastAsia="Arial" w:hAnsi="Arial"/>
                <w:b/>
                <w:bCs/>
                <w:color w:val="C62828"/>
                <w:sz w:val="40"/>
                <w:szCs w:val="40"/>
              </w:rPr>
              <w:t xml:space="preserve">✗  NOT RECOGNISED</w:t>
            </w:r>
          </w:p>
          <w:p>
            <w:pPr>
              <w:spacing w:after="40" w:before="40"/>
              <w:jc w:val="center"/>
            </w:pPr>
            <w:r>
              <w:rPr>
                <w:rFonts w:ascii="Arial" w:cs="Arial" w:eastAsia="Arial" w:hAnsi="Arial"/>
                <w:color w:val="444444"/>
                <w:sz w:val="22"/>
                <w:szCs w:val="22"/>
              </w:rPr>
              <w:t xml:space="preserve">This ticket could not be verified.</w:t>
            </w:r>
          </w:p>
          <w:p>
            <w:pPr>
              <w:spacing w:after="80" w:before="0"/>
              <w:jc w:val="center"/>
            </w:pPr>
            <w:r>
              <w:rPr>
                <w:rFonts w:ascii="Arial" w:cs="Arial" w:eastAsia="Arial" w:hAnsi="Arial"/>
                <w:color w:val="888888"/>
                <w:sz w:val="20"/>
                <w:szCs w:val="20"/>
              </w:rPr>
              <w:t xml:space="preserve">Contact the organiser at the door.</w:t>
            </w:r>
          </w:p>
        </w:tc>
      </w:tr>
    </w:tbl>
    <w:p>
      <w:pPr>
        <w:spacing w:after="60" w:before="60"/>
      </w:pPr>
      <w:r>
        <w:t xml:space="preserve"/>
      </w:r>
    </w:p>
    <w:p>
      <w:pPr>
        <w:pStyle w:val="Heading3"/>
        <w:spacing w:after="120" w:before="240"/>
      </w:pPr>
      <w:r>
        <w:rPr>
          <w:rFonts w:ascii="Arial" w:cs="Arial" w:eastAsia="Arial" w:hAnsi="Arial"/>
          <w:b/>
          <w:bCs/>
          <w:color w:val="111111"/>
          <w:sz w:val="24"/>
          <w:szCs w:val="24"/>
        </w:rPr>
        <w:t xml:space="preserve">Design rules for the verification screen</w:t>
      </w:r>
    </w:p>
    <w:p>
      <w:pPr>
        <w:pStyle w:val="ListParagraph"/>
        <w:numPr>
          <w:ilvl w:val="0"/>
          <w:numId w:val="2"/>
        </w:numPr>
        <w:spacing w:after="60" w:before="60"/>
      </w:pPr>
      <w:r>
        <w:rPr>
          <w:rFonts w:ascii="Arial" w:cs="Arial" w:eastAsia="Arial" w:hAnsi="Arial"/>
          <w:b w:val="false"/>
          <w:bCs w:val="false"/>
          <w:color w:val="111111"/>
          <w:sz w:val="22"/>
          <w:szCs w:val="22"/>
        </w:rPr>
        <w:t xml:space="preserve">Works on any phone browser. No app install required for door staff.</w:t>
      </w:r>
    </w:p>
    <w:p>
      <w:pPr>
        <w:pStyle w:val="ListParagraph"/>
        <w:numPr>
          <w:ilvl w:val="0"/>
          <w:numId w:val="2"/>
        </w:numPr>
        <w:spacing w:after="60" w:before="60"/>
      </w:pPr>
      <w:r>
        <w:rPr>
          <w:rFonts w:ascii="Arial" w:cs="Arial" w:eastAsia="Arial" w:hAnsi="Arial"/>
          <w:b w:val="false"/>
          <w:bCs w:val="false"/>
          <w:color w:val="111111"/>
          <w:sz w:val="22"/>
          <w:szCs w:val="22"/>
        </w:rPr>
        <w:t xml:space="preserve">Green and red fills cover the full screen — readable from two metres without reading text.</w:t>
      </w:r>
    </w:p>
    <w:p>
      <w:pPr>
        <w:pStyle w:val="ListParagraph"/>
        <w:numPr>
          <w:ilvl w:val="0"/>
          <w:numId w:val="2"/>
        </w:numPr>
        <w:spacing w:after="60" w:before="60"/>
      </w:pPr>
      <w:r>
        <w:rPr>
          <w:rFonts w:ascii="Arial" w:cs="Arial" w:eastAsia="Arial" w:hAnsi="Arial"/>
          <w:b w:val="false"/>
          <w:bCs w:val="false"/>
          <w:color w:val="111111"/>
          <w:sz w:val="22"/>
          <w:szCs w:val="22"/>
        </w:rPr>
        <w:t xml:space="preserve">Buyer name is always shown on a valid scan. This is the fraud prevention layer — door staff match name to ID if challenged.</w:t>
      </w:r>
    </w:p>
    <w:p>
      <w:pPr>
        <w:pStyle w:val="ListParagraph"/>
        <w:numPr>
          <w:ilvl w:val="0"/>
          <w:numId w:val="2"/>
        </w:numPr>
        <w:spacing w:after="60" w:before="60"/>
      </w:pPr>
      <w:r>
        <w:rPr>
          <w:rFonts w:ascii="Arial" w:cs="Arial" w:eastAsia="Arial" w:hAnsi="Arial"/>
          <w:b w:val="false"/>
          <w:bCs w:val="false"/>
          <w:color w:val="111111"/>
          <w:sz w:val="22"/>
          <w:szCs w:val="22"/>
        </w:rPr>
        <w:t xml:space="preserve">Valid screen auto-dismisses after 2.5 seconds and returns to camera. No tap required between scans.</w:t>
      </w:r>
    </w:p>
    <w:p>
      <w:pPr>
        <w:pStyle w:val="ListParagraph"/>
        <w:numPr>
          <w:ilvl w:val="0"/>
          <w:numId w:val="2"/>
        </w:numPr>
        <w:spacing w:after="60" w:before="60"/>
      </w:pPr>
      <w:r>
        <w:rPr>
          <w:rFonts w:ascii="Arial" w:cs="Arial" w:eastAsia="Arial" w:hAnsi="Arial"/>
          <w:b w:val="false"/>
          <w:bCs w:val="false"/>
          <w:color w:val="111111"/>
          <w:sz w:val="22"/>
          <w:szCs w:val="22"/>
        </w:rPr>
        <w:t xml:space="preserve">Invalid screen stays until manually dismissed — requires a deliberate decision from door staff.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4  —  Scanner Mode (In-App)</w:t>
            </w:r>
          </w:p>
        </w:tc>
      </w:tr>
    </w:tbl>
    <w:p>
      <w:pPr>
        <w:spacing w:after="60" w:before="60"/>
      </w:pPr>
      <w:r>
        <w:t xml:space="preserve"/>
      </w:r>
    </w:p>
    <w:p>
      <w:pPr>
        <w:spacing w:after="80" w:before="80"/>
      </w:pPr>
      <w:r>
        <w:rPr>
          <w:rFonts w:ascii="Arial" w:cs="Arial" w:eastAsia="Arial" w:hAnsi="Arial"/>
          <w:color w:val="111111"/>
          <w:sz w:val="22"/>
          <w:szCs w:val="22"/>
        </w:rPr>
        <w:t xml:space="preserve">Scanner mode is a dedicated full-screen state inside the main Stag’d app. It is not a button on the event page. It is not a separate app. It is a distinct mode that door staff enter intentionally and exit intentionally.</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Assigning door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Who assigns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The event organiser, from their Event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How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Organiser adds a phone number or Stag’d username to the Door Staff section of the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Notification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Assigned user receives a push notification: ‘You’ve been added as door staff for [Event Name] · [Date]’.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No account required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If the assigned phone number has no Stag’d account, they receive an SMS with a one-time scanner link for that event only. No signup needed.</w:t>
            </w:r>
          </w:p>
        </w:tc>
      </w:tr>
    </w:tbl>
    <w:p>
      <w:pPr>
        <w:spacing w:after="60" w:before="60"/>
      </w:pPr>
      <w:r>
        <w:t xml:space="preserve"/>
      </w:r>
    </w:p>
    <w:p>
      <w:pPr>
        <w:pStyle w:val="Heading3"/>
        <w:spacing w:after="120" w:before="240"/>
      </w:pPr>
      <w:r>
        <w:rPr>
          <w:rFonts w:ascii="Arial" w:cs="Arial" w:eastAsia="Arial" w:hAnsi="Arial"/>
          <w:b/>
          <w:bCs/>
          <w:color w:val="111111"/>
          <w:sz w:val="24"/>
          <w:szCs w:val="24"/>
        </w:rPr>
        <w:t xml:space="preserve">The scanner user’s experience</w:t>
      </w:r>
    </w:p>
    <w:p>
      <w:pPr>
        <w:pStyle w:val="ListParagraph"/>
        <w:numPr>
          <w:ilvl w:val="0"/>
          <w:numId w:val="2"/>
        </w:numPr>
        <w:spacing w:after="60" w:before="60"/>
      </w:pPr>
      <w:r>
        <w:rPr>
          <w:rFonts w:ascii="Arial" w:cs="Arial" w:eastAsia="Arial" w:hAnsi="Arial"/>
          <w:b w:val="false"/>
          <w:bCs w:val="false"/>
          <w:color w:val="111111"/>
          <w:sz w:val="22"/>
          <w:szCs w:val="22"/>
        </w:rPr>
        <w:t xml:space="preserve">Opens Stag’d on the night of the event.</w:t>
      </w:r>
    </w:p>
    <w:p>
      <w:pPr>
        <w:pStyle w:val="ListParagraph"/>
        <w:numPr>
          <w:ilvl w:val="0"/>
          <w:numId w:val="2"/>
        </w:numPr>
        <w:spacing w:after="60" w:before="60"/>
      </w:pPr>
      <w:r>
        <w:rPr>
          <w:rFonts w:ascii="Arial" w:cs="Arial" w:eastAsia="Arial" w:hAnsi="Arial"/>
          <w:b w:val="false"/>
          <w:bCs w:val="false"/>
          <w:color w:val="111111"/>
          <w:sz w:val="22"/>
          <w:szCs w:val="22"/>
        </w:rPr>
        <w:t xml:space="preserve">Home screen shows a persistent banner: ‘You’re door staff tonight — [Event Name]’.</w:t>
      </w:r>
    </w:p>
    <w:p>
      <w:pPr>
        <w:pStyle w:val="ListParagraph"/>
        <w:numPr>
          <w:ilvl w:val="0"/>
          <w:numId w:val="2"/>
        </w:numPr>
        <w:spacing w:after="60" w:before="60"/>
      </w:pPr>
      <w:r>
        <w:rPr>
          <w:rFonts w:ascii="Arial" w:cs="Arial" w:eastAsia="Arial" w:hAnsi="Arial"/>
          <w:b w:val="false"/>
          <w:bCs w:val="false"/>
          <w:color w:val="111111"/>
          <w:sz w:val="22"/>
          <w:szCs w:val="22"/>
        </w:rPr>
        <w:t xml:space="preserve">One tap enters full-screen scanner mode. Camera fills the screen immediately.</w:t>
      </w:r>
    </w:p>
    <w:p>
      <w:pPr>
        <w:pStyle w:val="ListParagraph"/>
        <w:numPr>
          <w:ilvl w:val="0"/>
          <w:numId w:val="2"/>
        </w:numPr>
        <w:spacing w:after="60" w:before="60"/>
      </w:pPr>
      <w:r>
        <w:rPr>
          <w:rFonts w:ascii="Arial" w:cs="Arial" w:eastAsia="Arial" w:hAnsi="Arial"/>
          <w:b w:val="false"/>
          <w:bCs w:val="false"/>
          <w:color w:val="111111"/>
          <w:sz w:val="22"/>
          <w:szCs w:val="22"/>
        </w:rPr>
        <w:t xml:space="preserve">No navigation visible. No other content. One small X in the top corner to exit — requires deliberate tap.</w:t>
      </w:r>
    </w:p>
    <w:p>
      <w:pPr>
        <w:pStyle w:val="ListParagraph"/>
        <w:numPr>
          <w:ilvl w:val="0"/>
          <w:numId w:val="2"/>
        </w:numPr>
        <w:spacing w:after="60" w:before="60"/>
      </w:pPr>
      <w:r>
        <w:rPr>
          <w:rFonts w:ascii="Arial" w:cs="Arial" w:eastAsia="Arial" w:hAnsi="Arial"/>
          <w:b w:val="false"/>
          <w:bCs w:val="false"/>
          <w:color w:val="111111"/>
          <w:sz w:val="22"/>
          <w:szCs w:val="22"/>
        </w:rPr>
        <w:t xml:space="preserve">Scanner mode shows two buttons at the bottom: SCAN TICKET and SELL TICKET.</w:t>
      </w:r>
    </w:p>
    <w:p>
      <w:pPr>
        <w:pStyle w:val="ListParagraph"/>
        <w:numPr>
          <w:ilvl w:val="0"/>
          <w:numId w:val="2"/>
        </w:numPr>
        <w:spacing w:after="60" w:before="60"/>
      </w:pPr>
      <w:r>
        <w:rPr>
          <w:rFonts w:ascii="Arial" w:cs="Arial" w:eastAsia="Arial" w:hAnsi="Arial"/>
          <w:b w:val="false"/>
          <w:bCs w:val="false"/>
          <w:color w:val="111111"/>
          <w:sz w:val="22"/>
          <w:szCs w:val="22"/>
        </w:rPr>
        <w:t xml:space="preserve">Point camera at QR — result appears instantly. Auto-returns to camera after 2.5 seconds on valid scan.</w:t>
      </w:r>
    </w:p>
    <w:p>
      <w:pPr>
        <w:spacing w:after="60" w:before="60"/>
      </w:pPr>
      <w:r>
        <w:t xml:space="preserve"/>
      </w:r>
    </w:p>
    <w:p>
      <w:pPr>
        <w:pBdr>
          <w:left w:val="single" w:color="FFDE0D" w:sz="16" w:space="8"/>
        </w:pBdr>
        <w:shd w:fill="FFFBDB" w:val="clear"/>
        <w:spacing w:after="120" w:before="120"/>
        <w:ind w:left="360"/>
      </w:pPr>
      <w:r>
        <w:rPr>
          <w:rFonts w:ascii="Arial" w:cs="Arial" w:eastAsia="Arial" w:hAnsi="Arial"/>
          <w:i/>
          <w:iCs/>
          <w:color w:val="555555"/>
          <w:sz w:val="20"/>
          <w:szCs w:val="20"/>
        </w:rPr>
        <w:t xml:space="preserve">The scanner must work for someone who has never opened the app before. One banner, one tap, one screen, one camera. That is the entire UX.</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Live door dashboard (organiser view)</w:t>
      </w:r>
    </w:p>
    <w:p>
      <w:pPr>
        <w:spacing w:after="80" w:before="80"/>
      </w:pPr>
      <w:r>
        <w:rPr>
          <w:rFonts w:ascii="Arial" w:cs="Arial" w:eastAsia="Arial" w:hAnsi="Arial"/>
          <w:color w:val="111111"/>
          <w:sz w:val="22"/>
          <w:szCs w:val="22"/>
        </w:rPr>
        <w:t xml:space="preserve">While the event is running, the organiser sees a live count on their own phone. This is separate from scanner mode — the organiser is not scanning, they are watching.</w:t>
      </w:r>
    </w:p>
    <w:p>
      <w:pPr>
        <w:spacing w:after="60" w:before="6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60"/>
            </w:pPr>
            <w:r>
              <w:rPr>
                <w:rFonts w:ascii="Arial" w:cs="Arial" w:eastAsia="Arial" w:hAnsi="Arial"/>
                <w:b/>
                <w:bCs/>
                <w:color w:val="111111"/>
                <w:sz w:val="24"/>
                <w:szCs w:val="24"/>
              </w:rPr>
              <w:t xml:space="preserve">Lyari Underground 04  —  Live</w:t>
            </w:r>
          </w:p>
          <w:p>
            <w:pPr>
              <w:spacing w:after="20" w:before="40"/>
            </w:pPr>
            <w:r>
              <w:rPr>
                <w:rFonts w:ascii="Courier New" w:cs="Courier New" w:eastAsia="Courier New" w:hAnsi="Courier New"/>
                <w:color w:val="E0E0E0"/>
                <w:sz w:val="20"/>
                <w:szCs w:val="20"/>
              </w:rPr>
              <w:t xml:space="preserve">────────────────────</w:t>
            </w:r>
          </w:p>
          <w:p>
            <w:pPr>
              <w:spacing w:after="20" w:before="20"/>
            </w:pPr>
            <w:r>
              <w:rPr>
                <w:rFonts w:ascii="Arial" w:cs="Arial" w:eastAsia="Arial" w:hAnsi="Arial"/>
                <w:b/>
                <w:bCs/>
                <w:color w:val="049839"/>
                <w:sz w:val="22"/>
                <w:szCs w:val="22"/>
              </w:rPr>
              <w:t xml:space="preserve">✓  47 checked in</w:t>
            </w:r>
          </w:p>
          <w:p>
            <w:pPr>
              <w:spacing w:after="20" w:before="20"/>
            </w:pPr>
            <w:r>
              <w:rPr>
                <w:rFonts w:ascii="Arial" w:cs="Arial" w:eastAsia="Arial" w:hAnsi="Arial"/>
                <w:color w:val="888888"/>
                <w:sz w:val="22"/>
                <w:szCs w:val="22"/>
              </w:rPr>
              <w:t xml:space="preserve">○  23 not yet arrived</w:t>
            </w:r>
          </w:p>
          <w:p>
            <w:pPr>
              <w:spacing w:after="20" w:before="40"/>
            </w:pPr>
            <w:r>
              <w:rPr>
                <w:rFonts w:ascii="Courier New" w:cs="Courier New" w:eastAsia="Courier New" w:hAnsi="Courier New"/>
                <w:color w:val="E0E0E0"/>
                <w:sz w:val="20"/>
                <w:szCs w:val="20"/>
              </w:rPr>
              <w:t xml:space="preserve">────────────────────</w:t>
            </w:r>
          </w:p>
          <w:p>
            <w:pPr>
              <w:spacing w:after="20" w:before="20"/>
            </w:pPr>
            <w:r>
              <w:rPr>
                <w:rFonts w:ascii="Courier New" w:cs="Courier New" w:eastAsia="Courier New" w:hAnsi="Courier New"/>
                <w:color w:val="111111"/>
                <w:sz w:val="20"/>
                <w:szCs w:val="20"/>
              </w:rPr>
              <w:t xml:space="preserve">General Admission    38 / 52</w:t>
            </w:r>
          </w:p>
          <w:p>
            <w:pPr>
              <w:spacing w:after="60" w:before="20"/>
            </w:pPr>
            <w:r>
              <w:rPr>
                <w:rFonts w:ascii="Courier New" w:cs="Courier New" w:eastAsia="Courier New" w:hAnsi="Courier New"/>
                <w:color w:val="111111"/>
                <w:sz w:val="20"/>
                <w:szCs w:val="20"/>
              </w:rPr>
              <w:t xml:space="preserve">VIP                   9 / 18</w:t>
            </w:r>
          </w:p>
        </w:tc>
      </w:tr>
    </w:tbl>
    <w:p>
      <w:pPr>
        <w:spacing w:after="60" w:before="60"/>
      </w:pPr>
      <w:r>
        <w:t xml:space="preserve"/>
      </w:r>
    </w:p>
    <w:p>
      <w:pPr>
        <w:pBdr>
          <w:left w:val="single" w:color="FFDE0D" w:sz="16" w:space="8"/>
        </w:pBdr>
        <w:shd w:fill="FFFBDB" w:val="clear"/>
        <w:spacing w:after="120" w:before="120"/>
        <w:ind w:left="360"/>
      </w:pPr>
      <w:r>
        <w:rPr>
          <w:rFonts w:ascii="Arial" w:cs="Arial" w:eastAsia="Arial" w:hAnsi="Arial"/>
          <w:i/>
          <w:iCs/>
          <w:color w:val="555555"/>
          <w:sz w:val="20"/>
          <w:szCs w:val="20"/>
        </w:rPr>
        <w:t xml:space="preserve">This dashboard is the thing organisers will screenshot and show other organisers. Build it carefully. It is the word-of-mouth engine for the ticketing side of Stag’d.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5  —  Walk-in Ticket Sales</w:t>
            </w:r>
          </w:p>
        </w:tc>
      </w:tr>
    </w:tbl>
    <w:p>
      <w:pPr>
        <w:spacing w:after="60" w:before="60"/>
      </w:pPr>
      <w:r>
        <w:t xml:space="preserve"/>
      </w:r>
    </w:p>
    <w:p>
      <w:pPr>
        <w:spacing w:after="80" w:before="80"/>
      </w:pPr>
      <w:r>
        <w:rPr>
          <w:rFonts w:ascii="Arial" w:cs="Arial" w:eastAsia="Arial" w:hAnsi="Arial"/>
          <w:color w:val="111111"/>
          <w:sz w:val="22"/>
          <w:szCs w:val="22"/>
        </w:rPr>
        <w:t xml:space="preserve">Walk-ins are handled entirely inside scanner mode. No cash. No clipboard. No parallel system. Every walk-in ticket is issued through the app, scanned at the door, and logged against the event.</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The door allocation</w:t>
      </w:r>
    </w:p>
    <w:p>
      <w:pPr>
        <w:spacing w:after="80" w:before="80"/>
      </w:pPr>
      <w:r>
        <w:rPr>
          <w:rFonts w:ascii="Arial" w:cs="Arial" w:eastAsia="Arial" w:hAnsi="Arial"/>
          <w:color w:val="111111"/>
          <w:sz w:val="22"/>
          <w:szCs w:val="22"/>
        </w:rPr>
        <w:t xml:space="preserve">When creating an event, the organiser sets a walk-in allocation — a number of tickets reserved for door sales only. These are not purchasable online. They are issuable by scanner-mode users on the night only.</w:t>
      </w:r>
    </w:p>
    <w:p>
      <w:pPr>
        <w:pStyle w:val="ListParagraph"/>
        <w:numPr>
          <w:ilvl w:val="0"/>
          <w:numId w:val="2"/>
        </w:numPr>
        <w:spacing w:after="60" w:before="60"/>
      </w:pPr>
      <w:r>
        <w:rPr>
          <w:rFonts w:ascii="Arial" w:cs="Arial" w:eastAsia="Arial" w:hAnsi="Arial"/>
          <w:b w:val="false"/>
          <w:bCs w:val="false"/>
          <w:color w:val="111111"/>
          <w:sz w:val="22"/>
          <w:szCs w:val="22"/>
        </w:rPr>
        <w:t xml:space="preserve">Organiser decides in advance how many door tickets exist. Forces a deliberate decision rather than ad hoc guesswork on the night.</w:t>
      </w:r>
    </w:p>
    <w:p>
      <w:pPr>
        <w:pStyle w:val="ListParagraph"/>
        <w:numPr>
          <w:ilvl w:val="0"/>
          <w:numId w:val="2"/>
        </w:numPr>
        <w:spacing w:after="60" w:before="60"/>
      </w:pPr>
      <w:r>
        <w:rPr>
          <w:rFonts w:ascii="Arial" w:cs="Arial" w:eastAsia="Arial" w:hAnsi="Arial"/>
          <w:b w:val="false"/>
          <w:bCs w:val="false"/>
          <w:color w:val="111111"/>
          <w:sz w:val="22"/>
          <w:szCs w:val="22"/>
        </w:rPr>
        <w:t xml:space="preserve">Walk-in allocation shows in the event dashboard as a separate tier: ‘Door’.</w:t>
      </w:r>
    </w:p>
    <w:p>
      <w:pPr>
        <w:pStyle w:val="ListParagraph"/>
        <w:numPr>
          <w:ilvl w:val="0"/>
          <w:numId w:val="2"/>
        </w:numPr>
        <w:spacing w:after="60" w:before="60"/>
      </w:pPr>
      <w:r>
        <w:rPr>
          <w:rFonts w:ascii="Arial" w:cs="Arial" w:eastAsia="Arial" w:hAnsi="Arial"/>
          <w:b w:val="false"/>
          <w:bCs w:val="false"/>
          <w:color w:val="111111"/>
          <w:sz w:val="22"/>
          <w:szCs w:val="22"/>
        </w:rPr>
        <w:t xml:space="preserve">Once the walk-in allocation is exhausted, the Sell Ticket button shows ‘Sold out’. No overselling.</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The walk-in purchase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Door staff taps SELL TICKET in scanner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Step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Minimal screen appears: event name, available tiers, quantity selector. Nothing else.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Walk-in buyer pays digitally — JazzCash, Easypaisa, or card. QR generated immediately and shown on their phone screen.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Step 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Door staff taps SCAN TICKET. Walk-in shows their phone. Scanned. Admitted. Total time: under 30 seconds.</w:t>
            </w:r>
          </w:p>
        </w:tc>
      </w:tr>
    </w:tbl>
    <w:p>
      <w:pPr>
        <w:spacing w:after="60" w:before="60"/>
      </w:pPr>
      <w:r>
        <w:t xml:space="preserve"/>
      </w:r>
    </w:p>
    <w:p>
      <w:pPr>
        <w:pBdr>
          <w:left w:val="single" w:color="1565C0" w:sz="16" w:space="8"/>
        </w:pBdr>
        <w:shd w:fill="E3F2FD" w:val="clear"/>
        <w:spacing w:after="120" w:before="120"/>
        <w:ind w:left="360"/>
      </w:pPr>
      <w:r>
        <w:rPr>
          <w:rFonts w:ascii="Arial" w:cs="Arial" w:eastAsia="Arial" w:hAnsi="Arial"/>
          <w:i/>
          <w:iCs/>
          <w:color w:val="1565C0"/>
          <w:sz w:val="20"/>
          <w:szCs w:val="20"/>
        </w:rPr>
        <w:t xml:space="preserve">V1 is digital payment only at the door. If a walk-in cannot pay digitally, the organiser can issue a complimentary ticket from their allocation — a conscious decision, not a workaround. This keeps every entry logged and every rupee traceable.</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Poster QR — the acquisition side effect</w:t>
      </w:r>
    </w:p>
    <w:p>
      <w:pPr>
        <w:spacing w:after="80" w:before="80"/>
      </w:pPr>
      <w:r>
        <w:rPr>
          <w:rFonts w:ascii="Arial" w:cs="Arial" w:eastAsia="Arial" w:hAnsi="Arial"/>
          <w:color w:val="111111"/>
          <w:sz w:val="22"/>
          <w:szCs w:val="22"/>
        </w:rPr>
        <w:t xml:space="preserve">Each event gets a second static QR code — separate from ticket QRs — designed for print. This QR points to the event’s public listing page on Stag’d. Organisers put it on physical posters, stories, and flyers.</w:t>
      </w:r>
    </w:p>
    <w:p>
      <w:pPr>
        <w:pStyle w:val="ListParagraph"/>
        <w:numPr>
          <w:ilvl w:val="0"/>
          <w:numId w:val="2"/>
        </w:numPr>
        <w:spacing w:after="60" w:before="60"/>
      </w:pPr>
      <w:r>
        <w:rPr>
          <w:rFonts w:ascii="Arial" w:cs="Arial" w:eastAsia="Arial" w:hAnsi="Arial"/>
          <w:b w:val="false"/>
          <w:bCs w:val="false"/>
          <w:color w:val="111111"/>
          <w:sz w:val="22"/>
          <w:szCs w:val="22"/>
        </w:rPr>
        <w:t xml:space="preserve">Anyone who walks past a poster and scans it lands on a beautifully designed event page.</w:t>
      </w:r>
    </w:p>
    <w:p>
      <w:pPr>
        <w:pStyle w:val="ListParagraph"/>
        <w:numPr>
          <w:ilvl w:val="0"/>
          <w:numId w:val="2"/>
        </w:numPr>
        <w:spacing w:after="60" w:before="60"/>
      </w:pPr>
      <w:r>
        <w:rPr>
          <w:rFonts w:ascii="Arial" w:cs="Arial" w:eastAsia="Arial" w:hAnsi="Arial"/>
          <w:b w:val="false"/>
          <w:bCs w:val="false"/>
          <w:color w:val="111111"/>
          <w:sz w:val="22"/>
          <w:szCs w:val="22"/>
        </w:rPr>
        <w:t xml:space="preserve">They can buy a ticket on the spot without knowing what Stag’d is.</w:t>
      </w:r>
    </w:p>
    <w:p>
      <w:pPr>
        <w:pStyle w:val="ListParagraph"/>
        <w:numPr>
          <w:ilvl w:val="0"/>
          <w:numId w:val="2"/>
        </w:numPr>
        <w:spacing w:after="60" w:before="60"/>
      </w:pPr>
      <w:r>
        <w:rPr>
          <w:rFonts w:ascii="Arial" w:cs="Arial" w:eastAsia="Arial" w:hAnsi="Arial"/>
          <w:b w:val="false"/>
          <w:bCs w:val="false"/>
          <w:color w:val="111111"/>
          <w:sz w:val="22"/>
          <w:szCs w:val="22"/>
        </w:rPr>
        <w:t xml:space="preserve">Every poster QR scan is an acquisition moment that costs Stag’d nothing.</w:t>
      </w:r>
    </w:p>
    <w:p>
      <w:pPr>
        <w:spacing w:after="60" w:before="60"/>
      </w:pPr>
      <w:r>
        <w:t xml:space="preserve"/>
      </w:r>
    </w:p>
    <w:p>
      <w:pPr>
        <w:pBdr>
          <w:left w:val="single" w:color="FFDE0D" w:sz="16" w:space="8"/>
        </w:pBdr>
        <w:shd w:fill="FFFBDB" w:val="clear"/>
        <w:spacing w:after="120" w:before="120"/>
        <w:ind w:left="360"/>
      </w:pPr>
      <w:r>
        <w:rPr>
          <w:rFonts w:ascii="Arial" w:cs="Arial" w:eastAsia="Arial" w:hAnsi="Arial"/>
          <w:i/>
          <w:iCs/>
          <w:color w:val="555555"/>
          <w:sz w:val="20"/>
          <w:szCs w:val="20"/>
        </w:rPr>
        <w:t xml:space="preserve">Tell organisers explicitly: ‘Put this QR on your poster. Anyone who walks past can buy a ticket.’ This is a value-add they do not get from Ticketwala or Bookme.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6  —  Payout Model</w:t>
            </w:r>
          </w:p>
        </w:tc>
      </w:tr>
    </w:tbl>
    <w:p>
      <w:pPr>
        <w:spacing w:after="60" w:before="60"/>
      </w:pPr>
      <w:r>
        <w:t xml:space="preserve"/>
      </w:r>
    </w:p>
    <w:p>
      <w:pPr>
        <w:spacing w:after="80" w:before="80"/>
      </w:pPr>
      <w:r>
        <w:rPr>
          <w:rFonts w:ascii="Arial" w:cs="Arial" w:eastAsia="Arial" w:hAnsi="Arial"/>
          <w:color w:val="111111"/>
          <w:sz w:val="22"/>
          <w:szCs w:val="22"/>
        </w:rPr>
        <w:t xml:space="preserve">The payout model is the single biggest competitive differentiator against Ticketwala and Bookme. Organisers on competing platforms wait days or weeks for their money. Stag’d pays before and after the event. This is the line that wins the conversation.</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Example: 100 tickets at PKR 2,000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Amount (PKR)</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Total collected from buyers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At point of purchase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Stag’d service fee (10%)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49839"/>
                <w:sz w:val="20"/>
                <w:szCs w:val="20"/>
              </w:rPr>
              <w:t xml:space="preserve">−20,000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Retained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Organiser pot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180,000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First payout (50%)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49839"/>
                <w:sz w:val="20"/>
                <w:szCs w:val="20"/>
              </w:rPr>
              <w:t xml:space="preserve">90,000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20"/>
                <w:szCs w:val="20"/>
              </w:rPr>
              <w:t xml:space="preserve">48 hrs before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Second payout (50%)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90,000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48 hrs after event</w:t>
            </w:r>
          </w:p>
        </w:tc>
      </w:tr>
    </w:tbl>
    <w:p>
      <w:pPr>
        <w:spacing w:after="60" w:before="60"/>
      </w:pPr>
      <w:r>
        <w:t xml:space="preserve"/>
      </w:r>
    </w:p>
    <w:p>
      <w:pPr>
        <w:pBdr>
          <w:left w:val="single" w:color="FFDE0D" w:sz="16" w:space="8"/>
        </w:pBdr>
        <w:shd w:fill="FFFBDB" w:val="clear"/>
        <w:spacing w:after="120" w:before="120"/>
        <w:ind w:left="360"/>
      </w:pPr>
      <w:r>
        <w:rPr>
          <w:rFonts w:ascii="Arial" w:cs="Arial" w:eastAsia="Arial" w:hAnsi="Arial"/>
          <w:i/>
          <w:iCs/>
          <w:color w:val="555555"/>
          <w:sz w:val="20"/>
          <w:szCs w:val="20"/>
        </w:rPr>
        <w:t xml:space="preserve">The service fee (10%) is retained by Stag’d at the point of collection. It never enters the organiser pot. There is no scenario in which Stag’d pays the service fee from its own funds.</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First-event organisers</w:t>
      </w:r>
    </w:p>
    <w:p>
      <w:pPr>
        <w:spacing w:after="80" w:before="80"/>
      </w:pPr>
      <w:r>
        <w:rPr>
          <w:rFonts w:ascii="Arial" w:cs="Arial" w:eastAsia="Arial" w:hAnsi="Arial"/>
          <w:color w:val="111111"/>
          <w:sz w:val="22"/>
          <w:szCs w:val="22"/>
        </w:rPr>
        <w:t xml:space="preserve">New organisers — anyone running their first event through Stag’d — receive 100% of their payout within 48 hours after the event. No pre-event release. Once they have run one successful event, they graduate to the standard split model automatically.</w:t>
      </w:r>
    </w:p>
    <w:p>
      <w:pPr>
        <w:spacing w:after="60" w:before="60"/>
      </w:pPr>
      <w:r>
        <w:t xml:space="preserve"/>
      </w:r>
    </w:p>
    <w:p>
      <w:pPr>
        <w:pBdr>
          <w:left w:val="single" w:color="1565C0" w:sz="16" w:space="8"/>
        </w:pBdr>
        <w:shd w:fill="E3F2FD" w:val="clear"/>
        <w:spacing w:after="120" w:before="120"/>
        <w:ind w:left="360"/>
      </w:pPr>
      <w:r>
        <w:rPr>
          <w:rFonts w:ascii="Arial" w:cs="Arial" w:eastAsia="Arial" w:hAnsi="Arial"/>
          <w:i/>
          <w:iCs/>
          <w:color w:val="1565C0"/>
          <w:sz w:val="20"/>
          <w:szCs w:val="20"/>
        </w:rPr>
        <w:t xml:space="preserve">This protects Stag’d from the highest-risk scenario — an unknown organiser listing an event, receiving 50% upfront, and cancelling. The Founding 50 network mitigates this risk in V1, but the rule applies universally as the platform scales.</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Cancellation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Stag’d service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Refunded in full on cancellation. A buyer who receives a complete refund including fees becomes a Stag’d advocate. A buyer who receives a partial refund becomes a complaint.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Cancellation before first payout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Full ticket revenue returned to buyers. Organiser receives nothing.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Cancellation after first payout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Second payout is withheld. Organiser is contractually obligated to return the first payout within 72 hours for buyer refund processing. This must be in the organiser agreement before first event goes live.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Organiser agreement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Signed before first event is listed. Covers payout schedule, cancellation obligations, and the 72-hour return clause. Non-negotiable.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7  —  Connectivity &amp; Offline Handling</w:t>
            </w:r>
          </w:p>
        </w:tc>
      </w:tr>
    </w:tbl>
    <w:p>
      <w:pPr>
        <w:spacing w:after="60" w:before="60"/>
      </w:pPr>
      <w:r>
        <w:t xml:space="preserve"/>
      </w:r>
    </w:p>
    <w:p>
      <w:pPr>
        <w:spacing w:after="80" w:before="80"/>
      </w:pPr>
      <w:r>
        <w:rPr>
          <w:rFonts w:ascii="Arial" w:cs="Arial" w:eastAsia="Arial" w:hAnsi="Arial"/>
          <w:color w:val="111111"/>
          <w:sz w:val="22"/>
          <w:szCs w:val="22"/>
        </w:rPr>
        <w:t xml:space="preserve">V1 verification requires internet connectivity at the door. The QR links to a URL that must reach the Stag’d backend to check and invalidate. This is an honest limitation that must be communicated to organisers at onboarding.</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V1 offline fallback</w:t>
      </w:r>
    </w:p>
    <w:p>
      <w:pPr>
        <w:pStyle w:val="ListParagraph"/>
        <w:numPr>
          <w:ilvl w:val="0"/>
          <w:numId w:val="2"/>
        </w:numPr>
        <w:spacing w:after="60" w:before="60"/>
      </w:pPr>
      <w:r>
        <w:rPr>
          <w:rFonts w:ascii="Arial" w:cs="Arial" w:eastAsia="Arial" w:hAnsi="Arial"/>
          <w:b w:val="false"/>
          <w:bCs w:val="false"/>
          <w:color w:val="111111"/>
          <w:sz w:val="22"/>
          <w:szCs w:val="22"/>
        </w:rPr>
        <w:t xml:space="preserve">The organiser’s event dashboard includes a downloadable attendee list — name, tier, ticket ID for every confirmed buyer.</w:t>
      </w:r>
    </w:p>
    <w:p>
      <w:pPr>
        <w:pStyle w:val="ListParagraph"/>
        <w:numPr>
          <w:ilvl w:val="0"/>
          <w:numId w:val="2"/>
        </w:numPr>
        <w:spacing w:after="60" w:before="60"/>
      </w:pPr>
      <w:r>
        <w:rPr>
          <w:rFonts w:ascii="Arial" w:cs="Arial" w:eastAsia="Arial" w:hAnsi="Arial"/>
          <w:b w:val="false"/>
          <w:bCs w:val="false"/>
          <w:color w:val="111111"/>
          <w:sz w:val="22"/>
          <w:szCs w:val="22"/>
        </w:rPr>
        <w:t xml:space="preserve">This list is cached on the organiser’s phone when they last opened the dashboard with connectivity.</w:t>
      </w:r>
    </w:p>
    <w:p>
      <w:pPr>
        <w:pStyle w:val="ListParagraph"/>
        <w:numPr>
          <w:ilvl w:val="0"/>
          <w:numId w:val="2"/>
        </w:numPr>
        <w:spacing w:after="60" w:before="60"/>
      </w:pPr>
      <w:r>
        <w:rPr>
          <w:rFonts w:ascii="Arial" w:cs="Arial" w:eastAsia="Arial" w:hAnsi="Arial"/>
          <w:b w:val="false"/>
          <w:bCs w:val="false"/>
          <w:color w:val="111111"/>
          <w:sz w:val="22"/>
          <w:szCs w:val="22"/>
        </w:rPr>
        <w:t xml:space="preserve">In a no-signal scenario, door staff check the cached list manually against buyer names.</w:t>
      </w:r>
    </w:p>
    <w:p>
      <w:pPr>
        <w:pStyle w:val="ListParagraph"/>
        <w:numPr>
          <w:ilvl w:val="0"/>
          <w:numId w:val="2"/>
        </w:numPr>
        <w:spacing w:after="60" w:before="60"/>
      </w:pPr>
      <w:r>
        <w:rPr>
          <w:rFonts w:ascii="Arial" w:cs="Arial" w:eastAsia="Arial" w:hAnsi="Arial"/>
          <w:b w:val="false"/>
          <w:bCs w:val="false"/>
          <w:color w:val="111111"/>
          <w:sz w:val="22"/>
          <w:szCs w:val="22"/>
        </w:rPr>
        <w:t xml:space="preserve">Not elegant. Real. Communicates honestly.</w:t>
      </w:r>
    </w:p>
    <w:p>
      <w:pPr>
        <w:spacing w:after="60" w:before="60"/>
      </w:pPr>
      <w:r>
        <w:t xml:space="preserve"/>
      </w:r>
    </w:p>
    <w:p>
      <w:pPr>
        <w:pBdr>
          <w:left w:val="single" w:color="C62828" w:sz="16" w:space="8"/>
        </w:pBdr>
        <w:shd w:fill="FFEBEE" w:val="clear"/>
        <w:spacing w:after="120" w:before="120"/>
        <w:ind w:left="360"/>
      </w:pPr>
      <w:r>
        <w:rPr>
          <w:rFonts w:ascii="Arial" w:cs="Arial" w:eastAsia="Arial" w:hAnsi="Arial"/>
          <w:i/>
          <w:iCs/>
          <w:color w:val="C62828"/>
          <w:sz w:val="20"/>
          <w:szCs w:val="20"/>
        </w:rPr>
        <w:t xml:space="preserve">V1 launch events must be planned at venues with reliable mobile connectivity. This is a venue selection criterion, not a technical problem to solve at the door on the night.</w:t>
      </w:r>
    </w:p>
    <w:p>
      <w:pPr>
        <w:spacing w:after="60" w:before="60"/>
      </w:pPr>
      <w:r>
        <w:t xml:space="preserve"/>
      </w:r>
    </w:p>
    <w:p>
      <w:pPr>
        <w:pStyle w:val="Heading3"/>
        <w:spacing w:after="120" w:before="240"/>
      </w:pPr>
      <w:r>
        <w:rPr>
          <w:rFonts w:ascii="Arial" w:cs="Arial" w:eastAsia="Arial" w:hAnsi="Arial"/>
          <w:b/>
          <w:bCs/>
          <w:color w:val="111111"/>
          <w:sz w:val="24"/>
          <w:szCs w:val="24"/>
        </w:rPr>
        <w:t xml:space="preserve">V2 offline solution</w:t>
      </w:r>
    </w:p>
    <w:p>
      <w:pPr>
        <w:spacing w:after="80" w:before="80"/>
      </w:pPr>
      <w:r>
        <w:rPr>
          <w:rFonts w:ascii="Arial" w:cs="Arial" w:eastAsia="Arial" w:hAnsi="Arial"/>
          <w:color w:val="111111"/>
          <w:sz w:val="22"/>
          <w:szCs w:val="22"/>
        </w:rPr>
        <w:t xml:space="preserve">A native scanner mode in the Stag’d app that downloads the full ticket manifest for an event before it starts. Scanning happens locally against the cached manifest. Invalidations sync when connectivity returns. This is a V2 build item — communicated as a clear roadmap commitment from day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20"/>
              <w:left w:type="dxa" w:w="200"/>
              <w:bottom w:type="dxa" w:w="120"/>
              <w:right w:type="dxa" w:w="200"/>
            </w:tcMar>
          </w:tcPr>
          <w:p>
            <w:r>
              <w:rPr>
                <w:rFonts w:ascii="Arial" w:cs="Arial" w:eastAsia="Arial" w:hAnsi="Arial"/>
                <w:b/>
                <w:bCs/>
                <w:color w:val="FFFFFF"/>
                <w:sz w:val="26"/>
                <w:szCs w:val="26"/>
              </w:rPr>
              <w:t xml:space="preserve">8  —  Key Decisions Locked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QR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QRfy API. Branded, dynamic, Stag’d logo embedded. URL points to stagd.app/verify/[TicketID].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Single-use invalidation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Stag’d backend. First scan marks ticket as used. All subsequent scans rejected regardless of QR validity.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Scanner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One app, scanner mode. No separate organiser app. Full-screen, camera-first, no navigation visible.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Door staff assignment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Organiser assigns by phone number or username. No-account users get a one-time SMS scanner 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Walk-in payments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Digital only in V1. JazzCash, Easypaisa, card. No cash handling inside the 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Walk-in allocation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Set by organiser at event creation. Separate door tier. Cannot be purchased online.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Poster QR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Static QR pointing to event listing page. Separate from ticket QRs. Designed for print.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Payout — standard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50% released 48 hrs before event. 50% released 48 hrs after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Payout — first 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100% released 48 hrs after event. Graduates to split model after first successful event.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Service fee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10% retained at point of collection. Refunded in full on event cancellation.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Offline V1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URL-based verification requires connectivity. Cached attendee list as manual fallback.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Offline V2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20"/>
                <w:szCs w:val="20"/>
              </w:rPr>
              <w:t xml:space="preserve">Native manifest download before event. Local scanning with sync on reconnect. Deferred.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Cancellation protection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Organiser agreement signed before first listing. 72-hour return clause for pre-released funds.</w:t>
            </w:r>
          </w:p>
        </w:tc>
      </w:tr>
    </w:tbl>
    <w:p>
      <w:pPr>
        <w:spacing w:after="60" w:before="60"/>
      </w:pPr>
      <w:r>
        <w:t xml:space="preserve"/>
      </w:r>
    </w:p>
    <w:p>
      <w:pPr>
        <w:pBdr>
          <w:top w:val="single" w:color="E0E0E0" w:sz="4" w:space="4"/>
        </w:pBdr>
        <w:spacing w:after="80" w:before="400"/>
      </w:pPr>
      <w:r>
        <w:rPr>
          <w:rFonts w:ascii="Arial" w:cs="Arial" w:eastAsia="Arial" w:hAnsi="Arial"/>
          <w:color w:val="AAAAAA"/>
          <w:sz w:val="18"/>
          <w:szCs w:val="18"/>
        </w:rPr>
        <w:t xml:space="preserve">Stag’d  ·  stagd.app  ·  Ticketing &amp; Verification Spec V1  ·  Chameleon Ideas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color w:val="555555"/>
        <w:sz w:val="22"/>
        <w:szCs w:val="22"/>
      </w:rPr>
    </w:lvl>
  </w:abstractNum>
  <w:abstractNum w:abstractNumId="3" w15:restartNumberingAfterBreak="0">
    <w:multiLevelType w:val="hybridMultilevel"/>
    <w:lvl w:ilvl="0" w15:tentative="1">
      <w:start w:val="1"/>
      <w:numFmt w:val="decimal"/>
      <w:lvlText w:val="%1."/>
      <w:lvlJc w:val="left"/>
      <w:pPr>
        <w:ind w:left="540" w:hanging="300"/>
      </w:pPr>
      <w:rPr>
        <w:rFonts w:ascii="Arial" w:cs="Arial" w:eastAsia="Arial" w:hAnsi="Arial"/>
        <w:color w:val="555555"/>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2026-04-26T21:03:10.081Z</dcterms:created>
  <dcterms:modified xsi:type="dcterms:W3CDTF">2026-04-26T21:03:10.082Z</dcterms:modified>
</cp:coreProperties>
</file>

<file path=docProps/custom.xml><?xml version="1.0" encoding="utf-8"?>
<Properties xmlns="http://schemas.openxmlformats.org/officeDocument/2006/custom-properties" xmlns:vt="http://schemas.openxmlformats.org/officeDocument/2006/docPropsVTypes"/>
</file>