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conciliation-database-choice-and-cost"/>
    <w:p>
      <w:pPr>
        <w:pStyle w:val="Heading1"/>
      </w:pPr>
      <w:r>
        <w:t xml:space="preserve">Reconciliation Database: Choice and Cost</w:t>
      </w:r>
    </w:p>
    <w:p>
      <w:pPr>
        <w:pStyle w:val="FirstParagraph"/>
      </w:pPr>
      <w:r>
        <w:t xml:space="preserve">Oct 7, 2026 · Simon</w:t>
      </w:r>
    </w:p>
    <w:bookmarkStart w:id="20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Cs/>
          <w:b/>
        </w:rPr>
        <w:t xml:space="preserve">Use managed PostgreSQL 16 (AWS RDS); the production database costs about US$250–370 a month.</w:t>
      </w:r>
      <w:r>
        <w:t xml:space="preserve"> </w:t>
      </w:r>
      <w:r>
        <w:t xml:space="preserve">We recommend the AWS Malaysia region (about 15% cheaper than Singapore), on db.m7g.large (2 vCPU, 8 GB), Multi-AZ, with 100 GB of storage.</w:t>
      </w:r>
    </w:p>
    <w:p>
      <w:pPr>
        <w:numPr>
          <w:ilvl w:val="0"/>
          <w:numId w:val="1001"/>
        </w:numPr>
        <w:pStyle w:val="Compact"/>
      </w:pPr>
      <w:r>
        <w:t xml:space="preserve">On-demand: about</w:t>
      </w:r>
      <w:r>
        <w:t xml:space="preserve"> </w:t>
      </w:r>
      <w:r>
        <w:rPr>
          <w:bCs/>
          <w:b/>
        </w:rPr>
        <w:t xml:space="preserve">US$315 / month</w:t>
      </w:r>
      <w:r>
        <w:t xml:space="preserve"> </w:t>
      </w:r>
      <w:r>
        <w:t xml:space="preserve">in Malaysia, US$369 / month in Singapore.</w:t>
      </w:r>
    </w:p>
    <w:p>
      <w:pPr>
        <w:numPr>
          <w:ilvl w:val="0"/>
          <w:numId w:val="1001"/>
        </w:numPr>
        <w:pStyle w:val="Compact"/>
      </w:pPr>
      <w:r>
        <w:t xml:space="preserve">Once we know we’ll keep it, a 1-year reserved instance (no upfront) brings it to about</w:t>
      </w:r>
      <w:r>
        <w:t xml:space="preserve"> </w:t>
      </w:r>
      <w:r>
        <w:rPr>
          <w:bCs/>
          <w:b/>
        </w:rPr>
        <w:t xml:space="preserve">US$249 / month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test environment adds about US$69 / month.</w:t>
      </w:r>
    </w:p>
    <w:p>
      <w:pPr>
        <w:pStyle w:val="FirstParagraph"/>
      </w:pPr>
      <w:r>
        <w:t xml:space="preserve">Reconciliation needs exact money amounts, no double-counting when the same data is synced again, and matching across tables; PostgreSQL does all three natively. At the estimated volume (about 11 million orders a year), this setup needs no upgrade for 3 years.</w:t>
      </w:r>
    </w:p>
    <w:bookmarkEnd w:id="20"/>
    <w:bookmarkStart w:id="21" w:name="why-postgresql"/>
    <w:p>
      <w:pPr>
        <w:pStyle w:val="Heading2"/>
      </w:pPr>
      <w:r>
        <w:t xml:space="preserve">Why PostgreSQL</w:t>
      </w:r>
    </w:p>
    <w:p>
      <w:pPr>
        <w:pStyle w:val="FirstParagraph"/>
      </w:pPr>
      <w:r>
        <w:t xml:space="preserve">Reconciliation puts 6 hard requirements on the database; PostgreSQL meets all of them natively, with nothing to patch in our own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PostgreSQL handles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money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point leaves 0.01 differences that never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exact decimals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double-counting on re-sync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15 minutes we re-pull the last 2 days, so the same order is written again and its status moves from pending to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key + insert-or-update (ON CONFLICT)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batch of orders and its sync log must succeed or fail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Cross-table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orders match PSP orders by order ID, or by client + amount ±0.5% + 48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raw PSP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PSPs, all with different fields; audits and later fixes need the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queryable and indexable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and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data must show who changed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security, pgAudit</w:t>
            </w:r>
          </w:p>
        </w:tc>
      </w:tr>
    </w:tbl>
    <w:p>
      <w:pPr>
        <w:pStyle w:val="BodyText"/>
      </w:pPr>
      <w:r>
        <w:t xml:space="preserve">The schema is already written and the full sync → reconcile → dashboard flow has been tested end to end on PostgreSQL 16.</w:t>
      </w:r>
    </w:p>
    <w:bookmarkEnd w:id="21"/>
    <w:bookmarkStart w:id="22" w:name="data-volume-estimate"/>
    <w:p>
      <w:pPr>
        <w:pStyle w:val="Heading2"/>
      </w:pPr>
      <w:r>
        <w:t xml:space="preserve">Data volume estimate</w:t>
      </w:r>
    </w:p>
    <w:p>
      <w:pPr>
        <w:pStyle w:val="FirstParagraph"/>
      </w:pPr>
      <w:r>
        <w:t xml:space="preserve">About 11 million orders and 22 GB a year, which is small for PostgreSQL. The estimate uses the business volume in the dashboard prototype: a few hundred to just over a thousand orders per PSP per 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per day (deposits + withdrawals)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per year (~2 KB per order incl. raw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GB</w:t>
            </w:r>
          </w:p>
        </w:tc>
      </w:tr>
    </w:tbl>
    <w:p>
      <w:pPr>
        <w:pStyle w:val="BodyText"/>
      </w:pPr>
      <w:r>
        <w:t xml:space="preserve">Even at 5× this volume the setup below is enough; only storage needs adding earlier, at about US$25 / month per extra 100 GB.</w:t>
      </w:r>
    </w:p>
    <w:bookmarkEnd w:id="22"/>
    <w:bookmarkStart w:id="23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The recommended setup in the Malaysia region costs about US$315 / month on demand, or about US$249 / month (about US$3,000 a year) on a 1-year reserved instance. Prices come from AWS’s official price list (published 2026-10-06), at 730 hours a month, in US dollars, before tax.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Malaysia (US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i</m:t>
              </m:r>
              <m:r>
                <m:t>n</m:t>
              </m:r>
              <m:r>
                <m:t>g</m:t>
              </m:r>
              <m:r>
                <m:t>a</m:t>
              </m:r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S</m:t>
              </m:r>
            </m:oMath>
            <w:r>
              <w:t xml:space="preserve">/month)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db.t4g.medium (2 vCPU, 4 GB) Single-AZ, 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db.t4g.medium (2 vCPU, 4 GB) Multi-AZ, 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db.m7g.large (2 vCPU, 8 GB) Multi-AZ, 100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Same, 1-year reserved (no upfront)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we commit long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Multi-AZ</w:t>
      </w:r>
      <w:r>
        <w:t xml:space="preserve">: if one machine fails, a standby takes over automatically, so reconciliation and the screen board keep running. Instance cost is 2× Single-AZ.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m7g rather than the cheaper t4g</w:t>
      </w:r>
      <w:r>
        <w:t xml:space="preserve">: t4g is burstable; sustained load is billed extra as CPU credits (US$0.075 per vCPU-hour). Syncing every 15 minutes plus reconciliation is steady load, so m7g keeps cost predictable. On a tight budget, start on t4g and upgrade in one click later.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Backups</w:t>
      </w:r>
      <w:r>
        <w:t xml:space="preserve">: free up to the database size; beyond that about US$0.09 per GB-month.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included</w:t>
      </w:r>
      <w:r>
        <w:t xml:space="preserve">: the server running the sync jobs and API, and the fixed egress IP registered with PSPs (not priced here).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not self-host</w:t>
      </w:r>
      <w:r>
        <w:t xml:space="preserve">: installing PostgreSQL on our own cloud server could roughly halve the machine cost, but backups, failover and patching become our job. Not worth it for finance data.</w:t>
      </w:r>
    </w:p>
    <w:p>
      <w:pPr>
        <w:numPr>
          <w:ilvl w:val="0"/>
          <w:numId w:val="1002"/>
        </w:numPr>
        <w:pStyle w:val="Compact"/>
      </w:pPr>
      <w:r>
        <w:t xml:space="preserve">Alibaba Cloud’s Kuala Lumpur region is also an option; its official prices were not checked this time and can be added if needed.</w:t>
      </w:r>
    </w:p>
    <w:bookmarkEnd w:id="23"/>
    <w:bookmarkStart w:id="24" w:name="compared-with-other-options"/>
    <w:p>
      <w:pPr>
        <w:pStyle w:val="Heading2"/>
      </w:pPr>
      <w:r>
        <w:t xml:space="preserve">Compared with other options</w:t>
      </w:r>
    </w:p>
    <w:p>
      <w:pPr>
        <w:pStyle w:val="FirstParagraph"/>
      </w:pPr>
      <w:r>
        <w:t xml:space="preserve">MySQL is the only workable alternative; the others do not suit a reconciliation database.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also run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Weaker at storing raw payloads and conditional aggregation; porting the existing code takes about 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AWS price for the same size, no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without a fixed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relies on cross-table matching and exact amounts, which a document store pushes into our code and makes error-prone; PostgreSQL already stores raw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plans are usually no cheaper, plus one more system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on billions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at updating existing rows, and order status changes; only fits later as an analytics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system and staff time we don’t need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BigQuery / 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Company-wide 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per query, so a screen board refreshing every few seconds gets expensive; higher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with usage, monthly bill hard to predict</w:t>
            </w:r>
          </w:p>
        </w:tc>
      </w:tr>
    </w:tbl>
    <w:bookmarkEnd w:id="24"/>
    <w:bookmarkStart w:id="25" w:name="deployment-and-scaling"/>
    <w:p>
      <w:pPr>
        <w:pStyle w:val="Heading2"/>
      </w:pPr>
      <w:r>
        <w:t xml:space="preserve">Deployment and scaling</w:t>
      </w:r>
    </w:p>
    <w:p>
      <w:pPr>
        <w:pStyle w:val="FirstParagraph"/>
      </w:pPr>
      <w:r>
        <w:t xml:space="preserve">Set up these 5 things at launch; add anything else only when the matching situation below appears.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backups</w:t>
      </w:r>
      <w:r>
        <w:t xml:space="preserve"> </w:t>
      </w:r>
      <w:r>
        <w:t xml:space="preserve">kept for 35 days, with point-in-time restore 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Fixed egress IP</w:t>
      </w:r>
      <w:r>
        <w:t xml:space="preserve">: sync jobs reach PSPs from one fixed IP, which we give to PSPs that require whitelisting.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credentials in the database</w:t>
      </w:r>
      <w:r>
        <w:t xml:space="preserve">: PSP credentials live in AWS Secrets Manager.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Separate accounts</w:t>
      </w:r>
      <w:r>
        <w:t xml:space="preserve">: sync jobs use a write account; the dashboard uses a read-only account.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on demand for 1–2 months</w:t>
      </w:r>
      <w:r>
        <w:t xml:space="preserve"> </w:t>
      </w:r>
      <w:r>
        <w:t xml:space="preserve">to confirm the size, then buy the reserved instance.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table passes 50 million rows and daily queries slow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the orders table by month (no code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nearly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~US$25 / month per 100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wants to write SQL reports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the Single-AZ instance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board traffic grows and the API takes over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results for 1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(done in code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Multi-year historical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copy into ClickHouse / BigQuery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at the time</w:t>
            </w:r>
          </w:p>
        </w:tc>
      </w:tr>
    </w:tbl>
    <w:bookmarkEnd w:id="25"/>
    <w:bookmarkStart w:id="28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AWS RDS official price list: Singapore, ap-southeast-1</w:t>
        </w:r>
      </w:hyperlink>
      <w:r>
        <w:t xml:space="preserve"> </w:t>
      </w:r>
      <w:r>
        <w:t xml:space="preserve">(published 2026-10-06)</w:t>
      </w:r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AWS RDS official price list: Malaysia, ap-southeast-5</w:t>
        </w:r>
      </w:hyperlink>
      <w:r>
        <w:t xml:space="preserve"> </w:t>
      </w:r>
      <w:r>
        <w:t xml:space="preserve">(published 2026-10-06)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pricing.us-east-1.amazonaws.com/offers/v1.0/aws/AmazonRDS/current/ap-southeast-1/index.csv" TargetMode="External" /><Relationship Type="http://schemas.openxmlformats.org/officeDocument/2006/relationships/hyperlink" Id="rId27" Target="https://pricing.us-east-1.amazonaws.com/offers/v1.0/aws/AmazonRDS/current/ap-southeast-5/index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pricing.us-east-1.amazonaws.com/offers/v1.0/aws/AmazonRDS/current/ap-southeast-1/index.csv" TargetMode="External" /><Relationship Type="http://schemas.openxmlformats.org/officeDocument/2006/relationships/hyperlink" Id="rId27" Target="https://pricing.us-east-1.amazonaws.com/offers/v1.0/aws/AmazonRDS/current/ap-southeast-5/index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2026-10-07T11:50:12Z</dcterms:created>
  <dcterms:modified xsi:type="dcterms:W3CDTF">2026-10-07T11:50:12Z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