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GreenPulse Wiring and RGB Indicator Guide</w:t>
      </w:r>
    </w:p>
    <w:p>
      <w:r>
        <w:t>Connect the OLED, environmental sensors, dedicated soil-temperature probe and two HW-479 RGB modules to the ESP32 using the pin map below. RGB 1 reports plant conditions and sensor faults; RGB 2 reports Wi-Fi and MQTT connection status.</w:t>
      </w:r>
    </w:p>
    <w:p>
      <w:r>
        <w:t>Use GPIO numbers printed on a classic ESP32 Dev Module, not physical pin positions. Disconnect USB power before changing wires. All components share ESP32 GND.</w:t>
      </w:r>
    </w:p>
    <w:p>
      <w:pPr>
        <w:pStyle w:val="Heading1"/>
      </w:pPr>
      <w:r>
        <w:t>1 Sensor and display connections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016"/>
        <w:gridCol w:w="5976"/>
      </w:tblGrid>
      <w:tr>
        <w:trPr>
          <w:cantSplit/>
          <w:tblHeader/>
        </w:trPr>
        <w:tc>
          <w:tcPr>
            <w:tcW w:type="dxa" w:w="223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0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Power pins</w:t>
            </w:r>
          </w:p>
        </w:tc>
        <w:tc>
          <w:tcPr>
            <w:tcW w:type="dxa" w:w="59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Signal pins and other connections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DHT22 or AM2302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/ + → 3V3</w:t>
              <w:br/>
              <w:t>GND / − → GND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DATA / S / OUT → GPIO4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SSD1306 OLED</w:t>
              <w:br/>
              <w:t>128 × 64 I2C</w:t>
            </w:r>
          </w:p>
        </w:tc>
        <w:tc>
          <w:tcPr>
            <w:tcW w:type="dxa" w:w="20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SDA → GPIO21</w:t>
              <w:br/>
              <w:t>SCL → GPIO22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BH1750 light sensor</w:t>
              <w:br/>
              <w:t>GY-302 module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SDA → GPIO21; SCL → GPIO22</w:t>
              <w:br/>
              <w:t>ADDR → GND if exposed, for address 0x23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Resistive soil sensor</w:t>
              <w:br/>
              <w:t>Blue interface board</w:t>
            </w:r>
          </w:p>
        </w:tc>
        <w:tc>
          <w:tcPr>
            <w:tcW w:type="dxa" w:w="20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VCC → 3V3</w:t>
              <w:br/>
              <w:t>GND → GND</w:t>
            </w:r>
          </w:p>
        </w:tc>
        <w:tc>
          <w:tcPr>
            <w:tcW w:type="dxa" w:w="59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AO / A0 → GPIO34</w:t>
              <w:br/>
              <w:t>DO / D0 → leave unconnected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probe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Via interface board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Connect the two probe wires to the board’s two-pin probe connector. Do not connect the probe directly to an ESP32 GPIO.</w:t>
            </w:r>
          </w:p>
        </w:tc>
      </w:tr>
      <w:tr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DS18B20 soil-temperature sensor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3-wire, externally powered</w:t>
            </w:r>
          </w:p>
        </w:tc>
        <w:tc>
          <w:tcPr>
            <w:tcW w:type="dxa" w:w="20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VDD / VCC → 3V3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GND → GND</w:t>
            </w:r>
          </w:p>
        </w:tc>
        <w:tc>
          <w:tcPr>
            <w:tcW w:type="dxa" w:w="59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DQ / DATA → GPIO32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4.7 kΩ pull-up from DQ to 3V3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OLED and BH1750 share GPIO21 and GPIO22. Join each shared signal on a breadboard row. The OLED address is normally 0x3C or 0x3D; the sketch checks both.</w:t>
      </w:r>
    </w:p>
    <w:p>
      <w:r>
        <w:t>For a bare four-pin DHT22, with the grille facing you and pins down: 1 = VCC, 2 = DATA, 3 = unused, 4 = GND. Add a 10 kΩ resistor between DATA and 3V3 if the sensor board has no pull-up resistor.</w:t>
      </w:r>
    </w:p>
    <w:p>
      <w:pPr/>
      <w:r>
        <w:t>The DS18B20 is used as a dedicated soil-temperature probe on GPIO32. Use three-wire powered mode and a 4.7 kΩ pull-up resistor between DQ and 3V3. The sketch rejects missing, stale and invalid probe readings (including the DS18B20 power-up value of 85°C).</w:t>
      </w:r>
    </w:p>
    <w:p>
      <w:pPr>
        <w:pStyle w:val="Heading1"/>
      </w:pPr>
      <w:r>
        <w:t>2 Connections for both RGB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816"/>
        <w:gridCol w:w="3816"/>
      </w:tblGrid>
      <w:tr>
        <w:trPr>
          <w:cantSplit/>
          <w:tblHeader/>
        </w:trPr>
        <w:tc>
          <w:tcPr>
            <w:tcW w:type="dxa" w:w="259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Module pin</w:t>
            </w:r>
          </w:p>
        </w:tc>
        <w:tc>
          <w:tcPr>
            <w:tcW w:type="dxa" w:w="38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RGB 1 plant status</w:t>
            </w:r>
          </w:p>
        </w:tc>
        <w:tc>
          <w:tcPr>
            <w:tcW w:type="dxa" w:w="381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RGB 2 connection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GPIO25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GPIO18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GPIO26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GPIO19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GPIO27</w:t>
            </w:r>
          </w:p>
        </w:tc>
        <w:tc>
          <w:tcPr>
            <w:tcW w:type="dxa" w:w="381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GPIO23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− / common cathode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381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GND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This wiring is for common-cathode modules marked R, G, B and −, driven HIGH to light a channel. Check the labels rather than assuming a header order. A common-anode (+) version needs different wiring and inverted logic. Each colour needs a current-limiting resistor; if these are absent on the board, add 330 Ω in series with each R, G and B wire.</w:t>
      </w:r>
    </w:p>
    <w:p>
      <w:r>
        <w:br w:type="page"/>
      </w:r>
    </w:p>
    <w:p>
      <w:pPr>
        <w:pStyle w:val="Heading1"/>
      </w:pPr>
      <w:r>
        <w:t>3 RGB 1 plant condition colours</w:t>
      </w:r>
    </w:p>
    <w:p>
      <w:r>
        <w:t>Label the first module PLANT. The most severe air or soil condition wins: critical overrides warning, and warning overrides normal. Yellow uses red and green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536"/>
        <w:gridCol w:w="3888"/>
      </w:tblGrid>
      <w:tr>
        <w:trPr>
          <w:cantSplit/>
          <w:tblHeader/>
        </w:trPr>
        <w:tc>
          <w:tcPr>
            <w:tcW w:type="dxa" w:w="1800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53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88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User 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Green · steady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Normal air and soil-moisture conditions, with all required sensors reporting valid data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Continue monitoring.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Yellow · steady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Warning air or soil-moisture condition, or soil calibration is required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Read the bottom OLED message and check the relevant condition.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Red · steady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Critical air/dry-soil condition, DHT22/BH1750 error, or DS18B20 soil-temperature error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Read the OLED message. Check the plant condition or the named sensor connection before acting.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</w:t>
            </w:r>
          </w:p>
        </w:tc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Not used for plant status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Reserved for other uses; no current plant meaning.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Off</w:t>
            </w:r>
          </w:p>
        </w:tc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Possible briefly during startup</w:t>
            </w:r>
          </w:p>
        </w:tc>
        <w:tc>
          <w:tcPr>
            <w:tcW w:type="dxa" w:w="38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If it stays off, check power, wiring and the sketch.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1"/>
      </w:pPr>
      <w:r>
        <w:t>4 Current plant thresholds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232"/>
        <w:gridCol w:w="3744"/>
        <w:gridCol w:w="2448"/>
      </w:tblGrid>
      <w:tr>
        <w:trPr>
          <w:cantSplit/>
          <w:tblHeader/>
        </w:trPr>
        <w:tc>
          <w:tcPr>
            <w:tcW w:type="dxa" w:w="1800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Reading</w:t>
            </w:r>
          </w:p>
        </w:tc>
        <w:tc>
          <w:tcPr>
            <w:tcW w:type="dxa" w:w="2232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Green normal</w:t>
            </w:r>
          </w:p>
        </w:tc>
        <w:tc>
          <w:tcPr>
            <w:tcW w:type="dxa" w:w="3744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Yellow warning</w:t>
            </w:r>
          </w:p>
        </w:tc>
        <w:tc>
          <w:tcPr>
            <w:tcW w:type="dxa" w:w="24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Red critical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moisture</w:t>
            </w:r>
          </w:p>
        </w:tc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40% to 100%</w:t>
            </w:r>
          </w:p>
        </w:tc>
        <w:tc>
          <w:tcPr>
            <w:tcW w:type="dxa" w:w="3744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20% to below 40%</w:t>
            </w:r>
          </w:p>
        </w:tc>
        <w:tc>
          <w:tcPr>
            <w:tcW w:type="dxa" w:w="24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20%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temperature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18°C to 30°C</w:t>
            </w:r>
          </w:p>
        </w:tc>
        <w:tc>
          <w:tcPr>
            <w:tcW w:type="dxa" w:w="374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10°C to below 18°C; above 30°C to 35°C</w:t>
            </w:r>
          </w:p>
        </w:tc>
        <w:tc>
          <w:tcPr>
            <w:tcW w:type="dxa" w:w="24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10°C or above 35°C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humidity</w:t>
            </w:r>
          </w:p>
        </w:tc>
        <w:tc>
          <w:tcPr>
            <w:tcW w:type="dxa" w:w="2232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40% to 70% RH</w:t>
            </w:r>
          </w:p>
        </w:tc>
        <w:tc>
          <w:tcPr>
            <w:tcW w:type="dxa" w:w="3744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25% to below 40%; above 70% to 85%</w:t>
            </w:r>
          </w:p>
        </w:tc>
        <w:tc>
          <w:tcPr>
            <w:tcW w:type="dxa" w:w="24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Below 25% or above 85%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These are demonstration thresholds, not universal plant-care targets. DHT22 measures air temperature and humidity. BH1750 lux is displayed, but no low-light or high-light thresholds currently affect the plant LED. The DS18B20 measures soil temperature, but the current sketch does not apply plant-specific soil-temperature thresholds; a missing, invalid or stale DS18B20 reading is treated as a sensor fault and sets the plant status to red.</w:t>
      </w:r>
    </w:p>
    <w:p>
      <w:pPr>
        <w:pStyle w:val="Heading1"/>
      </w:pPr>
      <w:r>
        <w:t>5 Soil percentage and OLED messages</w:t>
      </w:r>
    </w:p>
    <w:p>
      <w:r>
        <w:t>The example calibration uses dry raw = 4095 and watered-and-drained raw = 1500. Replace them with measurements from your own probe and soil. Until then, the displayed “% demo” is an estimate. This is a relative moisture scale, not a laboratory water-content measurement.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688"/>
      </w:tblGrid>
      <w:tr>
        <w:trPr>
          <w:cantSplit/>
          <w:tblHeader/>
        </w:trPr>
        <w:tc>
          <w:tcPr>
            <w:tcW w:type="dxa" w:w="453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OLED message</w:t>
            </w:r>
          </w:p>
        </w:tc>
        <w:tc>
          <w:tcPr>
            <w:tcW w:type="dxa" w:w="568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NORMAL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All evaluated plant conditions are normal.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DRY / SOIL VERY DRY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 warning / soil critical.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WARNING / AIR CRITICAL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temperature or humidity is outside the normal range.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AIR + SOIL WARNING / CRITICAL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Both air and soil have the named severity.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SOIL: CALIBRATE</w:t>
            </w:r>
          </w:p>
        </w:tc>
        <w:tc>
          <w:tcPr>
            <w:tcW w:type="dxa" w:w="568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Calibration is missing or invalid; normally yellow unless air is critical.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DHT22 ERROR / BH1750 ERROR / SENSOR ERROR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One or both environmental sensor readings have failed; red.</w:t>
            </w:r>
          </w:p>
        </w:tc>
      </w:tr>
      <w:t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SOIL TEMP ERROR</w:t>
            </w:r>
          </w:p>
        </w:tc>
        <w:tc>
          <w:tcPr>
            <w:tcW w:type="dxa" w:w="56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DS18B20 reading is missing, invalid or stale; plant LED is red.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Overwatering note: the current code has no too-wet threshold, so a 100% moisture reading can still show green. If the raw value stays at 4095, check the wiring and confirm the reading changes between dry and wet soil.</w:t>
      </w:r>
    </w:p>
    <w:p>
      <w:pPr>
        <w:pStyle w:val="Heading1"/>
      </w:pPr>
      <w:r>
        <w:t>6 RGB 2 connection status colours</w:t>
      </w:r>
    </w:p>
    <w:p>
      <w:r>
        <w:t>Label the second module CONNECTION. Its colours describe communications and are independent of the plant LED. In the current sketch MQTT is enabled, so after Wi-Fi connects the LED may be blue briefly while network time is synchronised, then green when AWS MQTT connects or yellow if an MQTT attempt fails.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Colour and pattern</w:t>
            </w:r>
          </w:p>
        </w:tc>
        <w:tc>
          <w:tcPr>
            <w:tcW w:type="dxa" w:w="78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 · blinking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Initial Wi-Fi connection attempt, during the first 30 seconds before the first successful connection. Approximately 0.5 seconds on and 0.5 seconds off.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Blue · steady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Wi-Fi connected before the first MQTT connection attempt, including the network-time synchronisation period. It would also be used if MQTT configuration were disabled or incomplete.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Green · steady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and the MQTT broker are 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Yellow · steady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connected, but MQTT is attempting to connect, retrying, failed or disconnected after an attempt.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Red · steady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is disconnected after the initial 30-second window, or the connection has been lost. It can remain red while reconnecting.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Off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Possible briefly at boot. If persistent, check power, wiring and software.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The current sketch has ENABLE_MQTT set to true and uses TLS on port 8883. With valid certificates and a successful AWS IoT connection, steady green is expected. Blue is mainly the pre-attempt/time-sync state; yellow means MQTT has been attempted but is not connected. Green confirms broker connectivity only; sensor publishing should still be checked in Serial output or the AWS/backend side.</w:t>
      </w:r>
    </w:p>
    <w:p>
      <w:pPr>
        <w:pStyle w:val="Heading1"/>
      </w:pPr>
      <w:r>
        <w:t>7 Connection labels on the OLED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OLED label</w:t>
            </w:r>
          </w:p>
        </w:tc>
        <w:tc>
          <w:tcPr>
            <w:tcW w:type="dxa" w:w="78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W:OFF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disconnected.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W:ON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Wi-Fi connected; MQTT not configured or disabled.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M:ON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MQTT connected.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M:OFF</w:t>
            </w:r>
          </w:p>
        </w:tc>
        <w:tc>
          <w:tcPr>
            <w:tcW w:type="dxa" w:w="78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</w:pPr>
            <w:r>
              <w:rPr>
                <w:sz w:val="20"/>
              </w:rPr>
              <w:t>MQTT configured but not connected.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1"/>
      </w:pPr>
      <w:r>
        <w:t>8 Final wiring and startup checks</w:t>
      </w:r>
    </w:p>
    <w:p>
      <w:pPr>
        <w:pStyle w:val="ListNumber"/>
      </w:pPr>
      <w:r>
        <w:t>Power the ESP32 through its USB connector. Use its 3V3 rail for the listed sensor modules, and connect every GND to a common ground. Do not feed a 5 V analogue signal into GPIO34.</w:t>
      </w:r>
    </w:p>
    <w:p>
      <w:pPr>
        <w:pStyle w:val="ListNumber"/>
      </w:pPr>
      <w:r>
        <w:t>Keep the soil interface board and electrical connectors dry. Only the probe prongs go into soil. Follow the printed board labels for the connector order.</w:t>
      </w:r>
    </w:p>
    <w:p>
      <w:pPr>
        <w:pStyle w:val="ListNumber"/>
      </w:pPr>
      <w:r>
        <w:t>Confirm that GPIO18, GPIO19 and GPIO23 are used only by RGB 2, and GPIO32 is reserved for the DS18B20 soil-temperature data line. Do not reuse these pins for a future pump or float switch.</w:t>
      </w:r>
    </w:p>
    <w:p>
      <w:pPr>
        <w:pStyle w:val="ListNumber"/>
      </w:pPr>
      <w:r>
        <w:t>Check breadboard rail continuity and tighten loose jumper wires. Reconnect USB and allow the sensors to start; readings normally update every 2.5 seconds.</w:t>
      </w:r>
    </w:p>
    <w:p>
      <w:pPr>
        <w:pStyle w:val="ListNumber"/>
      </w:pPr>
      <w:r>
        <w:t>Check that soil raw readings change before trusting the percentage. Calibrate using dry soil and watered soil after excess water has drained.</w:t>
      </w:r>
    </w:p>
    <w:p>
      <w:pPr>
        <w:pStyle w:val="ListNumber"/>
      </w:pPr>
      <w:r>
        <w:t>Check the PLANT colour against the OLED condition message, then check the CONNECTION colour against its Wi-Fi or MQTT label.</w:t>
      </w:r>
    </w:p>
    <w:p>
      <w:pPr>
        <w:pStyle w:val="ListNumber"/>
      </w:pPr>
      <w:r>
        <w:t>Confirm the DS18B20 changes from SOIL TEMP ERROR to a real temperature value and that the OLED shows “Soil T: … C”.</w:t>
      </w:r>
    </w:p>
    <w:p>
      <w:pPr>
        <w:pStyle w:val="ListNumber"/>
      </w:pPr>
      <w:r>
        <w:t>For cloud testing, wait for M:ON / a steady green CONNECTION LED, then confirm a JSON sensor payload is published about every 2.5 seconds.</w:t>
      </w:r>
    </w:p>
    <w:p>
      <w:pPr>
        <w:pStyle w:val="Heading1"/>
      </w:pPr>
      <w:r>
        <w:t>9 Current AWS IoT / MQTT behavior</w:t>
      </w:r>
    </w:p>
    <w:p>
      <w:r>
        <w:t>The current sketch is configured to use AWS IoT Core over secure MQTT/TLS. Credentials and private-key material are intentionally not reproduced in this guide.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b/>
                <w:color w:val="FFFFFF"/>
                <w:sz w:val="20"/>
              </w:rPr>
              <w:t>Setting / topic</w:t>
            </w:r>
          </w:p>
        </w:tc>
        <w:tc>
          <w:tcPr>
            <w:tcW w:type="dxa" w:w="7848"/>
            <w:vAlign w:val="center"/>
            <w:shd w:fill="273D4D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b/>
                <w:color w:val="FFFFFF"/>
                <w:sz w:val="20"/>
              </w:rPr>
              <w:t>Current code behavior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MQTT client ID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greenpulse_01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Broker transport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TLS MQTT on port 8883; device certificate, private key and Amazon root CA are loaded into WiFiClientSecure.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Publish: greenpulse/sensors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Sends the sensor JSON payload when MQTT is connected.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Publish: greenpulse/status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Publishes “Device Online” after a successful broker connection.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Subscribe: greenpulse/ai/care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Incoming plant-care messages are printed to Serial.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Subscribe: greenpulse/ai/weather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Incoming weather/AI messages are printed to Serial.</w:t>
            </w:r>
          </w:p>
        </w:tc>
      </w:tr>
      <w:tr>
        <w:tc>
          <w:tcPr>
            <w:tcW w:type="dxa" w:w="2376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Reconnect behavior</w:t>
            </w:r>
          </w:p>
        </w:tc>
        <w:tc>
          <w:tcPr>
            <w:tcW w:type="dxa" w:w="7848"/>
            <w:vAlign w:val="center"/>
            <w:shd w:fill="F2F5F7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/>
            <w:r>
              <w:rPr>
                <w:sz w:val="20"/>
              </w:rPr>
              <w:t>Wi-Fi retries roughly every 15 seconds; MQTT retries roughly every 15 seconds after time synchronisation is ready.</w:t>
            </w:r>
          </w:p>
        </w:tc>
      </w:tr>
    </w:tbl>
    <w:p>
      <w:r>
        <w:rPr>
          <w:b/>
        </w:rPr>
        <w:t xml:space="preserve">Sensor JSON fields: </w:t>
      </w:r>
      <w:r>
        <w:t>device_id, sequence_number, soil_moisture (when calibration is valid), temperature and humidity (when DHT22 is valid), light_intensity (when BH1750 is valid), soil_temperature, and soil_temperature_ok. Invalid soil temperature is sent as null rather than a false numeric value.</w:t>
      </w:r>
    </w:p>
    <w:p>
      <w:r>
        <w:rPr>
          <w:b/>
        </w:rPr>
        <w:t xml:space="preserve">Current display/update cycle: </w:t>
      </w:r>
      <w:r>
        <w:t>sensor readings, OLED status and MQTT payload generation run approximately every 2.5 seconds. The OLED shows GreenPulse, network state, air temperature, humidity, light, soil moisture/raw value, soil temperature and the final status message.</w:t>
      </w:r>
    </w:p>
    <w:p>
      <w:r>
        <w:rPr>
          <w:b/>
        </w:rPr>
        <w:t xml:space="preserve">Security note: </w:t>
      </w:r>
      <w:r>
        <w:t>Do not place the Wi-Fi password or AWS private key in screenshots, reports or shared repositories. If a private key has been exposed outside the intended device, replace/rotate the corresponding IoT certificate and key.</w:t>
      </w:r>
    </w:p>
    <w:p>
      <w:r>
        <w:rPr>
          <w:b/>
        </w:rPr>
        <w:t xml:space="preserve">Scope: </w:t>
      </w:r>
      <w:r>
        <w:t>this guide now covers the SSD1306 OLED, DHT22, BH1750, resistive soil-moisture sensor, DS18B20 soil-temperature probe, two HW-479 RGB modules, Wi-Fi status and the current AWS IoT MQTT behavior. Pump control and a water-level switch are not included in this sketch.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GreenPulse Wiring and RGB Indicator Guide</dc:title>
  <dc:subject>ESP32 sensor wiring and two HW-479 RGB indicators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