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CFF4" w14:textId="61D0FC34" w:rsidR="000E4B8B" w:rsidRDefault="00000000" w:rsidP="005E658B">
      <w:pPr>
        <w:pStyle w:val="Heading1"/>
        <w:jc w:val="center"/>
      </w:pPr>
      <w:bookmarkStart w:id="0" w:name="header"/>
      <w:bookmarkStart w:id="1" w:name="X778bd9cc8f4428c0dc1081086e8fc3c53a2ee32"/>
      <w:bookmarkStart w:id="2" w:name="content"/>
      <w:bookmarkEnd w:id="0"/>
      <w:r>
        <w:t xml:space="preserve">Health, Safety, and Production Improvement Framework for an </w:t>
      </w:r>
      <w:r w:rsidR="00C766FF">
        <w:t>RMS</w:t>
      </w:r>
      <w:r>
        <w:t xml:space="preserve"> </w:t>
      </w:r>
      <w:r w:rsidR="00C766FF">
        <w:t>Production</w:t>
      </w:r>
      <w:r>
        <w:t xml:space="preserve"> Facility</w:t>
      </w:r>
    </w:p>
    <w:p w14:paraId="07C8AD98" w14:textId="77777777" w:rsidR="000E4B8B" w:rsidRDefault="00000000">
      <w:pPr>
        <w:pStyle w:val="Heading2"/>
      </w:pPr>
      <w:bookmarkStart w:id="3" w:name="executive-summary"/>
      <w:r>
        <w:t>Executive summary</w:t>
      </w:r>
    </w:p>
    <w:p w14:paraId="38B84D8D" w14:textId="77777777" w:rsidR="000E4B8B" w:rsidRDefault="00000000" w:rsidP="005E658B">
      <w:pPr>
        <w:pStyle w:val="FirstParagraph"/>
        <w:jc w:val="both"/>
      </w:pPr>
      <w:r>
        <w:t xml:space="preserve">This report synthesizes Australian work health and safety (WHS) guidance and relevant IEC/ISO/AS/NZS standards into a practical control framework for an electronic relay manufacturing site with a Relay Testing Center (ATEs, high-voltage/high-current supplies, HV test sets, instruments), multiple assembly areas (relay, PCB, case), a loading section, and an isolated machine area. The highest-consequence risks typically sit in the Testing Center (electric shock, arc flash/arc blast, stored energy, and inadvertent energization) and in the machine area (unguarded motion, entanglement/crush, unexpected startup). A robust baseline is built around: (1) prohibiting energized electrical work unless tightly justified and controlled; (2) formal isolation/Lockout-Tagout (LOTO) that controls </w:t>
      </w:r>
      <w:r>
        <w:rPr>
          <w:b/>
          <w:bCs/>
        </w:rPr>
        <w:t>all</w:t>
      </w:r>
      <w:r>
        <w:t xml:space="preserve"> hazardous energy, including capacitor banks and stored energy; and (3) engineered guarding/interlocks and reliable emergency stop (E‑stop) systems. </w:t>
      </w:r>
      <w:hyperlink r:id="rId5">
        <w:r>
          <w:rPr>
            <w:rStyle w:val="Hyperlink"/>
          </w:rPr>
          <w:t>[1]</w:t>
        </w:r>
      </w:hyperlink>
    </w:p>
    <w:p w14:paraId="1183EFF2" w14:textId="77777777" w:rsidR="000E4B8B" w:rsidRDefault="00000000" w:rsidP="005E658B">
      <w:pPr>
        <w:pStyle w:val="BodyText"/>
        <w:jc w:val="both"/>
      </w:pPr>
      <w:r>
        <w:t xml:space="preserve">For manufacturing reliability and measurement integrity, electromagnetic compatibility (EMC) matters in two ways: </w:t>
      </w:r>
      <w:r>
        <w:rPr>
          <w:b/>
          <w:bCs/>
        </w:rPr>
        <w:t>regulatory emissions compliance</w:t>
      </w:r>
      <w:r>
        <w:t xml:space="preserve"> in Australia (EMC regulatory arrangements and mandated standards) and </w:t>
      </w:r>
      <w:r>
        <w:rPr>
          <w:b/>
          <w:bCs/>
        </w:rPr>
        <w:t>site-level electromagnetic interference (EMI)</w:t>
      </w:r>
      <w:r>
        <w:t xml:space="preserve"> that can create false failures, intermittent ATE faults, nuisance trips, or unsafe control behavior. IEC’s product-family EMC standard for measurement/test/control equipment provides a strong technical reference point for instrument immunity and emissions expectations, while Australia’s ACMA framework focuses on limiting interference risk and mandating emissions requirements. </w:t>
      </w:r>
      <w:hyperlink r:id="rId6">
        <w:r>
          <w:rPr>
            <w:rStyle w:val="Hyperlink"/>
          </w:rPr>
          <w:t>[2]</w:t>
        </w:r>
      </w:hyperlink>
    </w:p>
    <w:p w14:paraId="0D98C29A" w14:textId="77777777" w:rsidR="000E4B8B" w:rsidRDefault="00000000" w:rsidP="005E658B">
      <w:pPr>
        <w:pStyle w:val="BodyText"/>
        <w:jc w:val="both"/>
      </w:pPr>
      <w:r>
        <w:t xml:space="preserve">Production improvements that also strengthen safety include: standardized test benches and fixtures (reducing setup variability), preventive maintenance and calibration discipline (reducing downtime and retest loops), digitized test logs/traceability (faster fault triage), and structured Lean methods (5S workplace organization, SMED/quick changeover, poka‑yoke mistake-proofing) to reduce wasted motion, rework, and defect escapes. </w:t>
      </w:r>
      <w:hyperlink r:id="rId7">
        <w:r>
          <w:rPr>
            <w:rStyle w:val="Hyperlink"/>
          </w:rPr>
          <w:t>[3]</w:t>
        </w:r>
      </w:hyperlink>
    </w:p>
    <w:p w14:paraId="386E3D73" w14:textId="77777777" w:rsidR="000E4B8B" w:rsidRDefault="00000000" w:rsidP="005E658B">
      <w:pPr>
        <w:pStyle w:val="BodyText"/>
        <w:jc w:val="both"/>
      </w:pPr>
      <w:r>
        <w:t xml:space="preserve">Assumptions: shift patterns, staffing numbers, equipment models, specific relay families, and current control maturity are unknown; recommendations are therefore structured as a “controls blueprint” that should be finalized through site risk assessment, verification testing, and competency-based authorization. </w:t>
      </w:r>
      <w:hyperlink r:id="rId8">
        <w:r>
          <w:rPr>
            <w:rStyle w:val="Hyperlink"/>
          </w:rPr>
          <w:t>[4]</w:t>
        </w:r>
      </w:hyperlink>
    </w:p>
    <w:p w14:paraId="783844C2" w14:textId="77777777" w:rsidR="000E4B8B" w:rsidRDefault="00000000">
      <w:pPr>
        <w:pStyle w:val="Heading2"/>
      </w:pPr>
      <w:bookmarkStart w:id="4" w:name="standards-and-regulatory-sources"/>
      <w:bookmarkEnd w:id="3"/>
      <w:r>
        <w:t>Standards and regulatory sources</w:t>
      </w:r>
    </w:p>
    <w:p w14:paraId="21B2BA78" w14:textId="77777777" w:rsidR="000E4B8B" w:rsidRDefault="00000000">
      <w:pPr>
        <w:pStyle w:val="FirstParagraph"/>
      </w:pPr>
      <w:r>
        <w:t xml:space="preserve">Australian WHS expectations are typically implemented through jurisdictional WHS laws and supporting Codes of Practice. </w:t>
      </w:r>
      <w:r>
        <w:rPr>
          <w:b/>
          <w:bCs/>
        </w:rPr>
        <w:t>Codes of Practice are practical guidance</w:t>
      </w:r>
      <w:r>
        <w:t xml:space="preserve"> for meeting WHS duties and are commonly referenced by regulators and may be used as evidence of what is known and “reasonably practicable” in court proceedings. </w:t>
      </w:r>
      <w:hyperlink r:id="rId9">
        <w:r>
          <w:rPr>
            <w:rStyle w:val="Hyperlink"/>
          </w:rPr>
          <w:t>[5]</w:t>
        </w:r>
      </w:hyperlink>
    </w:p>
    <w:p w14:paraId="60A847F6" w14:textId="77777777" w:rsidR="000E4B8B" w:rsidRDefault="00000000" w:rsidP="005E658B">
      <w:pPr>
        <w:pStyle w:val="BodyText"/>
      </w:pPr>
      <w:r>
        <w:lastRenderedPageBreak/>
        <w:t xml:space="preserve">Key WHS Codes and regulator guidance relevant to this facility profile include: - Electrical risk controls and limits on energized electrical work: </w:t>
      </w:r>
      <w:r>
        <w:rPr>
          <w:b/>
          <w:bCs/>
        </w:rPr>
        <w:t>Managing electrical risks in the workplace</w:t>
      </w:r>
      <w:r>
        <w:t xml:space="preserve"> (model Code of Practice). </w:t>
      </w:r>
      <w:hyperlink r:id="rId10">
        <w:r>
          <w:rPr>
            <w:rStyle w:val="Hyperlink"/>
          </w:rPr>
          <w:t>[6]</w:t>
        </w:r>
      </w:hyperlink>
      <w:r>
        <w:br/>
        <w:t xml:space="preserve">- Plant, guarding, interlocks, E‑stops, and isolation/LOTO expectations: </w:t>
      </w:r>
      <w:r>
        <w:rPr>
          <w:b/>
          <w:bCs/>
        </w:rPr>
        <w:t>Managing the risks of plant in the workplace</w:t>
      </w:r>
      <w:r>
        <w:t xml:space="preserve"> (Code of Practice, incl. explicit lock-out process steps and emergency stop characteristics). </w:t>
      </w:r>
      <w:hyperlink r:id="rId11">
        <w:r>
          <w:rPr>
            <w:rStyle w:val="Hyperlink"/>
          </w:rPr>
          <w:t>[7]</w:t>
        </w:r>
      </w:hyperlink>
      <w:r>
        <w:br/>
        <w:t xml:space="preserve">- Chemical management, SDS, labeling, storage, and exposure control: </w:t>
      </w:r>
      <w:r>
        <w:rPr>
          <w:b/>
          <w:bCs/>
        </w:rPr>
        <w:t>Managing the risks of hazardous chemicals in the workplace</w:t>
      </w:r>
      <w:r>
        <w:t xml:space="preserve"> (Code of Practice). </w:t>
      </w:r>
      <w:hyperlink r:id="rId12">
        <w:r>
          <w:rPr>
            <w:rStyle w:val="Hyperlink"/>
          </w:rPr>
          <w:t>[8]</w:t>
        </w:r>
      </w:hyperlink>
      <w:r>
        <w:br/>
        <w:t xml:space="preserve">- Ergonomics/manual handling risk management: </w:t>
      </w:r>
      <w:r>
        <w:rPr>
          <w:b/>
          <w:bCs/>
        </w:rPr>
        <w:t>Hazardous manual tasks</w:t>
      </w:r>
      <w:r>
        <w:t xml:space="preserve"> (Code of Practice). </w:t>
      </w:r>
      <w:hyperlink r:id="rId13">
        <w:r>
          <w:rPr>
            <w:rStyle w:val="Hyperlink"/>
          </w:rPr>
          <w:t>[9]</w:t>
        </w:r>
      </w:hyperlink>
      <w:r>
        <w:br/>
        <w:t xml:space="preserve">- General WHS risk management and hierarchy of controls: </w:t>
      </w:r>
      <w:r>
        <w:rPr>
          <w:b/>
          <w:bCs/>
        </w:rPr>
        <w:t>How to manage work health and safety risks</w:t>
      </w:r>
      <w:r>
        <w:t xml:space="preserve"> (Code of Practice). </w:t>
      </w:r>
      <w:hyperlink r:id="rId14">
        <w:r>
          <w:rPr>
            <w:rStyle w:val="Hyperlink"/>
          </w:rPr>
          <w:t>[10]</w:t>
        </w:r>
      </w:hyperlink>
      <w:r>
        <w:br/>
        <w:t xml:space="preserve">- Emergency planning and preparedness: emergency plan expectations and typical emergency types. </w:t>
      </w:r>
      <w:hyperlink r:id="rId15">
        <w:r>
          <w:rPr>
            <w:rStyle w:val="Hyperlink"/>
          </w:rPr>
          <w:t>[11]</w:t>
        </w:r>
      </w:hyperlink>
      <w:r>
        <w:br/>
        <w:t xml:space="preserve">- Training/competency duty for PCBUs: requirement to provide information, training, instruction, and supervision. </w:t>
      </w:r>
      <w:hyperlink r:id="rId16">
        <w:r>
          <w:rPr>
            <w:rStyle w:val="Hyperlink"/>
          </w:rPr>
          <w:t>[12]</w:t>
        </w:r>
      </w:hyperlink>
      <w:r>
        <w:br/>
        <w:t xml:space="preserve">- Incident notification duties: notifiable incident guidance (model WHS Act). </w:t>
      </w:r>
      <w:hyperlink r:id="rId17">
        <w:r>
          <w:rPr>
            <w:rStyle w:val="Hyperlink"/>
          </w:rPr>
          <w:t>[13]</w:t>
        </w:r>
      </w:hyperlink>
    </w:p>
    <w:p w14:paraId="32DD9550" w14:textId="77777777" w:rsidR="000E4B8B" w:rsidRDefault="00000000" w:rsidP="005E658B">
      <w:pPr>
        <w:pStyle w:val="BodyText"/>
      </w:pPr>
      <w:r>
        <w:t xml:space="preserve">Technical standards most relevant to the described equipment mix (prioritizing Australian/IEC/ISO/AS/NZS) include: - </w:t>
      </w:r>
      <w:r>
        <w:rPr>
          <w:b/>
          <w:bCs/>
        </w:rPr>
        <w:t>AS/NZS 3000 (Wiring Rules)</w:t>
      </w:r>
      <w:r>
        <w:t xml:space="preserve"> as the core technical rule set for electrical installation design, construction, and verification (earthing/bonding foundations for safe operation). </w:t>
      </w:r>
      <w:hyperlink r:id="rId18">
        <w:r>
          <w:rPr>
            <w:rStyle w:val="Hyperlink"/>
          </w:rPr>
          <w:t>[14]</w:t>
        </w:r>
      </w:hyperlink>
      <w:r>
        <w:br/>
        <w:t xml:space="preserve">- </w:t>
      </w:r>
      <w:r>
        <w:rPr>
          <w:b/>
          <w:bCs/>
        </w:rPr>
        <w:t>AS/NZS 4836</w:t>
      </w:r>
      <w:r>
        <w:t xml:space="preserve"> for safe working on/near low-voltage and extra-low voltage installations/equipment, explicitly addressing hazards such as arc flash/arc blast and electric shock (useful for procedures, risk assessment expectations, and PPE selection logic). </w:t>
      </w:r>
      <w:hyperlink r:id="rId19">
        <w:r>
          <w:rPr>
            <w:rStyle w:val="Hyperlink"/>
          </w:rPr>
          <w:t>[15]</w:t>
        </w:r>
      </w:hyperlink>
      <w:r>
        <w:br/>
        <w:t xml:space="preserve">- </w:t>
      </w:r>
      <w:r>
        <w:rPr>
          <w:b/>
          <w:bCs/>
        </w:rPr>
        <w:t>AS/NZS 3760</w:t>
      </w:r>
      <w:r>
        <w:t xml:space="preserve"> for in-service inspection/testing of electrical equipment and RCDs (test-and-tag approach, competency expectations, records). </w:t>
      </w:r>
      <w:hyperlink r:id="rId20">
        <w:r>
          <w:rPr>
            <w:rStyle w:val="Hyperlink"/>
          </w:rPr>
          <w:t>[16]</w:t>
        </w:r>
      </w:hyperlink>
      <w:r>
        <w:br/>
        <w:t xml:space="preserve">- </w:t>
      </w:r>
      <w:r>
        <w:rPr>
          <w:b/>
          <w:bCs/>
        </w:rPr>
        <w:t>Safety of machinery / machine guarding and controls (AS/NZS 4024 series)</w:t>
      </w:r>
      <w:r>
        <w:t xml:space="preserve"> as the primary reference family aligned to ISO/EN machinery safety expectations. </w:t>
      </w:r>
      <w:hyperlink r:id="rId21">
        <w:r>
          <w:rPr>
            <w:rStyle w:val="Hyperlink"/>
          </w:rPr>
          <w:t>[17]</w:t>
        </w:r>
      </w:hyperlink>
      <w:r>
        <w:br/>
        <w:t xml:space="preserve">- </w:t>
      </w:r>
      <w:r>
        <w:rPr>
          <w:b/>
          <w:bCs/>
        </w:rPr>
        <w:t>Safety signage standard (AS 1319)</w:t>
      </w:r>
      <w:r>
        <w:t xml:space="preserve"> to standardize warning/prohibition/mandatory/emergency information signs in the occupational environment. </w:t>
      </w:r>
      <w:hyperlink r:id="rId22">
        <w:r>
          <w:rPr>
            <w:rStyle w:val="Hyperlink"/>
          </w:rPr>
          <w:t>[18]</w:t>
        </w:r>
      </w:hyperlink>
      <w:r>
        <w:br/>
        <w:t xml:space="preserve">- Fire and emergency standards frequently referenced in facilities: </w:t>
      </w:r>
      <w:r>
        <w:rPr>
          <w:b/>
          <w:bCs/>
        </w:rPr>
        <w:t>AS 3745</w:t>
      </w:r>
      <w:r>
        <w:t xml:space="preserve"> (emergency planning/evacuation control concepts) plus related servicing and extinguisher placement standards </w:t>
      </w:r>
      <w:r>
        <w:rPr>
          <w:b/>
          <w:bCs/>
        </w:rPr>
        <w:t>AS 1851</w:t>
      </w:r>
      <w:r>
        <w:t xml:space="preserve"> and </w:t>
      </w:r>
      <w:r>
        <w:rPr>
          <w:b/>
          <w:bCs/>
        </w:rPr>
        <w:t>AS 2444</w:t>
      </w:r>
      <w:r>
        <w:t xml:space="preserve">. </w:t>
      </w:r>
      <w:hyperlink r:id="rId23">
        <w:r>
          <w:rPr>
            <w:rStyle w:val="Hyperlink"/>
          </w:rPr>
          <w:t>[19]</w:t>
        </w:r>
      </w:hyperlink>
      <w:r>
        <w:br/>
        <w:t xml:space="preserve">- </w:t>
      </w:r>
      <w:r>
        <w:rPr>
          <w:b/>
          <w:bCs/>
        </w:rPr>
        <w:t>IEC 61010-1</w:t>
      </w:r>
      <w:r>
        <w:t xml:space="preserve"> for safety requirements of electrical measurement/test/control/lab equipment—highly relevant to benches, ATE racks, and HV test instrumentation selection and safe integration. </w:t>
      </w:r>
      <w:hyperlink r:id="rId24">
        <w:r>
          <w:rPr>
            <w:rStyle w:val="Hyperlink"/>
          </w:rPr>
          <w:t>[20]</w:t>
        </w:r>
      </w:hyperlink>
      <w:r>
        <w:br/>
        <w:t xml:space="preserve">- </w:t>
      </w:r>
      <w:r>
        <w:rPr>
          <w:b/>
          <w:bCs/>
        </w:rPr>
        <w:t>IEC 61326-1</w:t>
      </w:r>
      <w:r>
        <w:t xml:space="preserve"> as the EMC requirements baseline for electrical measurement/test/control/lab equipment (immunity + emissions expectations at the equipment level). </w:t>
      </w:r>
      <w:hyperlink r:id="rId25">
        <w:r>
          <w:rPr>
            <w:rStyle w:val="Hyperlink"/>
          </w:rPr>
          <w:t>[21]</w:t>
        </w:r>
      </w:hyperlink>
      <w:r>
        <w:br/>
        <w:t xml:space="preserve">- Australian EMC regulatory context: Australia’s framework to minimize unintended interference, supported by ACMA mandated standards lists and compliance requirements </w:t>
      </w:r>
      <w:r>
        <w:lastRenderedPageBreak/>
        <w:t xml:space="preserve">(emissions-focused). </w:t>
      </w:r>
      <w:hyperlink r:id="rId26">
        <w:r>
          <w:rPr>
            <w:rStyle w:val="Hyperlink"/>
          </w:rPr>
          <w:t>[22]</w:t>
        </w:r>
      </w:hyperlink>
      <w:r>
        <w:br/>
        <w:t xml:space="preserve">- </w:t>
      </w:r>
      <w:r>
        <w:rPr>
          <w:b/>
          <w:bCs/>
        </w:rPr>
        <w:t>IEC 61340-5-1</w:t>
      </w:r>
      <w:r>
        <w:t xml:space="preserve"> for an ESD control program across manufacturing/assembly/test/handling of ESDS items (program requirements and verification concepts). </w:t>
      </w:r>
      <w:hyperlink r:id="rId27">
        <w:r>
          <w:rPr>
            <w:rStyle w:val="Hyperlink"/>
          </w:rPr>
          <w:t>[23]</w:t>
        </w:r>
      </w:hyperlink>
      <w:r>
        <w:br/>
        <w:t xml:space="preserve">- Management systems that make improvements “stick”: </w:t>
      </w:r>
      <w:r>
        <w:rPr>
          <w:b/>
          <w:bCs/>
        </w:rPr>
        <w:t>AS/NZS ISO 45001</w:t>
      </w:r>
      <w:r>
        <w:t xml:space="preserve"> for OH&amp;S management systems and </w:t>
      </w:r>
      <w:r>
        <w:rPr>
          <w:b/>
          <w:bCs/>
        </w:rPr>
        <w:t>AS/NZS ISO 9001</w:t>
      </w:r>
      <w:r>
        <w:t xml:space="preserve"> for quality management systems; </w:t>
      </w:r>
      <w:r>
        <w:rPr>
          <w:b/>
          <w:bCs/>
        </w:rPr>
        <w:t>ISO/IEC 17025</w:t>
      </w:r>
      <w:r>
        <w:t xml:space="preserve"> for calibration/testing competence principles (useful even if not seeking accreditation). </w:t>
      </w:r>
      <w:hyperlink r:id="rId28">
        <w:r>
          <w:rPr>
            <w:rStyle w:val="Hyperlink"/>
          </w:rPr>
          <w:t>[24]</w:t>
        </w:r>
      </w:hyperlink>
    </w:p>
    <w:p w14:paraId="79B5FBF2" w14:textId="77777777" w:rsidR="000E4B8B" w:rsidRDefault="00000000" w:rsidP="005E658B">
      <w:pPr>
        <w:pStyle w:val="BodyText"/>
      </w:pPr>
      <w:r>
        <w:t>Named sources referenced in this section: Safe Work Australia</w:t>
      </w:r>
      <w:hyperlink r:id="rId29">
        <w:r>
          <w:rPr>
            <w:rStyle w:val="Hyperlink"/>
          </w:rPr>
          <w:t>[25]</w:t>
        </w:r>
      </w:hyperlink>
      <w:r>
        <w:t>, Standards Australia</w:t>
      </w:r>
      <w:hyperlink r:id="rId30">
        <w:r>
          <w:rPr>
            <w:rStyle w:val="Hyperlink"/>
          </w:rPr>
          <w:t>[26]</w:t>
        </w:r>
      </w:hyperlink>
      <w:r>
        <w:t>, International Electrotechnical Commission</w:t>
      </w:r>
      <w:hyperlink r:id="rId31">
        <w:r>
          <w:rPr>
            <w:rStyle w:val="Hyperlink"/>
          </w:rPr>
          <w:t>[27]</w:t>
        </w:r>
      </w:hyperlink>
      <w:r>
        <w:t>, International Organization for Standardization</w:t>
      </w:r>
      <w:hyperlink r:id="rId32">
        <w:r>
          <w:rPr>
            <w:rStyle w:val="Hyperlink"/>
          </w:rPr>
          <w:t>[28]</w:t>
        </w:r>
      </w:hyperlink>
      <w:r>
        <w:t>, Australian Communications and Media Authority</w:t>
      </w:r>
      <w:hyperlink r:id="rId33">
        <w:r>
          <w:rPr>
            <w:rStyle w:val="Hyperlink"/>
          </w:rPr>
          <w:t>[29]</w:t>
        </w:r>
      </w:hyperlink>
      <w:r>
        <w:t>, WorkSafe Victoria</w:t>
      </w:r>
      <w:hyperlink r:id="rId34">
        <w:r>
          <w:rPr>
            <w:rStyle w:val="Hyperlink"/>
          </w:rPr>
          <w:t>[30]</w:t>
        </w:r>
      </w:hyperlink>
      <w:r>
        <w:t>, WorkSafe Queensland</w:t>
      </w:r>
      <w:hyperlink r:id="rId35">
        <w:r>
          <w:rPr>
            <w:rStyle w:val="Hyperlink"/>
          </w:rPr>
          <w:t>[31]</w:t>
        </w:r>
      </w:hyperlink>
      <w:r>
        <w:t>, Energy Safe Victoria</w:t>
      </w:r>
      <w:hyperlink r:id="rId36">
        <w:r>
          <w:rPr>
            <w:rStyle w:val="Hyperlink"/>
          </w:rPr>
          <w:t>[32]</w:t>
        </w:r>
      </w:hyperlink>
      <w:r>
        <w:t>, National Association of Testing Authorities</w:t>
      </w:r>
      <w:hyperlink r:id="rId37">
        <w:r>
          <w:rPr>
            <w:rStyle w:val="Hyperlink"/>
          </w:rPr>
          <w:t>[33]</w:t>
        </w:r>
      </w:hyperlink>
      <w:r>
        <w:t xml:space="preserve">. </w:t>
      </w:r>
      <w:hyperlink r:id="rId38">
        <w:r>
          <w:rPr>
            <w:rStyle w:val="Hyperlink"/>
          </w:rPr>
          <w:t>[34]</w:t>
        </w:r>
      </w:hyperlink>
    </w:p>
    <w:p w14:paraId="558F639B" w14:textId="77777777" w:rsidR="000E4B8B" w:rsidRDefault="00000000">
      <w:pPr>
        <w:pStyle w:val="Heading2"/>
      </w:pPr>
      <w:bookmarkStart w:id="5" w:name="hazard-profile-by-area"/>
      <w:bookmarkEnd w:id="4"/>
      <w:r>
        <w:t>Hazard profile by area</w:t>
      </w:r>
    </w:p>
    <w:p w14:paraId="78ED1256" w14:textId="77777777" w:rsidR="000E4B8B" w:rsidRDefault="00000000">
      <w:pPr>
        <w:pStyle w:val="FirstParagraph"/>
      </w:pPr>
      <w:r>
        <w:t xml:space="preserve">The facility layout described implies multiple risk “zones” with different dominant hazards. A core analytical point is that </w:t>
      </w:r>
      <w:r>
        <w:rPr>
          <w:b/>
          <w:bCs/>
        </w:rPr>
        <w:t>controls should be zoned and layered</w:t>
      </w:r>
      <w:r>
        <w:t xml:space="preserve">: eliminate/minimize risk via engineering controls first (enclosures, interlocks, guarding, isolation) and then reinforce with administrative controls and PPE under a formal risk management process. </w:t>
      </w:r>
      <w:hyperlink r:id="rId39">
        <w:r>
          <w:rPr>
            <w:rStyle w:val="Hyperlink"/>
          </w:rPr>
          <w:t>[35]</w:t>
        </w:r>
      </w:hyperlink>
    </w:p>
    <w:p w14:paraId="39E57610" w14:textId="77777777" w:rsidR="000E4B8B" w:rsidRDefault="00000000" w:rsidP="005E658B">
      <w:pPr>
        <w:pStyle w:val="BodyText"/>
        <w:jc w:val="both"/>
      </w:pPr>
      <w:r>
        <w:rPr>
          <w:b/>
          <w:bCs/>
        </w:rPr>
        <w:t>Relay Testing Center (ATE + HV/HV current supplies + instruments):</w:t>
      </w:r>
      <w:r>
        <w:t xml:space="preserve"> - Dominant hazards: electric shock, arc flash/arc blast exposure, and stored-energy discharge events (capacitors, internal energy storage in power supplies, and energized conductors or fixtures). The model electrical risks code emphasizes prohibiting energized electrical work except in limited circumstances and treating exposed parts as energized until isolated and proven otherwise, with high-voltage exposed parts earthed after de-energization. </w:t>
      </w:r>
      <w:hyperlink r:id="rId40">
        <w:r>
          <w:rPr>
            <w:rStyle w:val="Hyperlink"/>
          </w:rPr>
          <w:t>[36]</w:t>
        </w:r>
      </w:hyperlink>
      <w:r>
        <w:br/>
        <w:t xml:space="preserve">- High reliability controls depend on preventing inadvertent re-energization and aligning test/fault-finding practices to “de-energized first” wherever feasible. </w:t>
      </w:r>
      <w:hyperlink r:id="rId41">
        <w:r>
          <w:rPr>
            <w:rStyle w:val="Hyperlink"/>
          </w:rPr>
          <w:t>[36]</w:t>
        </w:r>
      </w:hyperlink>
      <w:r>
        <w:br/>
        <w:t xml:space="preserve">- Instrumentation safety expectations (design + integration) are well anchored by IEC 61010-1 for measurement/test/control equipment. </w:t>
      </w:r>
      <w:hyperlink r:id="rId42">
        <w:r>
          <w:rPr>
            <w:rStyle w:val="Hyperlink"/>
          </w:rPr>
          <w:t>[20]</w:t>
        </w:r>
      </w:hyperlink>
    </w:p>
    <w:p w14:paraId="32EF115D" w14:textId="77777777" w:rsidR="000E4B8B" w:rsidRDefault="00000000" w:rsidP="005E658B">
      <w:pPr>
        <w:pStyle w:val="BodyText"/>
        <w:jc w:val="both"/>
      </w:pPr>
      <w:r>
        <w:rPr>
          <w:b/>
          <w:bCs/>
        </w:rPr>
        <w:t>Relay/PCB/Case assembly areas:</w:t>
      </w:r>
      <w:r>
        <w:t xml:space="preserve"> - Dominant hazards: ESD damage risk (quality loss and rework), soldering fumes (especially rosin/colophony flux fume leading to irritation/asthma risk), burns from hot tools, and use of solvents/cleaners/adhesives requiring SDS-based control. </w:t>
      </w:r>
      <w:hyperlink r:id="rId43">
        <w:r>
          <w:rPr>
            <w:rStyle w:val="Hyperlink"/>
          </w:rPr>
          <w:t>[37]</w:t>
        </w:r>
      </w:hyperlink>
      <w:r>
        <w:br/>
        <w:t xml:space="preserve">- Engineering ventilation (local exhaust ventilation at source) is a widely recommended control to reduce airborne contaminant exposure, with regulator guidance explaining LEV as an engineering control that captures contaminants at source. </w:t>
      </w:r>
      <w:hyperlink r:id="rId44">
        <w:r>
          <w:rPr>
            <w:rStyle w:val="Hyperlink"/>
          </w:rPr>
          <w:t>[38]</w:t>
        </w:r>
      </w:hyperlink>
    </w:p>
    <w:p w14:paraId="1879F68D" w14:textId="77777777" w:rsidR="000E4B8B" w:rsidRDefault="00000000" w:rsidP="005E658B">
      <w:pPr>
        <w:pStyle w:val="BodyText"/>
        <w:jc w:val="both"/>
      </w:pPr>
      <w:r>
        <w:rPr>
          <w:b/>
          <w:bCs/>
        </w:rPr>
        <w:t>Isolated machine area (plant/machinery):</w:t>
      </w:r>
      <w:r>
        <w:t xml:space="preserve"> - Dominant hazards: moving parts (entanglement, crush, shear, pinch), unplanned movement, and unexpected startup. The plant code provides explicit guidance for interlocked guards (prevent operation until closed, optionally locked with delay), perimeter guarding, and E‑stop requirements (prominent, durable marking, immediate accessibility, red actuator, and behavior that avoids restart on </w:t>
      </w:r>
      <w:r>
        <w:lastRenderedPageBreak/>
        <w:t xml:space="preserve">reset). </w:t>
      </w:r>
      <w:hyperlink r:id="rId45">
        <w:r>
          <w:rPr>
            <w:rStyle w:val="Hyperlink"/>
          </w:rPr>
          <w:t>[39]</w:t>
        </w:r>
      </w:hyperlink>
      <w:r>
        <w:br/>
        <w:t xml:space="preserve">- Isolation/LOTO is critical: the plant code’s lock-out process explicitly includes identifying all energy sources, isolating, controlling stored energy, locking isolation points, tagging, and “try/test” to verify isolation. </w:t>
      </w:r>
      <w:hyperlink r:id="rId46">
        <w:r>
          <w:rPr>
            <w:rStyle w:val="Hyperlink"/>
          </w:rPr>
          <w:t>[40]</w:t>
        </w:r>
      </w:hyperlink>
    </w:p>
    <w:p w14:paraId="19F449EE" w14:textId="77777777" w:rsidR="000E4B8B" w:rsidRDefault="00000000">
      <w:pPr>
        <w:pStyle w:val="BodyText"/>
      </w:pPr>
      <w:r>
        <w:rPr>
          <w:b/>
          <w:bCs/>
        </w:rPr>
        <w:t>Loading/dispatch area:</w:t>
      </w:r>
      <w:r>
        <w:t xml:space="preserve"> - Dominant hazards typically include manual handling strain, collision/impact risks, and mixed pedestrian-material flow. The hazardous manual tasks code sets expectations for identifying and managing tasks that can cause musculoskeletal disorders. </w:t>
      </w:r>
      <w:hyperlink r:id="rId47">
        <w:r>
          <w:rPr>
            <w:rStyle w:val="Hyperlink"/>
          </w:rPr>
          <w:t>[9]</w:t>
        </w:r>
      </w:hyperlink>
    </w:p>
    <w:p w14:paraId="4BC4E69C" w14:textId="77777777" w:rsidR="000E4B8B" w:rsidRDefault="00000000">
      <w:pPr>
        <w:pStyle w:val="BodyText"/>
      </w:pPr>
      <w:r>
        <w:rPr>
          <w:b/>
          <w:bCs/>
        </w:rPr>
        <w:t>EMI/EMC as a cross-cutting risk to safety + productivity:</w:t>
      </w:r>
      <w:r>
        <w:t xml:space="preserve"> - EMI can degrade measurement integrity (false fails, intermittent faults) and can also affect control electronics if immunity is inadequate. IEC 61326-1 provides the baseline EMC framework for measurement/test/control equipment (immunity + emissions). </w:t>
      </w:r>
      <w:hyperlink r:id="rId48">
        <w:r>
          <w:rPr>
            <w:rStyle w:val="Hyperlink"/>
          </w:rPr>
          <w:t>[21]</w:t>
        </w:r>
      </w:hyperlink>
      <w:r>
        <w:br/>
        <w:t xml:space="preserve">- Australia’s EMC arrangements (administered by ACMA) are structured to minimize the risk of unintentional electromagnetic interference impacting other devices or radiocommunications, with mandated standards lists and compliance/record concepts. </w:t>
      </w:r>
      <w:hyperlink r:id="rId49">
        <w:r>
          <w:rPr>
            <w:rStyle w:val="Hyperlink"/>
          </w:rPr>
          <w:t>[41]</w:t>
        </w:r>
      </w:hyperlink>
    </w:p>
    <w:p w14:paraId="5BCFBC85" w14:textId="77777777" w:rsidR="000E4B8B" w:rsidRDefault="00000000">
      <w:pPr>
        <w:pStyle w:val="Heading2"/>
      </w:pPr>
      <w:bookmarkStart w:id="6" w:name="X86386ec3e6c88dbb7a289ef71931e1133ed6319"/>
      <w:bookmarkEnd w:id="5"/>
      <w:r>
        <w:t>Health and safety improvement factors for safety meeting</w:t>
      </w:r>
    </w:p>
    <w:p w14:paraId="4B802FF4" w14:textId="77777777" w:rsidR="000E4B8B" w:rsidRDefault="00000000">
      <w:pPr>
        <w:pStyle w:val="FirstParagraph"/>
      </w:pPr>
      <w:r>
        <w:t xml:space="preserve">These are intentionally </w:t>
      </w:r>
      <w:r>
        <w:rPr>
          <w:b/>
          <w:bCs/>
        </w:rPr>
        <w:t>brief, meeting-ready points</w:t>
      </w:r>
      <w:r>
        <w:t xml:space="preserve"> (action-oriented). They are written to map directly to common WHS expectations for electrical work, plant safety, storage/chemicals, emergency readiness, and competency/authorization. </w:t>
      </w:r>
      <w:hyperlink r:id="rId50">
        <w:r>
          <w:rPr>
            <w:rStyle w:val="Hyperlink"/>
          </w:rPr>
          <w:t>[42]</w:t>
        </w:r>
      </w:hyperlink>
    </w:p>
    <w:p w14:paraId="0FBC843A" w14:textId="77777777" w:rsidR="000E4B8B" w:rsidRDefault="00000000">
      <w:pPr>
        <w:pStyle w:val="Compact"/>
        <w:numPr>
          <w:ilvl w:val="0"/>
          <w:numId w:val="2"/>
        </w:numPr>
      </w:pPr>
      <w:r>
        <w:rPr>
          <w:b/>
          <w:bCs/>
        </w:rPr>
        <w:t>HV &amp; high-current controls</w:t>
      </w:r>
    </w:p>
    <w:p w14:paraId="4E295DB7" w14:textId="77777777" w:rsidR="000E4B8B" w:rsidRDefault="00000000">
      <w:pPr>
        <w:pStyle w:val="Compact"/>
        <w:numPr>
          <w:ilvl w:val="0"/>
          <w:numId w:val="2"/>
        </w:numPr>
      </w:pPr>
      <w:r>
        <w:t xml:space="preserve">Define a </w:t>
      </w:r>
      <w:r>
        <w:rPr>
          <w:b/>
          <w:bCs/>
        </w:rPr>
        <w:t>dedicated HV test zone</w:t>
      </w:r>
      <w:r>
        <w:t xml:space="preserve"> (controlled access, barriers, marked floor boundary, warning beacons).</w:t>
      </w:r>
    </w:p>
    <w:p w14:paraId="23FD1B9C" w14:textId="77777777" w:rsidR="000E4B8B" w:rsidRDefault="00000000">
      <w:pPr>
        <w:pStyle w:val="Compact"/>
        <w:numPr>
          <w:ilvl w:val="0"/>
          <w:numId w:val="2"/>
        </w:numPr>
      </w:pPr>
      <w:r>
        <w:t xml:space="preserve">Confirm </w:t>
      </w:r>
      <w:r>
        <w:rPr>
          <w:b/>
          <w:bCs/>
        </w:rPr>
        <w:t>interlocked test enclosures</w:t>
      </w:r>
      <w:r>
        <w:t>: no energization with doors open; forced discharge when opened (where practicable).</w:t>
      </w:r>
    </w:p>
    <w:p w14:paraId="4018F940" w14:textId="77777777" w:rsidR="000E4B8B" w:rsidRDefault="00000000">
      <w:pPr>
        <w:pStyle w:val="Compact"/>
        <w:numPr>
          <w:ilvl w:val="0"/>
          <w:numId w:val="2"/>
        </w:numPr>
      </w:pPr>
      <w:r>
        <w:t xml:space="preserve">Add/verify </w:t>
      </w:r>
      <w:r>
        <w:rPr>
          <w:b/>
          <w:bCs/>
        </w:rPr>
        <w:t>visible “HV ON” indicators</w:t>
      </w:r>
      <w:r>
        <w:t xml:space="preserve"> and “test in progress” status at entry points.</w:t>
      </w:r>
    </w:p>
    <w:p w14:paraId="191EF454" w14:textId="77777777" w:rsidR="000E4B8B" w:rsidRDefault="00000000">
      <w:pPr>
        <w:pStyle w:val="Compact"/>
        <w:numPr>
          <w:ilvl w:val="0"/>
          <w:numId w:val="2"/>
        </w:numPr>
      </w:pPr>
      <w:r>
        <w:t xml:space="preserve">Implement </w:t>
      </w:r>
      <w:r>
        <w:rPr>
          <w:b/>
          <w:bCs/>
        </w:rPr>
        <w:t>stored-energy control</w:t>
      </w:r>
      <w:r>
        <w:t>: discharge tools, bleed resistors where appropriate, and “verify zero energy” steps before contact.</w:t>
      </w:r>
    </w:p>
    <w:p w14:paraId="538FF974" w14:textId="77777777" w:rsidR="000E4B8B" w:rsidRDefault="00000000">
      <w:pPr>
        <w:pStyle w:val="Compact"/>
        <w:numPr>
          <w:ilvl w:val="0"/>
          <w:numId w:val="2"/>
        </w:numPr>
      </w:pPr>
      <w:r>
        <w:t xml:space="preserve">Require </w:t>
      </w:r>
      <w:r>
        <w:rPr>
          <w:b/>
          <w:bCs/>
        </w:rPr>
        <w:t>2-person rule or spotter</w:t>
      </w:r>
      <w:r>
        <w:t xml:space="preserve"> for defined HV/high-energy tasks (risk-based criterion).</w:t>
      </w:r>
    </w:p>
    <w:p w14:paraId="5561C728" w14:textId="77777777" w:rsidR="000E4B8B" w:rsidRDefault="00000000">
      <w:pPr>
        <w:numPr>
          <w:ilvl w:val="0"/>
          <w:numId w:val="2"/>
        </w:numPr>
      </w:pPr>
      <w:r>
        <w:t xml:space="preserve">Standardize </w:t>
      </w:r>
      <w:r>
        <w:rPr>
          <w:b/>
          <w:bCs/>
        </w:rPr>
        <w:t>finger-safe connectors</w:t>
      </w:r>
      <w:r>
        <w:t xml:space="preserve">, shrouded leads, correct CAT ratings, and routine inspection of test leads/tools. </w:t>
      </w:r>
      <w:hyperlink r:id="rId51">
        <w:r>
          <w:rPr>
            <w:rStyle w:val="Hyperlink"/>
          </w:rPr>
          <w:t>[43]</w:t>
        </w:r>
      </w:hyperlink>
    </w:p>
    <w:p w14:paraId="23223894" w14:textId="77777777" w:rsidR="000E4B8B" w:rsidRDefault="00000000">
      <w:pPr>
        <w:numPr>
          <w:ilvl w:val="0"/>
          <w:numId w:val="2"/>
        </w:numPr>
      </w:pPr>
      <w:r>
        <w:rPr>
          <w:b/>
          <w:bCs/>
        </w:rPr>
        <w:t>LOTO and prevention of unintended energization</w:t>
      </w:r>
    </w:p>
    <w:p w14:paraId="72E14095" w14:textId="77777777" w:rsidR="000E4B8B" w:rsidRDefault="00000000">
      <w:pPr>
        <w:pStyle w:val="Compact"/>
        <w:numPr>
          <w:ilvl w:val="0"/>
          <w:numId w:val="2"/>
        </w:numPr>
      </w:pPr>
      <w:r>
        <w:t xml:space="preserve">Deploy a single </w:t>
      </w:r>
      <w:r>
        <w:rPr>
          <w:b/>
          <w:bCs/>
        </w:rPr>
        <w:t>LOTO procedure standard</w:t>
      </w:r>
      <w:r>
        <w:t xml:space="preserve"> across plant + test center (electrical, pneumatic, hydraulic, gravity, springs, capacitor banks).</w:t>
      </w:r>
    </w:p>
    <w:p w14:paraId="46778485" w14:textId="77777777" w:rsidR="000E4B8B" w:rsidRDefault="00000000">
      <w:pPr>
        <w:pStyle w:val="Compact"/>
        <w:numPr>
          <w:ilvl w:val="0"/>
          <w:numId w:val="2"/>
        </w:numPr>
      </w:pPr>
      <w:r>
        <w:t xml:space="preserve">Use a verified lock-out sequence: stop → identify energy → isolate → control stored energy → lock → tag → “try/test” → work. </w:t>
      </w:r>
      <w:hyperlink r:id="rId52">
        <w:r>
          <w:rPr>
            <w:rStyle w:val="Hyperlink"/>
          </w:rPr>
          <w:t>[40]</w:t>
        </w:r>
      </w:hyperlink>
    </w:p>
    <w:p w14:paraId="7223CDD6" w14:textId="77777777" w:rsidR="000E4B8B" w:rsidRDefault="00000000">
      <w:pPr>
        <w:pStyle w:val="Compact"/>
        <w:numPr>
          <w:ilvl w:val="0"/>
          <w:numId w:val="2"/>
        </w:numPr>
      </w:pPr>
      <w:r>
        <w:lastRenderedPageBreak/>
        <w:t xml:space="preserve">Enforce that </w:t>
      </w:r>
      <w:r>
        <w:rPr>
          <w:b/>
          <w:bCs/>
        </w:rPr>
        <w:t>tags are informational</w:t>
      </w:r>
      <w:r>
        <w:t xml:space="preserve"> and are </w:t>
      </w:r>
      <w:r>
        <w:rPr>
          <w:b/>
          <w:bCs/>
        </w:rPr>
        <w:t>not</w:t>
      </w:r>
      <w:r>
        <w:t xml:space="preserve"> a substitute for locks. </w:t>
      </w:r>
      <w:hyperlink r:id="rId53">
        <w:r>
          <w:rPr>
            <w:rStyle w:val="Hyperlink"/>
          </w:rPr>
          <w:t>[44]</w:t>
        </w:r>
      </w:hyperlink>
    </w:p>
    <w:p w14:paraId="629C7DAE" w14:textId="77777777" w:rsidR="000E4B8B" w:rsidRDefault="00000000">
      <w:pPr>
        <w:numPr>
          <w:ilvl w:val="0"/>
          <w:numId w:val="2"/>
        </w:numPr>
      </w:pPr>
      <w:r>
        <w:t xml:space="preserve">Ensure only the applier (or controlled supervisory process) removes locks/tags. </w:t>
      </w:r>
      <w:hyperlink r:id="rId54">
        <w:r>
          <w:rPr>
            <w:rStyle w:val="Hyperlink"/>
          </w:rPr>
          <w:t>[45]</w:t>
        </w:r>
      </w:hyperlink>
    </w:p>
    <w:p w14:paraId="288E6EA1" w14:textId="77777777" w:rsidR="000E4B8B" w:rsidRDefault="00000000">
      <w:pPr>
        <w:numPr>
          <w:ilvl w:val="0"/>
          <w:numId w:val="2"/>
        </w:numPr>
      </w:pPr>
      <w:r>
        <w:rPr>
          <w:b/>
          <w:bCs/>
        </w:rPr>
        <w:t>Interlocks, E-stops, guarding, and machine-area controls</w:t>
      </w:r>
    </w:p>
    <w:p w14:paraId="7B36D7F9" w14:textId="77777777" w:rsidR="000E4B8B" w:rsidRDefault="00000000">
      <w:pPr>
        <w:pStyle w:val="Compact"/>
        <w:numPr>
          <w:ilvl w:val="0"/>
          <w:numId w:val="2"/>
        </w:numPr>
      </w:pPr>
      <w:r>
        <w:t>Audit all guards: fixed guards, interlocked doors/gates, and any presence-sensing devices—</w:t>
      </w:r>
      <w:r>
        <w:rPr>
          <w:b/>
          <w:bCs/>
        </w:rPr>
        <w:t>no bypassing</w:t>
      </w:r>
      <w:r>
        <w:t>.</w:t>
      </w:r>
    </w:p>
    <w:p w14:paraId="02086239" w14:textId="77777777" w:rsidR="000E4B8B" w:rsidRDefault="00000000">
      <w:pPr>
        <w:pStyle w:val="Compact"/>
        <w:numPr>
          <w:ilvl w:val="0"/>
          <w:numId w:val="2"/>
        </w:numPr>
      </w:pPr>
      <w:r>
        <w:t xml:space="preserve">Validate E‑stops: prominent, durable marking, red actuator, immediately accessible; reset does not restart. </w:t>
      </w:r>
      <w:hyperlink r:id="rId55">
        <w:r>
          <w:rPr>
            <w:rStyle w:val="Hyperlink"/>
          </w:rPr>
          <w:t>[46]</w:t>
        </w:r>
      </w:hyperlink>
    </w:p>
    <w:p w14:paraId="16ACD470" w14:textId="77777777" w:rsidR="000E4B8B" w:rsidRDefault="00000000">
      <w:pPr>
        <w:numPr>
          <w:ilvl w:val="0"/>
          <w:numId w:val="2"/>
        </w:numPr>
      </w:pPr>
      <w:r>
        <w:t xml:space="preserve">Introduce a “machine area entry” rule: </w:t>
      </w:r>
      <w:r>
        <w:rPr>
          <w:b/>
          <w:bCs/>
        </w:rPr>
        <w:t>LOTO + verified stop</w:t>
      </w:r>
      <w:r>
        <w:t xml:space="preserve"> before access beyond guarding. </w:t>
      </w:r>
      <w:hyperlink r:id="rId56">
        <w:r>
          <w:rPr>
            <w:rStyle w:val="Hyperlink"/>
          </w:rPr>
          <w:t>[47]</w:t>
        </w:r>
      </w:hyperlink>
    </w:p>
    <w:p w14:paraId="7F5E9B36" w14:textId="77777777" w:rsidR="000E4B8B" w:rsidRDefault="00000000">
      <w:pPr>
        <w:numPr>
          <w:ilvl w:val="0"/>
          <w:numId w:val="2"/>
        </w:numPr>
      </w:pPr>
      <w:r>
        <w:rPr>
          <w:b/>
          <w:bCs/>
        </w:rPr>
        <w:t>Signage and visual safety controls</w:t>
      </w:r>
    </w:p>
    <w:p w14:paraId="6B75653E" w14:textId="77777777" w:rsidR="000E4B8B" w:rsidRDefault="00000000">
      <w:pPr>
        <w:numPr>
          <w:ilvl w:val="0"/>
          <w:numId w:val="2"/>
        </w:numPr>
      </w:pPr>
      <w:r>
        <w:t xml:space="preserve">Standardize safety signs (danger/warning/mandatory/emergency) to AS 1319 conventions and apply consistently at HV zones, machine area, chemical storage, and emergency gear points. </w:t>
      </w:r>
      <w:hyperlink r:id="rId57">
        <w:r>
          <w:rPr>
            <w:rStyle w:val="Hyperlink"/>
          </w:rPr>
          <w:t>[18]</w:t>
        </w:r>
      </w:hyperlink>
    </w:p>
    <w:p w14:paraId="11B9FAD4" w14:textId="77777777" w:rsidR="000E4B8B" w:rsidRDefault="00000000">
      <w:pPr>
        <w:numPr>
          <w:ilvl w:val="0"/>
          <w:numId w:val="2"/>
        </w:numPr>
      </w:pPr>
      <w:r>
        <w:rPr>
          <w:b/>
          <w:bCs/>
        </w:rPr>
        <w:t>PPE and task-based authorization</w:t>
      </w:r>
    </w:p>
    <w:p w14:paraId="26D861DF" w14:textId="77777777" w:rsidR="000E4B8B" w:rsidRDefault="00000000">
      <w:pPr>
        <w:pStyle w:val="Compact"/>
        <w:numPr>
          <w:ilvl w:val="0"/>
          <w:numId w:val="2"/>
        </w:numPr>
      </w:pPr>
      <w:r>
        <w:t>Define minimum PPE by zone (testing / assembly / machine / loading) and task (HV switching, fault-finding, soldering, chemical handling).</w:t>
      </w:r>
    </w:p>
    <w:p w14:paraId="562F6D18" w14:textId="77777777" w:rsidR="000E4B8B" w:rsidRDefault="00000000">
      <w:pPr>
        <w:numPr>
          <w:ilvl w:val="0"/>
          <w:numId w:val="2"/>
        </w:numPr>
      </w:pPr>
      <w:r>
        <w:t xml:space="preserve">Require PPE selection to be </w:t>
      </w:r>
      <w:r>
        <w:rPr>
          <w:b/>
          <w:bCs/>
        </w:rPr>
        <w:t>task + risk based</w:t>
      </w:r>
      <w:r>
        <w:t xml:space="preserve">, aligned to electrical work guidance and documented in SWMS where applicable. </w:t>
      </w:r>
      <w:hyperlink r:id="rId58">
        <w:r>
          <w:rPr>
            <w:rStyle w:val="Hyperlink"/>
          </w:rPr>
          <w:t>[48]</w:t>
        </w:r>
      </w:hyperlink>
    </w:p>
    <w:p w14:paraId="74791DB0" w14:textId="77777777" w:rsidR="000E4B8B" w:rsidRDefault="00000000">
      <w:pPr>
        <w:numPr>
          <w:ilvl w:val="0"/>
          <w:numId w:val="2"/>
        </w:numPr>
      </w:pPr>
      <w:r>
        <w:rPr>
          <w:b/>
          <w:bCs/>
        </w:rPr>
        <w:t>RCDs, earthing/bonding, and electrical installation integrity</w:t>
      </w:r>
    </w:p>
    <w:p w14:paraId="6574DF52" w14:textId="77777777" w:rsidR="000E4B8B" w:rsidRDefault="00000000">
      <w:pPr>
        <w:pStyle w:val="Compact"/>
        <w:numPr>
          <w:ilvl w:val="0"/>
          <w:numId w:val="2"/>
        </w:numPr>
      </w:pPr>
      <w:r>
        <w:t>Confirm protective earthing/bonding integrity and correct installation control (Wiring Rules foundations).</w:t>
      </w:r>
    </w:p>
    <w:p w14:paraId="4FA84CB1" w14:textId="77777777" w:rsidR="000E4B8B" w:rsidRDefault="00000000">
      <w:pPr>
        <w:numPr>
          <w:ilvl w:val="0"/>
          <w:numId w:val="2"/>
        </w:numPr>
      </w:pPr>
      <w:r>
        <w:t xml:space="preserve">Implement/refresh RCD testing: regular tests by a competent person and record retention. </w:t>
      </w:r>
      <w:hyperlink r:id="rId59">
        <w:r>
          <w:rPr>
            <w:rStyle w:val="Hyperlink"/>
          </w:rPr>
          <w:t>[49]</w:t>
        </w:r>
      </w:hyperlink>
    </w:p>
    <w:p w14:paraId="0692FE77" w14:textId="77777777" w:rsidR="000E4B8B" w:rsidRDefault="00000000">
      <w:pPr>
        <w:numPr>
          <w:ilvl w:val="0"/>
          <w:numId w:val="2"/>
        </w:numPr>
      </w:pPr>
      <w:r>
        <w:rPr>
          <w:b/>
          <w:bCs/>
        </w:rPr>
        <w:t>Instrument calibration, test-and-tag, and equipment integrity</w:t>
      </w:r>
    </w:p>
    <w:p w14:paraId="5038DEBD" w14:textId="77777777" w:rsidR="000E4B8B" w:rsidRDefault="00000000">
      <w:pPr>
        <w:pStyle w:val="Compact"/>
        <w:numPr>
          <w:ilvl w:val="0"/>
          <w:numId w:val="2"/>
        </w:numPr>
      </w:pPr>
      <w:r>
        <w:t xml:space="preserve">Reinforce AS/NZS 3760-based inspection/testing framework for portable equipment and RCDs; ensure tags show test/next test; keep records. </w:t>
      </w:r>
      <w:hyperlink r:id="rId60">
        <w:r>
          <w:rPr>
            <w:rStyle w:val="Hyperlink"/>
          </w:rPr>
          <w:t>[16]</w:t>
        </w:r>
      </w:hyperlink>
    </w:p>
    <w:p w14:paraId="30C5EBC0" w14:textId="77777777" w:rsidR="000E4B8B" w:rsidRDefault="00000000">
      <w:pPr>
        <w:numPr>
          <w:ilvl w:val="0"/>
          <w:numId w:val="2"/>
        </w:numPr>
      </w:pPr>
      <w:r>
        <w:t xml:space="preserve">Establish calibration governance for bench standards/meters/ATE measurement chains (traceability and competence principles). </w:t>
      </w:r>
      <w:hyperlink r:id="rId61">
        <w:r>
          <w:rPr>
            <w:rStyle w:val="Hyperlink"/>
          </w:rPr>
          <w:t>[50]</w:t>
        </w:r>
      </w:hyperlink>
    </w:p>
    <w:p w14:paraId="33F1FE97" w14:textId="77777777" w:rsidR="000E4B8B" w:rsidRDefault="00000000">
      <w:pPr>
        <w:numPr>
          <w:ilvl w:val="0"/>
          <w:numId w:val="2"/>
        </w:numPr>
      </w:pPr>
      <w:r>
        <w:rPr>
          <w:b/>
          <w:bCs/>
        </w:rPr>
        <w:t>EMI/EMC mitigation and periodic EMI testing</w:t>
      </w:r>
    </w:p>
    <w:p w14:paraId="65C0B886" w14:textId="77777777" w:rsidR="000E4B8B" w:rsidRDefault="00000000">
      <w:pPr>
        <w:pStyle w:val="Compact"/>
        <w:numPr>
          <w:ilvl w:val="0"/>
          <w:numId w:val="2"/>
        </w:numPr>
      </w:pPr>
      <w:r>
        <w:t xml:space="preserve">Perform baseline/periodic </w:t>
      </w:r>
      <w:r>
        <w:rPr>
          <w:b/>
          <w:bCs/>
        </w:rPr>
        <w:t>EMI surveys</w:t>
      </w:r>
      <w:r>
        <w:t xml:space="preserve"> in the Testing Center (radiated + conducted checks) and after major layout/equipment changes.</w:t>
      </w:r>
    </w:p>
    <w:p w14:paraId="2D73EC6F" w14:textId="77777777" w:rsidR="000E4B8B" w:rsidRDefault="00000000">
      <w:pPr>
        <w:pStyle w:val="Compact"/>
        <w:numPr>
          <w:ilvl w:val="0"/>
          <w:numId w:val="2"/>
        </w:numPr>
      </w:pPr>
      <w:r>
        <w:t>Apply wiring/cabling discipline: segregate power vs signal, improve shielding/bonding, reduce ground loops, and add filtering where needed.</w:t>
      </w:r>
    </w:p>
    <w:p w14:paraId="53422C8C" w14:textId="77777777" w:rsidR="000E4B8B" w:rsidRDefault="00000000">
      <w:pPr>
        <w:numPr>
          <w:ilvl w:val="0"/>
          <w:numId w:val="2"/>
        </w:numPr>
      </w:pPr>
      <w:r>
        <w:lastRenderedPageBreak/>
        <w:t xml:space="preserve">Tie instrument immunity expectations to IEC 61326-1 (measurement/test/control equipment EMC) and ensure internal controls support reliable test results. </w:t>
      </w:r>
      <w:hyperlink r:id="rId62">
        <w:r>
          <w:rPr>
            <w:rStyle w:val="Hyperlink"/>
          </w:rPr>
          <w:t>[51]</w:t>
        </w:r>
      </w:hyperlink>
    </w:p>
    <w:p w14:paraId="2CB3E8FA" w14:textId="77777777" w:rsidR="000E4B8B" w:rsidRDefault="00000000">
      <w:pPr>
        <w:numPr>
          <w:ilvl w:val="0"/>
          <w:numId w:val="2"/>
        </w:numPr>
      </w:pPr>
      <w:r>
        <w:rPr>
          <w:b/>
          <w:bCs/>
        </w:rPr>
        <w:t>ESD controls (PCB + relay assembly + test fixtures)</w:t>
      </w:r>
    </w:p>
    <w:p w14:paraId="0CFD8ACD" w14:textId="77777777" w:rsidR="000E4B8B" w:rsidRDefault="00000000">
      <w:pPr>
        <w:numPr>
          <w:ilvl w:val="0"/>
          <w:numId w:val="2"/>
        </w:numPr>
      </w:pPr>
      <w:r>
        <w:t xml:space="preserve">Implement an ESD control program aligned to IEC 61340-5-1: defined EPA zones, grounding, verification testing, packaging controls, and audits. </w:t>
      </w:r>
      <w:hyperlink r:id="rId63">
        <w:r>
          <w:rPr>
            <w:rStyle w:val="Hyperlink"/>
          </w:rPr>
          <w:t>[23]</w:t>
        </w:r>
      </w:hyperlink>
    </w:p>
    <w:p w14:paraId="75C294FD" w14:textId="77777777" w:rsidR="000E4B8B" w:rsidRDefault="00000000">
      <w:pPr>
        <w:numPr>
          <w:ilvl w:val="0"/>
          <w:numId w:val="2"/>
        </w:numPr>
      </w:pPr>
      <w:r>
        <w:rPr>
          <w:b/>
          <w:bCs/>
        </w:rPr>
        <w:t>Soldering fumes, LEV, and chemicals</w:t>
      </w:r>
    </w:p>
    <w:p w14:paraId="44DAA8CB" w14:textId="77777777" w:rsidR="000E4B8B" w:rsidRDefault="00000000">
      <w:pPr>
        <w:pStyle w:val="Compact"/>
        <w:numPr>
          <w:ilvl w:val="0"/>
          <w:numId w:val="2"/>
        </w:numPr>
      </w:pPr>
      <w:r>
        <w:t xml:space="preserve">Verify fume extraction at source for soldering/rework; prioritize LEV capture close to the work. </w:t>
      </w:r>
      <w:hyperlink r:id="rId64">
        <w:r>
          <w:rPr>
            <w:rStyle w:val="Hyperlink"/>
          </w:rPr>
          <w:t>[38]</w:t>
        </w:r>
      </w:hyperlink>
    </w:p>
    <w:p w14:paraId="138A4964" w14:textId="77777777" w:rsidR="000E4B8B" w:rsidRDefault="00000000">
      <w:pPr>
        <w:pStyle w:val="Compact"/>
        <w:numPr>
          <w:ilvl w:val="0"/>
          <w:numId w:val="2"/>
        </w:numPr>
      </w:pPr>
      <w:r>
        <w:t xml:space="preserve">Address rosin/colophony fume hazards explicitly (health impacts and controls for frequent soldering). </w:t>
      </w:r>
      <w:hyperlink r:id="rId65">
        <w:r>
          <w:rPr>
            <w:rStyle w:val="Hyperlink"/>
          </w:rPr>
          <w:t>[52]</w:t>
        </w:r>
      </w:hyperlink>
    </w:p>
    <w:p w14:paraId="3B2E4C68" w14:textId="77777777" w:rsidR="000E4B8B" w:rsidRDefault="00000000">
      <w:pPr>
        <w:numPr>
          <w:ilvl w:val="0"/>
          <w:numId w:val="2"/>
        </w:numPr>
      </w:pPr>
      <w:r>
        <w:t xml:space="preserve">Confirm SDS availability, labeling, storage segregation, and spill readiness for all hazardous chemicals/cleaners/fluxes. </w:t>
      </w:r>
      <w:hyperlink r:id="rId66">
        <w:r>
          <w:rPr>
            <w:rStyle w:val="Hyperlink"/>
          </w:rPr>
          <w:t>[8]</w:t>
        </w:r>
      </w:hyperlink>
    </w:p>
    <w:p w14:paraId="7A360BC4" w14:textId="77777777" w:rsidR="000E4B8B" w:rsidRDefault="00000000">
      <w:pPr>
        <w:numPr>
          <w:ilvl w:val="0"/>
          <w:numId w:val="2"/>
        </w:numPr>
      </w:pPr>
      <w:r>
        <w:rPr>
          <w:b/>
          <w:bCs/>
        </w:rPr>
        <w:t>Ergonomics and manual handling</w:t>
      </w:r>
    </w:p>
    <w:p w14:paraId="066E642E" w14:textId="77777777" w:rsidR="000E4B8B" w:rsidRDefault="00000000">
      <w:pPr>
        <w:numPr>
          <w:ilvl w:val="0"/>
          <w:numId w:val="2"/>
        </w:numPr>
      </w:pPr>
      <w:r>
        <w:t xml:space="preserve">Run a manual-task risk review: bench height, reach distances, repetitive assembly motions, loading lift points, and tool balancing. </w:t>
      </w:r>
      <w:hyperlink r:id="rId67">
        <w:r>
          <w:rPr>
            <w:rStyle w:val="Hyperlink"/>
          </w:rPr>
          <w:t>[9]</w:t>
        </w:r>
      </w:hyperlink>
    </w:p>
    <w:p w14:paraId="5405E37E" w14:textId="77777777" w:rsidR="000E4B8B" w:rsidRDefault="00000000">
      <w:pPr>
        <w:numPr>
          <w:ilvl w:val="0"/>
          <w:numId w:val="2"/>
        </w:numPr>
      </w:pPr>
      <w:r>
        <w:rPr>
          <w:b/>
          <w:bCs/>
        </w:rPr>
        <w:t>Fire safety, emergency response, and first aid</w:t>
      </w:r>
    </w:p>
    <w:p w14:paraId="00F54E1E" w14:textId="77777777" w:rsidR="000E4B8B" w:rsidRDefault="00000000">
      <w:pPr>
        <w:pStyle w:val="Compact"/>
        <w:numPr>
          <w:ilvl w:val="0"/>
          <w:numId w:val="2"/>
        </w:numPr>
      </w:pPr>
      <w:r>
        <w:t xml:space="preserve">Review emergency plan coverage (fire, chemical incident, medical emergency, rescue scenarios) and drill schedule. </w:t>
      </w:r>
      <w:hyperlink r:id="rId68">
        <w:r>
          <w:rPr>
            <w:rStyle w:val="Hyperlink"/>
          </w:rPr>
          <w:t>[53]</w:t>
        </w:r>
      </w:hyperlink>
    </w:p>
    <w:p w14:paraId="5DC2733E" w14:textId="77777777" w:rsidR="000E4B8B" w:rsidRDefault="00000000">
      <w:pPr>
        <w:pStyle w:val="Compact"/>
        <w:numPr>
          <w:ilvl w:val="0"/>
          <w:numId w:val="2"/>
        </w:numPr>
      </w:pPr>
      <w:r>
        <w:t xml:space="preserve">Confirm extinguisher selection/location (AS 2444) and servicing regime (AS 1851). </w:t>
      </w:r>
      <w:hyperlink r:id="rId69">
        <w:r>
          <w:rPr>
            <w:rStyle w:val="Hyperlink"/>
          </w:rPr>
          <w:t>[54]</w:t>
        </w:r>
      </w:hyperlink>
    </w:p>
    <w:p w14:paraId="07CC0106" w14:textId="77777777" w:rsidR="000E4B8B" w:rsidRDefault="00000000">
      <w:pPr>
        <w:numPr>
          <w:ilvl w:val="0"/>
          <w:numId w:val="2"/>
        </w:numPr>
      </w:pPr>
      <w:r>
        <w:t xml:space="preserve">Reinforce first-aid response expectations: ensure electrical shock incidents trigger prompt medical assessment guidance and safe scene management. </w:t>
      </w:r>
      <w:hyperlink r:id="rId70">
        <w:r>
          <w:rPr>
            <w:rStyle w:val="Hyperlink"/>
          </w:rPr>
          <w:t>[55]</w:t>
        </w:r>
      </w:hyperlink>
    </w:p>
    <w:p w14:paraId="384FE68C" w14:textId="77777777" w:rsidR="000E4B8B" w:rsidRDefault="00000000">
      <w:pPr>
        <w:numPr>
          <w:ilvl w:val="0"/>
          <w:numId w:val="2"/>
        </w:numPr>
      </w:pPr>
      <w:r>
        <w:rPr>
          <w:b/>
          <w:bCs/>
        </w:rPr>
        <w:t>Training, authorization, and visitor/contractor induction</w:t>
      </w:r>
    </w:p>
    <w:p w14:paraId="6C4C5881" w14:textId="77777777" w:rsidR="000E4B8B" w:rsidRDefault="00000000">
      <w:pPr>
        <w:pStyle w:val="Compact"/>
        <w:numPr>
          <w:ilvl w:val="0"/>
          <w:numId w:val="2"/>
        </w:numPr>
      </w:pPr>
      <w:r>
        <w:t xml:space="preserve">Define “who is authorized” for HV testing, energized fault-finding, machine-area intervention, and chemical handling; enforce competency refreshers. </w:t>
      </w:r>
      <w:hyperlink r:id="rId71">
        <w:r>
          <w:rPr>
            <w:rStyle w:val="Hyperlink"/>
          </w:rPr>
          <w:t>[56]</w:t>
        </w:r>
      </w:hyperlink>
    </w:p>
    <w:p w14:paraId="47EC504A" w14:textId="77777777" w:rsidR="000E4B8B" w:rsidRDefault="00000000">
      <w:pPr>
        <w:numPr>
          <w:ilvl w:val="0"/>
          <w:numId w:val="2"/>
        </w:numPr>
      </w:pPr>
      <w:r>
        <w:t xml:space="preserve">Enforce visitor/contractor induction with zone restrictions and escort rules in HV and machine areas (duty of care + risk management). </w:t>
      </w:r>
      <w:hyperlink r:id="rId72">
        <w:r>
          <w:rPr>
            <w:rStyle w:val="Hyperlink"/>
          </w:rPr>
          <w:t>[57]</w:t>
        </w:r>
      </w:hyperlink>
    </w:p>
    <w:p w14:paraId="4FD0F170" w14:textId="77777777" w:rsidR="000E4B8B" w:rsidRDefault="00000000">
      <w:pPr>
        <w:numPr>
          <w:ilvl w:val="0"/>
          <w:numId w:val="2"/>
        </w:numPr>
      </w:pPr>
      <w:r>
        <w:rPr>
          <w:b/>
          <w:bCs/>
        </w:rPr>
        <w:t>Incident reporting and learning system</w:t>
      </w:r>
    </w:p>
    <w:p w14:paraId="1DCB2544" w14:textId="77777777" w:rsidR="000E4B8B" w:rsidRDefault="00000000">
      <w:pPr>
        <w:pStyle w:val="Compact"/>
        <w:numPr>
          <w:ilvl w:val="0"/>
          <w:numId w:val="2"/>
        </w:numPr>
      </w:pPr>
      <w:r>
        <w:t xml:space="preserve">Refresh notifiable incident decision logic and internal near-miss reporting workflow; publish “how to report” and close-the-loop timelines. </w:t>
      </w:r>
      <w:hyperlink r:id="rId73">
        <w:r>
          <w:rPr>
            <w:rStyle w:val="Hyperlink"/>
          </w:rPr>
          <w:t>[58]</w:t>
        </w:r>
      </w:hyperlink>
    </w:p>
    <w:p w14:paraId="1561516F" w14:textId="77777777" w:rsidR="000E4B8B" w:rsidRDefault="00000000">
      <w:pPr>
        <w:pStyle w:val="Heading2"/>
      </w:pPr>
      <w:bookmarkStart w:id="7" w:name="production-improvement-factors"/>
      <w:bookmarkEnd w:id="6"/>
      <w:r>
        <w:lastRenderedPageBreak/>
        <w:t>Production improvement factors</w:t>
      </w:r>
    </w:p>
    <w:p w14:paraId="517DDDD9" w14:textId="77777777" w:rsidR="000E4B8B" w:rsidRDefault="00000000">
      <w:pPr>
        <w:pStyle w:val="FirstParagraph"/>
      </w:pPr>
      <w:r>
        <w:t xml:space="preserve">Production gains are most durable when they </w:t>
      </w:r>
      <w:r>
        <w:rPr>
          <w:b/>
          <w:bCs/>
        </w:rPr>
        <w:t>reduce variation</w:t>
      </w:r>
      <w:r>
        <w:t xml:space="preserve"> and </w:t>
      </w:r>
      <w:r>
        <w:rPr>
          <w:b/>
          <w:bCs/>
        </w:rPr>
        <w:t>increase first-pass yield</w:t>
      </w:r>
      <w:r>
        <w:t xml:space="preserve">, not when they simply push speed. Many of the items below also reduce safety exposure by shortening time spent in hazardous states (e.g., less time in active HV test, fewer troubleshooting cycles, fewer rework solder operations). </w:t>
      </w:r>
      <w:hyperlink r:id="rId74">
        <w:r>
          <w:rPr>
            <w:rStyle w:val="Hyperlink"/>
          </w:rPr>
          <w:t>[59]</w:t>
        </w:r>
      </w:hyperlink>
    </w:p>
    <w:p w14:paraId="64B4B575" w14:textId="77777777" w:rsidR="000E4B8B" w:rsidRDefault="00000000">
      <w:pPr>
        <w:pStyle w:val="BodyText"/>
      </w:pPr>
      <w:r>
        <w:rPr>
          <w:b/>
          <w:bCs/>
        </w:rPr>
        <w:t>Testing Center throughput and reliability</w:t>
      </w:r>
      <w:r>
        <w:t xml:space="preserve"> - </w:t>
      </w:r>
      <w:r>
        <w:rPr>
          <w:b/>
          <w:bCs/>
        </w:rPr>
        <w:t>Standardize test benches and rack layouts</w:t>
      </w:r>
      <w:r>
        <w:t xml:space="preserve">: same connector conventions, labeled leads, consistent instrument positioning, and standardized safety barriers (reduces setup errors and accelerates training). (Alignment with structured in-service equipment management supports reliability.) </w:t>
      </w:r>
      <w:hyperlink r:id="rId75">
        <w:r>
          <w:rPr>
            <w:rStyle w:val="Hyperlink"/>
          </w:rPr>
          <w:t>[60]</w:t>
        </w:r>
      </w:hyperlink>
      <w:r>
        <w:br/>
        <w:t xml:space="preserve">- </w:t>
      </w:r>
      <w:r>
        <w:rPr>
          <w:b/>
          <w:bCs/>
        </w:rPr>
        <w:t>Quick-change fixtures</w:t>
      </w:r>
      <w:r>
        <w:t xml:space="preserve"> using SMED concepts: convert setup steps to external/offline tasks, simplify remaining steps, and target “single-digit minute” changeover where feasible. </w:t>
      </w:r>
      <w:hyperlink r:id="rId76">
        <w:r>
          <w:rPr>
            <w:rStyle w:val="Hyperlink"/>
          </w:rPr>
          <w:t>[61]</w:t>
        </w:r>
      </w:hyperlink>
      <w:r>
        <w:br/>
        <w:t xml:space="preserve">- </w:t>
      </w:r>
      <w:r>
        <w:rPr>
          <w:b/>
          <w:bCs/>
        </w:rPr>
        <w:t>Workflow separation</w:t>
      </w:r>
      <w:r>
        <w:t xml:space="preserve">: explicitly segment Pre-test → Full-test → Fault diagnosis lanes; minimize “context switching” at ATE stations. - </w:t>
      </w:r>
      <w:r>
        <w:rPr>
          <w:b/>
          <w:bCs/>
        </w:rPr>
        <w:t>Preventive maintenance for ATE/HV gear</w:t>
      </w:r>
      <w:r>
        <w:t xml:space="preserve">: planned downtime beats unplanned downtime; include cable/connector wear and interlock verification in PM checklists. </w:t>
      </w:r>
      <w:hyperlink r:id="rId77">
        <w:r>
          <w:rPr>
            <w:rStyle w:val="Hyperlink"/>
          </w:rPr>
          <w:t>[62]</w:t>
        </w:r>
      </w:hyperlink>
      <w:r>
        <w:br/>
        <w:t xml:space="preserve">- </w:t>
      </w:r>
      <w:r>
        <w:rPr>
          <w:b/>
          <w:bCs/>
        </w:rPr>
        <w:t>Digitized test logs and auto-capture</w:t>
      </w:r>
      <w:r>
        <w:t xml:space="preserve"> (where feasible): attach test result + instrument ID + firmware/version + operator + fixture ID to each serial number; accelerates root cause analysis and reduces repeat testing. (Strengthens traceability consistent with quality system principles.) </w:t>
      </w:r>
      <w:hyperlink r:id="rId78">
        <w:r>
          <w:rPr>
            <w:rStyle w:val="Hyperlink"/>
          </w:rPr>
          <w:t>[63]</w:t>
        </w:r>
      </w:hyperlink>
      <w:r>
        <w:br/>
        <w:t xml:space="preserve">- </w:t>
      </w:r>
      <w:r>
        <w:rPr>
          <w:b/>
          <w:bCs/>
        </w:rPr>
        <w:t>Spare critical instruments / spare fixture parts</w:t>
      </w:r>
      <w:r>
        <w:t>: create a small “hot spares” policy for high-failure/high-impact items (meters, HV probes/leads, contactors, ATE I/O cards) to avoid downtime cascades.</w:t>
      </w:r>
    </w:p>
    <w:p w14:paraId="03A22B5D" w14:textId="77777777" w:rsidR="000E4B8B" w:rsidRDefault="00000000">
      <w:pPr>
        <w:pStyle w:val="BodyText"/>
      </w:pPr>
      <w:r>
        <w:rPr>
          <w:b/>
          <w:bCs/>
        </w:rPr>
        <w:t>Assembly, PCB, and case build performance</w:t>
      </w:r>
      <w:r>
        <w:t xml:space="preserve"> - Implement </w:t>
      </w:r>
      <w:r>
        <w:rPr>
          <w:b/>
          <w:bCs/>
        </w:rPr>
        <w:t>5S</w:t>
      </w:r>
      <w:r>
        <w:t xml:space="preserve"> (Sort, Straighten/Set in order, Shine, Standardize, Sustain; often extended with Safety): improves search time, reduces mix-ups, supports safer and more predictable work. </w:t>
      </w:r>
      <w:hyperlink r:id="rId79">
        <w:r>
          <w:rPr>
            <w:rStyle w:val="Hyperlink"/>
          </w:rPr>
          <w:t>[64]</w:t>
        </w:r>
      </w:hyperlink>
      <w:r>
        <w:br/>
        <w:t xml:space="preserve">- Add </w:t>
      </w:r>
      <w:r>
        <w:rPr>
          <w:b/>
          <w:bCs/>
        </w:rPr>
        <w:t>poka‑yoke</w:t>
      </w:r>
      <w:r>
        <w:t xml:space="preserve"> features on common defect modes: connector keying, polarity enforcement, torque-limited drivers with verification, fixture-based orientation controls, and label/part mismatch checks. </w:t>
      </w:r>
      <w:hyperlink r:id="rId80">
        <w:r>
          <w:rPr>
            <w:rStyle w:val="Hyperlink"/>
          </w:rPr>
          <w:t>[65]</w:t>
        </w:r>
      </w:hyperlink>
      <w:r>
        <w:br/>
        <w:t xml:space="preserve">- </w:t>
      </w:r>
      <w:r>
        <w:rPr>
          <w:b/>
          <w:bCs/>
        </w:rPr>
        <w:t>Line balancing</w:t>
      </w:r>
      <w:r>
        <w:t xml:space="preserve">: rebalance tasks across relay assembly, PCB assembly, case assembly, and loading so that the constraint is explicit and managed (reduces WIP buildup and rushed work). - </w:t>
      </w:r>
      <w:r>
        <w:rPr>
          <w:b/>
          <w:bCs/>
        </w:rPr>
        <w:t>Standard work + visual work instructions</w:t>
      </w:r>
      <w:r>
        <w:t xml:space="preserve">: use photo-based build steps for each relay family; incorporate “critical-to-quality” and “critical-to-safety” checkpoints. - </w:t>
      </w:r>
      <w:r>
        <w:rPr>
          <w:b/>
          <w:bCs/>
        </w:rPr>
        <w:t>ESD discipline as a yield lever</w:t>
      </w:r>
      <w:r>
        <w:t xml:space="preserve">: verify ESD program controls using IEC 61340-5-1 concepts; ESD failures often appear as intermittent test failures and late defects. </w:t>
      </w:r>
      <w:hyperlink r:id="rId81">
        <w:r>
          <w:rPr>
            <w:rStyle w:val="Hyperlink"/>
          </w:rPr>
          <w:t>[23]</w:t>
        </w:r>
      </w:hyperlink>
    </w:p>
    <w:p w14:paraId="7F664ACD" w14:textId="77777777" w:rsidR="000E4B8B" w:rsidRDefault="00000000">
      <w:pPr>
        <w:pStyle w:val="BodyText"/>
      </w:pPr>
      <w:r>
        <w:rPr>
          <w:b/>
          <w:bCs/>
        </w:rPr>
        <w:t>Performance management and control of drift</w:t>
      </w:r>
      <w:r>
        <w:t xml:space="preserve"> - Create a KPI dashboard using standardized definitions (ISO 22400 provides KPI definitions for manufacturing operations management; adopt a small subset). </w:t>
      </w:r>
      <w:hyperlink r:id="rId82">
        <w:r>
          <w:rPr>
            <w:rStyle w:val="Hyperlink"/>
          </w:rPr>
          <w:t>[66]</w:t>
        </w:r>
      </w:hyperlink>
      <w:r>
        <w:br/>
        <w:t xml:space="preserve">- Minimum KPI set that supports both safety and production: - First-pass yield (FPY) by stage (assembly / pre-test / full-test) - ATE utilization and top 5 downtime codes - Rework </w:t>
      </w:r>
      <w:r>
        <w:lastRenderedPageBreak/>
        <w:t xml:space="preserve">rate + top rework causes - Overtime hours (fatigue proxy) and training completion - Near-miss volume and time-to-close corrective actions (learning rate) </w:t>
      </w:r>
      <w:hyperlink r:id="rId83">
        <w:r>
          <w:rPr>
            <w:rStyle w:val="Hyperlink"/>
          </w:rPr>
          <w:t>[67]</w:t>
        </w:r>
      </w:hyperlink>
    </w:p>
    <w:p w14:paraId="12508746" w14:textId="77777777" w:rsidR="000E4B8B" w:rsidRDefault="00000000">
      <w:pPr>
        <w:pStyle w:val="Heading2"/>
      </w:pPr>
      <w:bookmarkStart w:id="8" w:name="practical-tools-and-templates"/>
      <w:bookmarkEnd w:id="7"/>
      <w:r>
        <w:t>Practical tools and templates</w:t>
      </w:r>
    </w:p>
    <w:p w14:paraId="36623204" w14:textId="77777777" w:rsidR="000E4B8B" w:rsidRDefault="00000000">
      <w:pPr>
        <w:pStyle w:val="Heading3"/>
      </w:pPr>
      <w:bookmarkStart w:id="9" w:name="X2c4c37c0241d509601cd849861269146e0f883b"/>
      <w:r>
        <w:t>Suggested EMI and EMC periodic test checklist</w:t>
      </w:r>
    </w:p>
    <w:p w14:paraId="70259606" w14:textId="77777777" w:rsidR="000E4B8B" w:rsidRDefault="00000000">
      <w:pPr>
        <w:pStyle w:val="FirstParagraph"/>
      </w:pPr>
      <w:r>
        <w:t xml:space="preserve">This checklist is designed for </w:t>
      </w:r>
      <w:r>
        <w:rPr>
          <w:b/>
          <w:bCs/>
        </w:rPr>
        <w:t>site EMI (“keep the testing stable”)</w:t>
      </w:r>
      <w:r>
        <w:t xml:space="preserve"> and </w:t>
      </w:r>
      <w:r>
        <w:rPr>
          <w:b/>
          <w:bCs/>
        </w:rPr>
        <w:t>awareness of EMC compliance expectations</w:t>
      </w:r>
      <w:r>
        <w:t xml:space="preserve"> for equipment used/supplied in Australia. It is not a substitute for formal compliance testing, but it structures an internal “EMI hygiene” program that aligns with the idea of verifying immunity/emissions expectations for measurement/control equipment. </w:t>
      </w:r>
      <w:hyperlink r:id="rId84">
        <w:r>
          <w:rPr>
            <w:rStyle w:val="Hyperlink"/>
          </w:rPr>
          <w:t>[51]</w:t>
        </w:r>
      </w:hyperlink>
    </w:p>
    <w:p w14:paraId="6CF94476" w14:textId="77777777" w:rsidR="000E4B8B" w:rsidRDefault="00000000">
      <w:pPr>
        <w:pStyle w:val="BodyText"/>
      </w:pPr>
      <w:r>
        <w:rPr>
          <w:b/>
          <w:bCs/>
        </w:rPr>
        <w:t>Scope and frequency</w:t>
      </w:r>
      <w:r>
        <w:t xml:space="preserve"> - Establish a </w:t>
      </w:r>
      <w:r>
        <w:rPr>
          <w:b/>
          <w:bCs/>
        </w:rPr>
        <w:t>baseline EMI map</w:t>
      </w:r>
      <w:r>
        <w:t xml:space="preserve"> once, then repeat </w:t>
      </w:r>
      <w:r>
        <w:rPr>
          <w:b/>
          <w:bCs/>
        </w:rPr>
        <w:t>quarterly</w:t>
      </w:r>
      <w:r>
        <w:t xml:space="preserve"> (or after any major change: new HV supply, new ATE rack, rearranged cable trays, new motors/VFDs, new welders/large loads). - Define priority locations: ATE analog measurement points, HV switch nodes, high-current supply outputs, DUT fixture interfaces, and instrument reference standards bench.</w:t>
      </w:r>
    </w:p>
    <w:p w14:paraId="31C44C71" w14:textId="77777777" w:rsidR="000E4B8B" w:rsidRDefault="00000000">
      <w:pPr>
        <w:pStyle w:val="BodyText"/>
      </w:pPr>
      <w:r>
        <w:rPr>
          <w:b/>
          <w:bCs/>
        </w:rPr>
        <w:t>Preparation</w:t>
      </w:r>
      <w:r>
        <w:t xml:space="preserve"> - Confirm instrument calibration status and that sensitive measurements are tied to stable reference points (calibration competence principles are central to consistent results). </w:t>
      </w:r>
      <w:hyperlink r:id="rId85">
        <w:r>
          <w:rPr>
            <w:rStyle w:val="Hyperlink"/>
          </w:rPr>
          <w:t>[50]</w:t>
        </w:r>
      </w:hyperlink>
      <w:r>
        <w:br/>
        <w:t>- Document the test state: - “All off / idle” (background) - “Typical production load” - “Worst case” (HV switching, max current ramps)</w:t>
      </w:r>
    </w:p>
    <w:p w14:paraId="52B56257" w14:textId="77777777" w:rsidR="000E4B8B" w:rsidRDefault="00000000">
      <w:pPr>
        <w:pStyle w:val="BodyText"/>
      </w:pPr>
      <w:r>
        <w:rPr>
          <w:b/>
          <w:bCs/>
        </w:rPr>
        <w:t>Radiated EMI quick survey (practical)</w:t>
      </w:r>
      <w:r>
        <w:t xml:space="preserve"> - Use spectrum analyzer + near-field probes (H-field and E-field) around: - HV power supply enclosures and output leads - ATE racks (especially harness exits) - DUT fixture wiring bundles - Record top peaks (frequency + amplitude + location) and compare to baseline trend.</w:t>
      </w:r>
    </w:p>
    <w:p w14:paraId="138A94E6" w14:textId="77777777" w:rsidR="000E4B8B" w:rsidRDefault="00000000">
      <w:pPr>
        <w:pStyle w:val="BodyText"/>
      </w:pPr>
      <w:r>
        <w:rPr>
          <w:b/>
          <w:bCs/>
        </w:rPr>
        <w:t>Conducted EMI quick checks (practical)</w:t>
      </w:r>
      <w:r>
        <w:t xml:space="preserve"> - Use a clamp-on current probe to scan: - supply mains feeding ATE racks and HV supplies - protective earth conductors (look for unusual HF current paths indicating bonding/ground loop issues) - Note correlation between peaks and test failures/nuisance faults.</w:t>
      </w:r>
    </w:p>
    <w:p w14:paraId="467F079B" w14:textId="77777777" w:rsidR="000E4B8B" w:rsidRDefault="00000000">
      <w:pPr>
        <w:pStyle w:val="BodyText"/>
      </w:pPr>
      <w:r>
        <w:rPr>
          <w:b/>
          <w:bCs/>
        </w:rPr>
        <w:t>Immunity stress “sanity checks” for instruments (non-destructive, controlled)</w:t>
      </w:r>
      <w:r>
        <w:t xml:space="preserve"> - Repeat a stable reference measurement (golden unit / known source) while: - cycling nearby high-current loads - switching HV states - running motors/compressors (if applicable) - Pass condition: measurement stays within defined tolerance band; if not, treat as an EMC/grounding/cabling defect to correct.</w:t>
      </w:r>
    </w:p>
    <w:p w14:paraId="1253AD2A" w14:textId="77777777" w:rsidR="000E4B8B" w:rsidRDefault="00000000">
      <w:pPr>
        <w:pStyle w:val="BodyText"/>
      </w:pPr>
      <w:r>
        <w:rPr>
          <w:b/>
          <w:bCs/>
        </w:rPr>
        <w:t>Mitigation checklist if issues are found</w:t>
      </w:r>
      <w:r>
        <w:t xml:space="preserve"> - Separate signal and power cable runs; shorten loop areas; twist pairs where appropriate. - Improve shielding termination and bonding consistency; avoid “pigtail” shield connections for high-frequency noise. - Add ferrites, filters, or feed-through capacitors where recurring peaks are traced to specific lines. - Confirm protective earthing/bonding strategy remains compliant and consistent with installation rules. </w:t>
      </w:r>
      <w:hyperlink r:id="rId86">
        <w:r>
          <w:rPr>
            <w:rStyle w:val="Hyperlink"/>
          </w:rPr>
          <w:t>[68]</w:t>
        </w:r>
      </w:hyperlink>
    </w:p>
    <w:p w14:paraId="2F26CE4B" w14:textId="77777777" w:rsidR="000E4B8B" w:rsidRDefault="00000000">
      <w:pPr>
        <w:pStyle w:val="BodyText"/>
      </w:pPr>
      <w:r>
        <w:rPr>
          <w:b/>
          <w:bCs/>
        </w:rPr>
        <w:lastRenderedPageBreak/>
        <w:t>Regulatory awareness</w:t>
      </w:r>
      <w:r>
        <w:t xml:space="preserve"> - If RMS supplies equipment to the Australian market, note that ACMA’s EMC arrangements focus on mandatory emissions requirements under the mandated standards framework; maintain compliance records where applicable. </w:t>
      </w:r>
      <w:hyperlink r:id="rId87">
        <w:r>
          <w:rPr>
            <w:rStyle w:val="Hyperlink"/>
          </w:rPr>
          <w:t>[69]</w:t>
        </w:r>
      </w:hyperlink>
    </w:p>
    <w:p w14:paraId="7EC4E943" w14:textId="77777777" w:rsidR="000E4B8B" w:rsidRDefault="00000000">
      <w:pPr>
        <w:pStyle w:val="Heading3"/>
      </w:pPr>
      <w:bookmarkStart w:id="10" w:name="test-workflow-separation-flowchart"/>
      <w:bookmarkEnd w:id="9"/>
      <w:r>
        <w:t>Test workflow separation flowchart</w:t>
      </w:r>
    </w:p>
    <w:p w14:paraId="1E8711A4" w14:textId="77777777" w:rsidR="005E658B" w:rsidRDefault="00000000">
      <w:pPr>
        <w:pStyle w:val="SourceCode"/>
        <w:rPr>
          <w:rStyle w:val="VerbatimChar"/>
        </w:rPr>
      </w:pPr>
      <w:r>
        <w:rPr>
          <w:rStyle w:val="VerbatimChar"/>
        </w:rPr>
        <w:t>flowchart TD</w:t>
      </w:r>
      <w:r>
        <w:br/>
      </w:r>
      <w:r>
        <w:rPr>
          <w:rStyle w:val="VerbatimChar"/>
        </w:rPr>
        <w:t xml:space="preserve">  A[Unit received / job traveler] --&gt; B[Pre-test check]</w:t>
      </w:r>
      <w:r>
        <w:br/>
      </w:r>
      <w:r>
        <w:rPr>
          <w:rStyle w:val="VerbatimChar"/>
        </w:rPr>
        <w:t xml:space="preserve">  B --&gt; B1[Visual inspection + labeling check]</w:t>
      </w:r>
      <w:r>
        <w:br/>
      </w:r>
      <w:r>
        <w:rPr>
          <w:rStyle w:val="VerbatimChar"/>
        </w:rPr>
        <w:t xml:space="preserve">  B --&gt; B2[ESD controls verified for handling]</w:t>
      </w:r>
      <w:r>
        <w:br/>
      </w:r>
      <w:r>
        <w:rPr>
          <w:rStyle w:val="VerbatimChar"/>
        </w:rPr>
        <w:t xml:space="preserve">  B --&gt; B3[Fixture selection + safety interlocks verified]</w:t>
      </w:r>
      <w:r>
        <w:br/>
      </w:r>
      <w:r>
        <w:rPr>
          <w:rStyle w:val="VerbatimChar"/>
        </w:rPr>
        <w:t xml:space="preserve">  B --&gt; C{Pre-test OK?}</w:t>
      </w:r>
      <w:r>
        <w:br/>
      </w:r>
      <w:r>
        <w:br/>
      </w:r>
      <w:r>
        <w:rPr>
          <w:rStyle w:val="VerbatimChar"/>
        </w:rPr>
        <w:t xml:space="preserve">  C -- No --&gt; D[Quarantine / rework queue]</w:t>
      </w:r>
      <w:r>
        <w:br/>
      </w:r>
      <w:r>
        <w:rPr>
          <w:rStyle w:val="VerbatimChar"/>
        </w:rPr>
        <w:t xml:space="preserve">  D --&gt; D1[Repair action]</w:t>
      </w:r>
      <w:r>
        <w:br/>
      </w:r>
      <w:r>
        <w:rPr>
          <w:rStyle w:val="VerbatimChar"/>
        </w:rPr>
        <w:t xml:space="preserve">  D --&gt; B</w:t>
      </w:r>
      <w:r>
        <w:br/>
      </w:r>
      <w:r>
        <w:br/>
      </w:r>
      <w:r>
        <w:rPr>
          <w:rStyle w:val="VerbatimChar"/>
        </w:rPr>
        <w:t xml:space="preserve">  C -- Yes --&gt; E[Full-test lane]</w:t>
      </w:r>
    </w:p>
    <w:p w14:paraId="63359D42" w14:textId="55279A29" w:rsidR="000E4B8B" w:rsidRDefault="005E658B">
      <w:pPr>
        <w:pStyle w:val="SourceCode"/>
      </w:pPr>
      <w:r>
        <w:rPr>
          <w:rStyle w:val="VerbatimChar"/>
        </w:rPr>
        <w:t xml:space="preserve">  E --&gt; E2[HV / insulation / current tests (as applicable)]</w:t>
      </w:r>
      <w:r w:rsidR="00000000">
        <w:br/>
      </w:r>
      <w:r w:rsidR="00000000">
        <w:rPr>
          <w:rStyle w:val="VerbatimChar"/>
        </w:rPr>
        <w:t xml:space="preserve">  E --&gt; E1[ATE functional test]</w:t>
      </w:r>
      <w:r w:rsidR="00000000">
        <w:br/>
      </w:r>
      <w:r w:rsidR="00000000">
        <w:br/>
      </w:r>
      <w:r w:rsidR="00000000">
        <w:rPr>
          <w:rStyle w:val="VerbatimChar"/>
        </w:rPr>
        <w:t xml:space="preserve">  E --&gt; F{Pass?}</w:t>
      </w:r>
      <w:r w:rsidR="00000000">
        <w:br/>
      </w:r>
      <w:r w:rsidR="00000000">
        <w:br/>
      </w:r>
      <w:r w:rsidR="00000000">
        <w:rPr>
          <w:rStyle w:val="VerbatimChar"/>
        </w:rPr>
        <w:t xml:space="preserve">  F -- Yes --&gt; G[Release to packing / loading]</w:t>
      </w:r>
      <w:r w:rsidR="00000000">
        <w:br/>
      </w:r>
      <w:r w:rsidR="00000000">
        <w:rPr>
          <w:rStyle w:val="VerbatimChar"/>
        </w:rPr>
        <w:t xml:space="preserve">  G --&gt; H[Ship / store]</w:t>
      </w:r>
      <w:r w:rsidR="00000000">
        <w:br/>
      </w:r>
      <w:r w:rsidR="00000000">
        <w:br/>
      </w:r>
      <w:r w:rsidR="00000000">
        <w:rPr>
          <w:rStyle w:val="VerbatimChar"/>
        </w:rPr>
        <w:t xml:space="preserve">  F -- No --&gt; I[Fault-diagnosis lane]</w:t>
      </w:r>
      <w:r w:rsidR="00000000">
        <w:br/>
      </w:r>
      <w:r w:rsidR="00000000">
        <w:rPr>
          <w:rStyle w:val="VerbatimChar"/>
        </w:rPr>
        <w:t xml:space="preserve">  I --&gt; I1[De-energized diagnostics first]</w:t>
      </w:r>
      <w:r w:rsidR="00000000">
        <w:br/>
      </w:r>
      <w:r w:rsidR="00000000">
        <w:rPr>
          <w:rStyle w:val="VerbatimChar"/>
        </w:rPr>
        <w:t xml:space="preserve">  I --&gt; I2[If energized testing required: authorized procedure + controls]</w:t>
      </w:r>
      <w:r w:rsidR="00000000">
        <w:br/>
      </w:r>
      <w:r w:rsidR="00000000">
        <w:rPr>
          <w:rStyle w:val="VerbatimChar"/>
        </w:rPr>
        <w:t xml:space="preserve">  I --&gt; J{Correctable?}</w:t>
      </w:r>
      <w:r w:rsidR="00000000">
        <w:br/>
      </w:r>
      <w:r w:rsidR="00000000">
        <w:br/>
      </w:r>
      <w:r w:rsidR="00000000">
        <w:rPr>
          <w:rStyle w:val="VerbatimChar"/>
        </w:rPr>
        <w:t xml:space="preserve">  J -- Yes --&gt; D</w:t>
      </w:r>
      <w:r w:rsidR="00000000">
        <w:br/>
      </w:r>
      <w:r w:rsidR="00000000">
        <w:rPr>
          <w:rStyle w:val="VerbatimChar"/>
        </w:rPr>
        <w:t xml:space="preserve">  J -- No --&gt; K[Engineering review / scrap disposition]</w:t>
      </w:r>
    </w:p>
    <w:bookmarkEnd w:id="1"/>
    <w:bookmarkEnd w:id="2"/>
    <w:bookmarkEnd w:id="8"/>
    <w:bookmarkEnd w:id="10"/>
    <w:p w14:paraId="628A89E4" w14:textId="77777777" w:rsidR="000E4B8B" w:rsidRDefault="00000000">
      <w:r>
        <w:pict w14:anchorId="2E9766A3">
          <v:rect id="_x0000_i1025" style="width:0;height:1.5pt" o:hralign="center" o:hrstd="t" o:hr="t"/>
        </w:pict>
      </w:r>
    </w:p>
    <w:bookmarkStart w:id="11" w:name="citations"/>
    <w:p w14:paraId="77D8D341" w14:textId="77777777" w:rsidR="000E4B8B" w:rsidRDefault="00000000">
      <w:pPr>
        <w:pStyle w:val="FirstParagraph"/>
      </w:pPr>
      <w:r>
        <w:fldChar w:fldCharType="begin"/>
      </w:r>
      <w:r>
        <w:instrText>HYPERLINK "https://www.safeworkaustralia.gov.au/system/files/documents/1810/model-cop-managing-electrical-risks-in-the-workplace.pdf" \h</w:instrText>
      </w:r>
      <w:r>
        <w:fldChar w:fldCharType="separate"/>
      </w:r>
      <w:r>
        <w:rPr>
          <w:rStyle w:val="Hyperlink"/>
        </w:rPr>
        <w:t>[1]</w:t>
      </w:r>
      <w:r>
        <w:fldChar w:fldCharType="end"/>
      </w:r>
      <w:r>
        <w:t xml:space="preserve"> </w:t>
      </w:r>
      <w:hyperlink r:id="rId88">
        <w:r>
          <w:rPr>
            <w:rStyle w:val="Hyperlink"/>
          </w:rPr>
          <w:t>[5]</w:t>
        </w:r>
      </w:hyperlink>
      <w:r>
        <w:t xml:space="preserve"> </w:t>
      </w:r>
      <w:hyperlink r:id="rId89">
        <w:r>
          <w:rPr>
            <w:rStyle w:val="Hyperlink"/>
          </w:rPr>
          <w:t>[6]</w:t>
        </w:r>
      </w:hyperlink>
      <w:r>
        <w:t xml:space="preserve"> </w:t>
      </w:r>
      <w:hyperlink r:id="rId90">
        <w:r>
          <w:rPr>
            <w:rStyle w:val="Hyperlink"/>
          </w:rPr>
          <w:t>[31]</w:t>
        </w:r>
      </w:hyperlink>
      <w:r>
        <w:t xml:space="preserve"> </w:t>
      </w:r>
      <w:hyperlink r:id="rId91">
        <w:r>
          <w:rPr>
            <w:rStyle w:val="Hyperlink"/>
          </w:rPr>
          <w:t>[36]</w:t>
        </w:r>
      </w:hyperlink>
      <w:r>
        <w:t xml:space="preserve"> </w:t>
      </w:r>
      <w:hyperlink r:id="rId92">
        <w:r>
          <w:rPr>
            <w:rStyle w:val="Hyperlink"/>
          </w:rPr>
          <w:t>[42]</w:t>
        </w:r>
      </w:hyperlink>
      <w:r>
        <w:t xml:space="preserve"> Model Code of Practice: Managing electrical risks in the workplace</w:t>
      </w:r>
    </w:p>
    <w:p w14:paraId="542D663D" w14:textId="77777777" w:rsidR="000E4B8B" w:rsidRDefault="00000000">
      <w:pPr>
        <w:pStyle w:val="BodyText"/>
      </w:pPr>
      <w:hyperlink r:id="rId93">
        <w:r>
          <w:rPr>
            <w:rStyle w:val="Hyperlink"/>
          </w:rPr>
          <w:t>https://www.safeworkaustralia.gov.au/system/files/documents/1810/model-cop-managing-electrical-risks-in-the-workplace.pdf</w:t>
        </w:r>
      </w:hyperlink>
    </w:p>
    <w:p w14:paraId="6CB8154A" w14:textId="77777777" w:rsidR="000E4B8B" w:rsidRDefault="00000000">
      <w:pPr>
        <w:pStyle w:val="BodyText"/>
      </w:pPr>
      <w:hyperlink r:id="rId94">
        <w:r>
          <w:rPr>
            <w:rStyle w:val="Hyperlink"/>
          </w:rPr>
          <w:t>[2]</w:t>
        </w:r>
      </w:hyperlink>
      <w:r>
        <w:t xml:space="preserve"> </w:t>
      </w:r>
      <w:hyperlink r:id="rId95">
        <w:r>
          <w:rPr>
            <w:rStyle w:val="Hyperlink"/>
          </w:rPr>
          <w:t>[21]</w:t>
        </w:r>
      </w:hyperlink>
      <w:r>
        <w:t xml:space="preserve"> </w:t>
      </w:r>
      <w:hyperlink r:id="rId96">
        <w:r>
          <w:rPr>
            <w:rStyle w:val="Hyperlink"/>
          </w:rPr>
          <w:t>[51]</w:t>
        </w:r>
      </w:hyperlink>
      <w:r>
        <w:t xml:space="preserve"> IEC 61326-1:2020 | IEC</w:t>
      </w:r>
    </w:p>
    <w:p w14:paraId="6D159DA2" w14:textId="77777777" w:rsidR="000E4B8B" w:rsidRDefault="00000000">
      <w:pPr>
        <w:pStyle w:val="BodyText"/>
      </w:pPr>
      <w:hyperlink r:id="rId97">
        <w:r>
          <w:rPr>
            <w:rStyle w:val="Hyperlink"/>
          </w:rPr>
          <w:t>https://webstore.iec.ch/en/publication/62793</w:t>
        </w:r>
      </w:hyperlink>
    </w:p>
    <w:p w14:paraId="714D4377" w14:textId="77777777" w:rsidR="000E4B8B" w:rsidRDefault="00000000">
      <w:pPr>
        <w:pStyle w:val="BodyText"/>
      </w:pPr>
      <w:hyperlink r:id="rId98">
        <w:r>
          <w:rPr>
            <w:rStyle w:val="Hyperlink"/>
          </w:rPr>
          <w:t>[3]</w:t>
        </w:r>
      </w:hyperlink>
      <w:r>
        <w:t xml:space="preserve"> </w:t>
      </w:r>
      <w:hyperlink r:id="rId99">
        <w:r>
          <w:rPr>
            <w:rStyle w:val="Hyperlink"/>
          </w:rPr>
          <w:t>[16]</w:t>
        </w:r>
      </w:hyperlink>
      <w:r>
        <w:t xml:space="preserve"> </w:t>
      </w:r>
      <w:hyperlink r:id="rId100">
        <w:r>
          <w:rPr>
            <w:rStyle w:val="Hyperlink"/>
          </w:rPr>
          <w:t>[26]</w:t>
        </w:r>
      </w:hyperlink>
      <w:r>
        <w:t xml:space="preserve"> </w:t>
      </w:r>
      <w:hyperlink r:id="rId101">
        <w:r>
          <w:rPr>
            <w:rStyle w:val="Hyperlink"/>
          </w:rPr>
          <w:t>[29]</w:t>
        </w:r>
      </w:hyperlink>
      <w:r>
        <w:t xml:space="preserve"> </w:t>
      </w:r>
      <w:hyperlink r:id="rId102">
        <w:r>
          <w:rPr>
            <w:rStyle w:val="Hyperlink"/>
          </w:rPr>
          <w:t>[60]</w:t>
        </w:r>
      </w:hyperlink>
      <w:r>
        <w:t xml:space="preserve"> Spotlight on: AS/NZS 3760:2022, In-service safety inspection and testing of electrical equipment and RCDs - Standards Australia</w:t>
      </w:r>
    </w:p>
    <w:p w14:paraId="3C22108F" w14:textId="77777777" w:rsidR="000E4B8B" w:rsidRDefault="00000000">
      <w:pPr>
        <w:pStyle w:val="BodyText"/>
      </w:pPr>
      <w:hyperlink r:id="rId103">
        <w:r>
          <w:rPr>
            <w:rStyle w:val="Hyperlink"/>
          </w:rPr>
          <w:t>https://www.standards.org.au/blog/spotlight-on-in-service-safety-inspection-and-testing-of-electrical-equipment-and-rcds</w:t>
        </w:r>
      </w:hyperlink>
    </w:p>
    <w:p w14:paraId="01E2202F" w14:textId="77777777" w:rsidR="000E4B8B" w:rsidRDefault="00000000">
      <w:pPr>
        <w:pStyle w:val="BodyText"/>
      </w:pPr>
      <w:hyperlink r:id="rId104">
        <w:r>
          <w:rPr>
            <w:rStyle w:val="Hyperlink"/>
          </w:rPr>
          <w:t>[4]</w:t>
        </w:r>
      </w:hyperlink>
      <w:r>
        <w:t xml:space="preserve"> </w:t>
      </w:r>
      <w:hyperlink r:id="rId105">
        <w:r>
          <w:rPr>
            <w:rStyle w:val="Hyperlink"/>
          </w:rPr>
          <w:t>[10]</w:t>
        </w:r>
      </w:hyperlink>
      <w:r>
        <w:t xml:space="preserve"> </w:t>
      </w:r>
      <w:hyperlink r:id="rId106">
        <w:r>
          <w:rPr>
            <w:rStyle w:val="Hyperlink"/>
          </w:rPr>
          <w:t>[57]</w:t>
        </w:r>
      </w:hyperlink>
      <w:r>
        <w:t xml:space="preserve"> How to manage work health and safety risks</w:t>
      </w:r>
    </w:p>
    <w:p w14:paraId="5AF96392" w14:textId="77777777" w:rsidR="000E4B8B" w:rsidRDefault="00000000">
      <w:pPr>
        <w:pStyle w:val="BodyText"/>
      </w:pPr>
      <w:hyperlink r:id="rId107">
        <w:r>
          <w:rPr>
            <w:rStyle w:val="Hyperlink"/>
          </w:rPr>
          <w:t>https://www.safeworkaustralia.gov.au/sites/default/files/2024-11/model_code_of_practice-how_to_manage_work_health_and_safety_risks-nov24.pdf</w:t>
        </w:r>
      </w:hyperlink>
    </w:p>
    <w:p w14:paraId="2C6DB03C" w14:textId="77777777" w:rsidR="000E4B8B" w:rsidRDefault="00000000">
      <w:pPr>
        <w:pStyle w:val="BodyText"/>
      </w:pPr>
      <w:hyperlink r:id="rId108">
        <w:r>
          <w:rPr>
            <w:rStyle w:val="Hyperlink"/>
          </w:rPr>
          <w:t>[7]</w:t>
        </w:r>
      </w:hyperlink>
      <w:r>
        <w:t xml:space="preserve"> </w:t>
      </w:r>
      <w:hyperlink r:id="rId109">
        <w:r>
          <w:rPr>
            <w:rStyle w:val="Hyperlink"/>
          </w:rPr>
          <w:t>[30]</w:t>
        </w:r>
      </w:hyperlink>
      <w:r>
        <w:t xml:space="preserve"> </w:t>
      </w:r>
      <w:hyperlink r:id="rId110">
        <w:r>
          <w:rPr>
            <w:rStyle w:val="Hyperlink"/>
          </w:rPr>
          <w:t>[39]</w:t>
        </w:r>
      </w:hyperlink>
      <w:r>
        <w:t xml:space="preserve"> </w:t>
      </w:r>
      <w:hyperlink r:id="rId111">
        <w:r>
          <w:rPr>
            <w:rStyle w:val="Hyperlink"/>
          </w:rPr>
          <w:t>[40]</w:t>
        </w:r>
      </w:hyperlink>
      <w:r>
        <w:t xml:space="preserve"> </w:t>
      </w:r>
      <w:hyperlink r:id="rId112">
        <w:r>
          <w:rPr>
            <w:rStyle w:val="Hyperlink"/>
          </w:rPr>
          <w:t>[44]</w:t>
        </w:r>
      </w:hyperlink>
      <w:r>
        <w:t xml:space="preserve"> </w:t>
      </w:r>
      <w:hyperlink r:id="rId113">
        <w:r>
          <w:rPr>
            <w:rStyle w:val="Hyperlink"/>
          </w:rPr>
          <w:t>[45]</w:t>
        </w:r>
      </w:hyperlink>
      <w:r>
        <w:t xml:space="preserve"> </w:t>
      </w:r>
      <w:hyperlink r:id="rId114">
        <w:r>
          <w:rPr>
            <w:rStyle w:val="Hyperlink"/>
          </w:rPr>
          <w:t>[46]</w:t>
        </w:r>
      </w:hyperlink>
      <w:r>
        <w:t xml:space="preserve"> </w:t>
      </w:r>
      <w:hyperlink r:id="rId115">
        <w:r>
          <w:rPr>
            <w:rStyle w:val="Hyperlink"/>
          </w:rPr>
          <w:t>[47]</w:t>
        </w:r>
      </w:hyperlink>
      <w:r>
        <w:t xml:space="preserve"> </w:t>
      </w:r>
      <w:hyperlink r:id="rId116">
        <w:r>
          <w:rPr>
            <w:rStyle w:val="Hyperlink"/>
          </w:rPr>
          <w:t>[62]</w:t>
        </w:r>
      </w:hyperlink>
      <w:r>
        <w:t xml:space="preserve"> </w:t>
      </w:r>
      <w:hyperlink r:id="rId117">
        <w:r>
          <w:rPr>
            <w:rStyle w:val="Hyperlink"/>
          </w:rPr>
          <w:t>[70]</w:t>
        </w:r>
      </w:hyperlink>
      <w:r>
        <w:t xml:space="preserve"> Dec 2023 - Code of Practice - Managing the risks of plant in the workplace</w:t>
      </w:r>
    </w:p>
    <w:p w14:paraId="070EB043" w14:textId="77777777" w:rsidR="000E4B8B" w:rsidRDefault="00000000">
      <w:pPr>
        <w:pStyle w:val="BodyText"/>
      </w:pPr>
      <w:hyperlink r:id="rId118">
        <w:r>
          <w:rPr>
            <w:rStyle w:val="Hyperlink"/>
          </w:rPr>
          <w:t>https://www.safeworkaustralia.gov.au/sites/default/files/2023-12/dec_2023_-_code_of_practice_-_managing_the_risks_of_plant_in_the_workplace.pdf</w:t>
        </w:r>
      </w:hyperlink>
    </w:p>
    <w:p w14:paraId="598CB23C" w14:textId="77777777" w:rsidR="000E4B8B" w:rsidRDefault="00000000">
      <w:pPr>
        <w:pStyle w:val="BodyText"/>
      </w:pPr>
      <w:hyperlink r:id="rId119">
        <w:r>
          <w:rPr>
            <w:rStyle w:val="Hyperlink"/>
          </w:rPr>
          <w:t>[8]</w:t>
        </w:r>
      </w:hyperlink>
      <w:r>
        <w:t xml:space="preserve"> </w:t>
      </w:r>
      <w:hyperlink r:id="rId120">
        <w:r>
          <w:rPr>
            <w:rStyle w:val="Hyperlink"/>
          </w:rPr>
          <w:t>[28]</w:t>
        </w:r>
      </w:hyperlink>
      <w:r>
        <w:t xml:space="preserve"> safeworkaustralia.gov.au</w:t>
      </w:r>
    </w:p>
    <w:p w14:paraId="059E94F9" w14:textId="77777777" w:rsidR="000E4B8B" w:rsidRDefault="00000000">
      <w:pPr>
        <w:pStyle w:val="BodyText"/>
      </w:pPr>
      <w:hyperlink r:id="rId121">
        <w:r>
          <w:rPr>
            <w:rStyle w:val="Hyperlink"/>
          </w:rPr>
          <w:t>https://www.safeworkaustralia.gov.au/sites/default/files/2023-06/model_code_of_practice_managing_the_risks_of_hazardous_chemicals_in_the_workplace.pdf</w:t>
        </w:r>
      </w:hyperlink>
    </w:p>
    <w:p w14:paraId="2FC5BA86" w14:textId="77777777" w:rsidR="000E4B8B" w:rsidRDefault="00000000">
      <w:pPr>
        <w:pStyle w:val="BodyText"/>
      </w:pPr>
      <w:hyperlink r:id="rId122">
        <w:r>
          <w:rPr>
            <w:rStyle w:val="Hyperlink"/>
          </w:rPr>
          <w:t>[9]</w:t>
        </w:r>
      </w:hyperlink>
      <w:r>
        <w:t xml:space="preserve"> Model Code of Practice: Hazardous manual tasks</w:t>
      </w:r>
    </w:p>
    <w:p w14:paraId="4F9164A5" w14:textId="77777777" w:rsidR="000E4B8B" w:rsidRDefault="00000000">
      <w:pPr>
        <w:pStyle w:val="BodyText"/>
      </w:pPr>
      <w:hyperlink r:id="rId123">
        <w:r>
          <w:rPr>
            <w:rStyle w:val="Hyperlink"/>
          </w:rPr>
          <w:t>https://www.safeworkaustralia.gov.au/system/files/documents/1905/model-cop-hazardous-manual-tasks.pdf</w:t>
        </w:r>
      </w:hyperlink>
    </w:p>
    <w:p w14:paraId="17CEF01A" w14:textId="77777777" w:rsidR="000E4B8B" w:rsidRDefault="00000000">
      <w:pPr>
        <w:pStyle w:val="BodyText"/>
      </w:pPr>
      <w:hyperlink r:id="rId124">
        <w:r>
          <w:rPr>
            <w:rStyle w:val="Hyperlink"/>
          </w:rPr>
          <w:t>[11]</w:t>
        </w:r>
      </w:hyperlink>
      <w:r>
        <w:t xml:space="preserve"> </w:t>
      </w:r>
      <w:hyperlink r:id="rId125">
        <w:r>
          <w:rPr>
            <w:rStyle w:val="Hyperlink"/>
          </w:rPr>
          <w:t>[33]</w:t>
        </w:r>
      </w:hyperlink>
      <w:r>
        <w:t xml:space="preserve"> </w:t>
      </w:r>
      <w:hyperlink r:id="rId126">
        <w:r>
          <w:rPr>
            <w:rStyle w:val="Hyperlink"/>
          </w:rPr>
          <w:t>[53]</w:t>
        </w:r>
      </w:hyperlink>
      <w:r>
        <w:t xml:space="preserve"> EMERGENCY PLANS</w:t>
      </w:r>
    </w:p>
    <w:p w14:paraId="78DDC6F8" w14:textId="77777777" w:rsidR="000E4B8B" w:rsidRDefault="00000000">
      <w:pPr>
        <w:pStyle w:val="BodyText"/>
      </w:pPr>
      <w:hyperlink r:id="rId127">
        <w:r>
          <w:rPr>
            <w:rStyle w:val="Hyperlink"/>
          </w:rPr>
          <w:t>https://www.safeworkaustralia.gov.au/system/files/documents/1702/emergency_plans_fact_sheet.pdf?utm_source=chatgpt.com</w:t>
        </w:r>
      </w:hyperlink>
    </w:p>
    <w:p w14:paraId="6F271AC4" w14:textId="77777777" w:rsidR="000E4B8B" w:rsidRDefault="00000000">
      <w:pPr>
        <w:pStyle w:val="BodyText"/>
      </w:pPr>
      <w:hyperlink r:id="rId128">
        <w:r>
          <w:rPr>
            <w:rStyle w:val="Hyperlink"/>
          </w:rPr>
          <w:t>[12]</w:t>
        </w:r>
      </w:hyperlink>
      <w:r>
        <w:t xml:space="preserve"> </w:t>
      </w:r>
      <w:hyperlink r:id="rId129">
        <w:r>
          <w:rPr>
            <w:rStyle w:val="Hyperlink"/>
          </w:rPr>
          <w:t>[56]</w:t>
        </w:r>
      </w:hyperlink>
      <w:r>
        <w:t xml:space="preserve"> </w:t>
      </w:r>
      <w:hyperlink r:id="rId130">
        <w:r>
          <w:rPr>
            <w:rStyle w:val="Hyperlink"/>
          </w:rPr>
          <w:t>[67]</w:t>
        </w:r>
      </w:hyperlink>
      <w:r>
        <w:t xml:space="preserve"> Training and supporting your workers to stay safe at work</w:t>
      </w:r>
    </w:p>
    <w:p w14:paraId="4A3AC903" w14:textId="77777777" w:rsidR="000E4B8B" w:rsidRDefault="00000000">
      <w:pPr>
        <w:pStyle w:val="BodyText"/>
      </w:pPr>
      <w:hyperlink r:id="rId131">
        <w:r>
          <w:rPr>
            <w:rStyle w:val="Hyperlink"/>
          </w:rPr>
          <w:t>https://www.safeworkaustralia.gov.au/safety-topic/managing-health-and-safety/training-and-supporting-your-workers-stay-safe-work?utm_source=chatgpt.com</w:t>
        </w:r>
      </w:hyperlink>
    </w:p>
    <w:p w14:paraId="4C3E6303" w14:textId="77777777" w:rsidR="000E4B8B" w:rsidRDefault="00000000">
      <w:pPr>
        <w:pStyle w:val="BodyText"/>
      </w:pPr>
      <w:hyperlink r:id="rId132">
        <w:r>
          <w:rPr>
            <w:rStyle w:val="Hyperlink"/>
          </w:rPr>
          <w:t>[13]</w:t>
        </w:r>
      </w:hyperlink>
      <w:r>
        <w:t xml:space="preserve"> Incident notification requirements under the model WHS Act</w:t>
      </w:r>
    </w:p>
    <w:p w14:paraId="10694BA6" w14:textId="77777777" w:rsidR="000E4B8B" w:rsidRDefault="00000000">
      <w:pPr>
        <w:pStyle w:val="BodyText"/>
      </w:pPr>
      <w:hyperlink r:id="rId133">
        <w:r>
          <w:rPr>
            <w:rStyle w:val="Hyperlink"/>
          </w:rPr>
          <w:t>https://www.safeworkaustralia.gov.au/safety-topic/managing-health-and-safety/incident-notification/incident-notification-requirements-under-model-whs-act?utm_source=chatgpt.com</w:t>
        </w:r>
      </w:hyperlink>
    </w:p>
    <w:p w14:paraId="3287E5D0" w14:textId="77777777" w:rsidR="000E4B8B" w:rsidRDefault="00000000">
      <w:pPr>
        <w:pStyle w:val="BodyText"/>
      </w:pPr>
      <w:hyperlink r:id="rId134">
        <w:r>
          <w:rPr>
            <w:rStyle w:val="Hyperlink"/>
          </w:rPr>
          <w:t>[14]</w:t>
        </w:r>
      </w:hyperlink>
      <w:r>
        <w:t xml:space="preserve"> </w:t>
      </w:r>
      <w:hyperlink r:id="rId135">
        <w:r>
          <w:rPr>
            <w:rStyle w:val="Hyperlink"/>
          </w:rPr>
          <w:t>[68]</w:t>
        </w:r>
      </w:hyperlink>
      <w:r>
        <w:t xml:space="preserve"> Wiring Rules</w:t>
      </w:r>
    </w:p>
    <w:p w14:paraId="2288337B" w14:textId="77777777" w:rsidR="000E4B8B" w:rsidRDefault="00000000">
      <w:pPr>
        <w:pStyle w:val="BodyText"/>
      </w:pPr>
      <w:hyperlink r:id="rId136">
        <w:r>
          <w:rPr>
            <w:rStyle w:val="Hyperlink"/>
          </w:rPr>
          <w:t>https://www.standards.org.au/flagship-projects/wiring-rules?utm_source=chatgpt.com</w:t>
        </w:r>
      </w:hyperlink>
    </w:p>
    <w:p w14:paraId="5E2BC422" w14:textId="77777777" w:rsidR="000E4B8B" w:rsidRDefault="00000000">
      <w:pPr>
        <w:pStyle w:val="BodyText"/>
      </w:pPr>
      <w:hyperlink r:id="rId137">
        <w:r>
          <w:rPr>
            <w:rStyle w:val="Hyperlink"/>
          </w:rPr>
          <w:t>[15]</w:t>
        </w:r>
      </w:hyperlink>
      <w:r>
        <w:t xml:space="preserve"> AS/NZS 4836:2023</w:t>
      </w:r>
    </w:p>
    <w:p w14:paraId="50102D02" w14:textId="77777777" w:rsidR="000E4B8B" w:rsidRDefault="00000000">
      <w:pPr>
        <w:pStyle w:val="BodyText"/>
      </w:pPr>
      <w:hyperlink r:id="rId138">
        <w:r>
          <w:rPr>
            <w:rStyle w:val="Hyperlink"/>
          </w:rPr>
          <w:t>https://store.standards.org.au/product/as-nzs-4836-2023?utm_source=chatgpt.com</w:t>
        </w:r>
      </w:hyperlink>
    </w:p>
    <w:p w14:paraId="179B8BB5" w14:textId="77777777" w:rsidR="000E4B8B" w:rsidRDefault="00000000">
      <w:pPr>
        <w:pStyle w:val="BodyText"/>
      </w:pPr>
      <w:hyperlink r:id="rId139">
        <w:r>
          <w:rPr>
            <w:rStyle w:val="Hyperlink"/>
          </w:rPr>
          <w:t>[17]</w:t>
        </w:r>
      </w:hyperlink>
      <w:r>
        <w:t xml:space="preserve"> AS/NZS 4024:2019 Series - Safety of machinery</w:t>
      </w:r>
    </w:p>
    <w:p w14:paraId="454B5A66" w14:textId="77777777" w:rsidR="000E4B8B" w:rsidRDefault="00000000">
      <w:pPr>
        <w:pStyle w:val="BodyText"/>
      </w:pPr>
      <w:hyperlink r:id="rId140">
        <w:r>
          <w:rPr>
            <w:rStyle w:val="Hyperlink"/>
          </w:rPr>
          <w:t>https://store.standards.org.au/product/as-nzs-4024-2019-series?utm_source=chatgpt.com</w:t>
        </w:r>
      </w:hyperlink>
    </w:p>
    <w:p w14:paraId="76D7C502" w14:textId="77777777" w:rsidR="000E4B8B" w:rsidRDefault="00000000">
      <w:pPr>
        <w:pStyle w:val="BodyText"/>
      </w:pPr>
      <w:hyperlink r:id="rId141">
        <w:r>
          <w:rPr>
            <w:rStyle w:val="Hyperlink"/>
          </w:rPr>
          <w:t>[18]</w:t>
        </w:r>
      </w:hyperlink>
      <w:r>
        <w:t xml:space="preserve"> Signage</w:t>
      </w:r>
    </w:p>
    <w:p w14:paraId="4EADC248" w14:textId="77777777" w:rsidR="000E4B8B" w:rsidRDefault="00000000">
      <w:pPr>
        <w:pStyle w:val="BodyText"/>
      </w:pPr>
      <w:hyperlink r:id="rId142">
        <w:r>
          <w:rPr>
            <w:rStyle w:val="Hyperlink"/>
          </w:rPr>
          <w:t>https://www.worksafe.act.gov.au/health-and-safety-portal/managing-safety/signage?utm_source=chatgpt.com</w:t>
        </w:r>
      </w:hyperlink>
    </w:p>
    <w:p w14:paraId="7B031500" w14:textId="77777777" w:rsidR="000E4B8B" w:rsidRDefault="00000000">
      <w:pPr>
        <w:pStyle w:val="BodyText"/>
      </w:pPr>
      <w:hyperlink r:id="rId143">
        <w:r>
          <w:rPr>
            <w:rStyle w:val="Hyperlink"/>
          </w:rPr>
          <w:t>[19]</w:t>
        </w:r>
      </w:hyperlink>
      <w:r>
        <w:t xml:space="preserve"> AS 3745-2010</w:t>
      </w:r>
    </w:p>
    <w:p w14:paraId="4049A0D4" w14:textId="77777777" w:rsidR="000E4B8B" w:rsidRDefault="00000000">
      <w:pPr>
        <w:pStyle w:val="BodyText"/>
      </w:pPr>
      <w:hyperlink r:id="rId144">
        <w:r>
          <w:rPr>
            <w:rStyle w:val="Hyperlink"/>
          </w:rPr>
          <w:t>https://www.standards.org.au/standards-catalogue/standard-details?designation=as-3745-2010&amp;utm_source=chatgpt.com</w:t>
        </w:r>
      </w:hyperlink>
    </w:p>
    <w:p w14:paraId="63ABBA5B" w14:textId="77777777" w:rsidR="000E4B8B" w:rsidRDefault="00000000">
      <w:pPr>
        <w:pStyle w:val="BodyText"/>
      </w:pPr>
      <w:hyperlink r:id="rId145">
        <w:r>
          <w:rPr>
            <w:rStyle w:val="Hyperlink"/>
          </w:rPr>
          <w:t>[20]</w:t>
        </w:r>
      </w:hyperlink>
      <w:r>
        <w:t xml:space="preserve"> </w:t>
      </w:r>
      <w:hyperlink r:id="rId146">
        <w:r>
          <w:rPr>
            <w:rStyle w:val="Hyperlink"/>
          </w:rPr>
          <w:t>[43]</w:t>
        </w:r>
      </w:hyperlink>
      <w:r>
        <w:t xml:space="preserve"> IEC 61010-1:2010 | IEC</w:t>
      </w:r>
    </w:p>
    <w:p w14:paraId="4E1930FD" w14:textId="77777777" w:rsidR="000E4B8B" w:rsidRDefault="00000000">
      <w:pPr>
        <w:pStyle w:val="BodyText"/>
      </w:pPr>
      <w:hyperlink r:id="rId147">
        <w:r>
          <w:rPr>
            <w:rStyle w:val="Hyperlink"/>
          </w:rPr>
          <w:t>https://webstore.iec.ch/en/publication/4279</w:t>
        </w:r>
      </w:hyperlink>
    </w:p>
    <w:p w14:paraId="37794462" w14:textId="77777777" w:rsidR="000E4B8B" w:rsidRDefault="00000000">
      <w:pPr>
        <w:pStyle w:val="BodyText"/>
      </w:pPr>
      <w:hyperlink r:id="rId148">
        <w:r>
          <w:rPr>
            <w:rStyle w:val="Hyperlink"/>
          </w:rPr>
          <w:t>[22]</w:t>
        </w:r>
      </w:hyperlink>
      <w:r>
        <w:t xml:space="preserve"> </w:t>
      </w:r>
      <w:hyperlink r:id="rId149">
        <w:r>
          <w:rPr>
            <w:rStyle w:val="Hyperlink"/>
          </w:rPr>
          <w:t>[27]</w:t>
        </w:r>
      </w:hyperlink>
      <w:r>
        <w:t xml:space="preserve"> </w:t>
      </w:r>
      <w:hyperlink r:id="rId150">
        <w:r>
          <w:rPr>
            <w:rStyle w:val="Hyperlink"/>
          </w:rPr>
          <w:t>[34]</w:t>
        </w:r>
      </w:hyperlink>
      <w:r>
        <w:t xml:space="preserve"> </w:t>
      </w:r>
      <w:hyperlink r:id="rId151">
        <w:r>
          <w:rPr>
            <w:rStyle w:val="Hyperlink"/>
          </w:rPr>
          <w:t>[41]</w:t>
        </w:r>
      </w:hyperlink>
      <w:r>
        <w:t xml:space="preserve"> acma.gov.au</w:t>
      </w:r>
    </w:p>
    <w:p w14:paraId="424141B6" w14:textId="77777777" w:rsidR="000E4B8B" w:rsidRDefault="00000000">
      <w:pPr>
        <w:pStyle w:val="BodyText"/>
      </w:pPr>
      <w:hyperlink r:id="rId152">
        <w:r>
          <w:rPr>
            <w:rStyle w:val="Hyperlink"/>
          </w:rPr>
          <w:t>https://www.acma.gov.au/sites/default/files/2025-09/EVC%20Code%20of%20Practice%20for%20EMC.pdf</w:t>
        </w:r>
      </w:hyperlink>
    </w:p>
    <w:p w14:paraId="5C82C25A" w14:textId="77777777" w:rsidR="000E4B8B" w:rsidRDefault="00000000">
      <w:pPr>
        <w:pStyle w:val="BodyText"/>
      </w:pPr>
      <w:hyperlink r:id="rId153">
        <w:r>
          <w:rPr>
            <w:rStyle w:val="Hyperlink"/>
          </w:rPr>
          <w:t>[23]</w:t>
        </w:r>
      </w:hyperlink>
      <w:r>
        <w:t xml:space="preserve"> </w:t>
      </w:r>
      <w:hyperlink r:id="rId154">
        <w:r>
          <w:rPr>
            <w:rStyle w:val="Hyperlink"/>
          </w:rPr>
          <w:t>[37]</w:t>
        </w:r>
      </w:hyperlink>
      <w:r>
        <w:t xml:space="preserve"> IEC 61340-5-1:2024 | IEC</w:t>
      </w:r>
    </w:p>
    <w:p w14:paraId="1F66CB5E" w14:textId="77777777" w:rsidR="000E4B8B" w:rsidRDefault="00000000">
      <w:pPr>
        <w:pStyle w:val="BodyText"/>
      </w:pPr>
      <w:hyperlink r:id="rId155">
        <w:r>
          <w:rPr>
            <w:rStyle w:val="Hyperlink"/>
          </w:rPr>
          <w:t>https://webstore.iec.ch/en/publication/74748</w:t>
        </w:r>
      </w:hyperlink>
    </w:p>
    <w:p w14:paraId="4594925D" w14:textId="77777777" w:rsidR="000E4B8B" w:rsidRDefault="00000000">
      <w:pPr>
        <w:pStyle w:val="BodyText"/>
      </w:pPr>
      <w:hyperlink r:id="rId156">
        <w:r>
          <w:rPr>
            <w:rStyle w:val="Hyperlink"/>
          </w:rPr>
          <w:t>[24]</w:t>
        </w:r>
      </w:hyperlink>
      <w:r>
        <w:t xml:space="preserve"> AS/NZS ISO 45001:2018</w:t>
      </w:r>
    </w:p>
    <w:p w14:paraId="6FBFE2FB" w14:textId="77777777" w:rsidR="000E4B8B" w:rsidRDefault="00000000">
      <w:pPr>
        <w:pStyle w:val="BodyText"/>
      </w:pPr>
      <w:hyperlink r:id="rId157">
        <w:r>
          <w:rPr>
            <w:rStyle w:val="Hyperlink"/>
          </w:rPr>
          <w:t>https://www.standards.org.au/standards-catalogue/standard-details?designation=as-nzs-iso-45001-2018&amp;utm_source=chatgpt.com</w:t>
        </w:r>
      </w:hyperlink>
    </w:p>
    <w:p w14:paraId="2F73B849" w14:textId="77777777" w:rsidR="000E4B8B" w:rsidRDefault="00000000">
      <w:pPr>
        <w:pStyle w:val="BodyText"/>
      </w:pPr>
      <w:hyperlink r:id="rId158">
        <w:r>
          <w:rPr>
            <w:rStyle w:val="Hyperlink"/>
          </w:rPr>
          <w:t>[25]</w:t>
        </w:r>
      </w:hyperlink>
      <w:r>
        <w:t xml:space="preserve"> </w:t>
      </w:r>
      <w:hyperlink r:id="rId159">
        <w:r>
          <w:rPr>
            <w:rStyle w:val="Hyperlink"/>
          </w:rPr>
          <w:t>[52]</w:t>
        </w:r>
      </w:hyperlink>
      <w:r>
        <w:t xml:space="preserve"> Guidance note - Soldering in the workplace: Rosin fluxes</w:t>
      </w:r>
    </w:p>
    <w:p w14:paraId="0571A12A" w14:textId="77777777" w:rsidR="000E4B8B" w:rsidRDefault="00000000">
      <w:pPr>
        <w:pStyle w:val="BodyText"/>
      </w:pPr>
      <w:hyperlink r:id="rId160">
        <w:r>
          <w:rPr>
            <w:rStyle w:val="Hyperlink"/>
          </w:rPr>
          <w:t>https://www.worksafe.wa.gov.au/system/files/migrated/sites/default/files/atoms/files/guide-soldering_and_rosin_fluxes.pdf?utm_source=chatgpt.com</w:t>
        </w:r>
      </w:hyperlink>
    </w:p>
    <w:p w14:paraId="73407729" w14:textId="77777777" w:rsidR="000E4B8B" w:rsidRDefault="00000000">
      <w:pPr>
        <w:pStyle w:val="BodyText"/>
      </w:pPr>
      <w:hyperlink r:id="rId161">
        <w:r>
          <w:rPr>
            <w:rStyle w:val="Hyperlink"/>
          </w:rPr>
          <w:t>[32]</w:t>
        </w:r>
      </w:hyperlink>
      <w:r>
        <w:t xml:space="preserve"> </w:t>
      </w:r>
      <w:hyperlink r:id="rId162">
        <w:r>
          <w:rPr>
            <w:rStyle w:val="Hyperlink"/>
          </w:rPr>
          <w:t>[50]</w:t>
        </w:r>
      </w:hyperlink>
      <w:r>
        <w:t xml:space="preserve"> ISO - ISO/IEC 17025 — Testing and calibration laboratories</w:t>
      </w:r>
    </w:p>
    <w:p w14:paraId="0B2854DC" w14:textId="77777777" w:rsidR="000E4B8B" w:rsidRDefault="00000000">
      <w:pPr>
        <w:pStyle w:val="BodyText"/>
      </w:pPr>
      <w:hyperlink r:id="rId163">
        <w:r>
          <w:rPr>
            <w:rStyle w:val="Hyperlink"/>
          </w:rPr>
          <w:t>https://www.iso.org/ISO-IEC-17025-testing-and-calibration-laboratories.html?utm_source=chatgpt.com</w:t>
        </w:r>
      </w:hyperlink>
    </w:p>
    <w:p w14:paraId="254C443B" w14:textId="77777777" w:rsidR="000E4B8B" w:rsidRDefault="00000000">
      <w:pPr>
        <w:pStyle w:val="BodyText"/>
      </w:pPr>
      <w:hyperlink r:id="rId164">
        <w:r>
          <w:rPr>
            <w:rStyle w:val="Hyperlink"/>
          </w:rPr>
          <w:t>[35]</w:t>
        </w:r>
      </w:hyperlink>
      <w:r>
        <w:t xml:space="preserve"> </w:t>
      </w:r>
      <w:hyperlink r:id="rId165">
        <w:r>
          <w:rPr>
            <w:rStyle w:val="Hyperlink"/>
          </w:rPr>
          <w:t>[59]</w:t>
        </w:r>
      </w:hyperlink>
      <w:r>
        <w:t xml:space="preserve"> Identify, assess and control hazards - Managing risks</w:t>
      </w:r>
    </w:p>
    <w:p w14:paraId="79E249C5" w14:textId="77777777" w:rsidR="000E4B8B" w:rsidRDefault="00000000">
      <w:pPr>
        <w:pStyle w:val="BodyText"/>
      </w:pPr>
      <w:hyperlink r:id="rId166">
        <w:r>
          <w:rPr>
            <w:rStyle w:val="Hyperlink"/>
          </w:rPr>
          <w:t>https://www.safeworkaustralia.gov.au/safety-topic/managing-health-and-safety/identify-assess-and-control-hazards/managing-risks?utm_source=chatgpt.com</w:t>
        </w:r>
      </w:hyperlink>
    </w:p>
    <w:p w14:paraId="79350F90" w14:textId="77777777" w:rsidR="000E4B8B" w:rsidRDefault="00000000">
      <w:pPr>
        <w:pStyle w:val="BodyText"/>
      </w:pPr>
      <w:hyperlink r:id="rId167">
        <w:r>
          <w:rPr>
            <w:rStyle w:val="Hyperlink"/>
          </w:rPr>
          <w:t>[38]</w:t>
        </w:r>
      </w:hyperlink>
      <w:r>
        <w:t xml:space="preserve"> Local exhaust ventilation (LEV)</w:t>
      </w:r>
    </w:p>
    <w:p w14:paraId="03A2F10A" w14:textId="77777777" w:rsidR="000E4B8B" w:rsidRDefault="00000000">
      <w:pPr>
        <w:pStyle w:val="BodyText"/>
      </w:pPr>
      <w:hyperlink r:id="rId168">
        <w:r>
          <w:rPr>
            <w:rStyle w:val="Hyperlink"/>
          </w:rPr>
          <w:t>https://www.worksafe.qld.gov.au/safety-and-prevention/creating-safe-work/managing-risks/local-exhaust-ventilation-lev?utm_source=chatgpt.com</w:t>
        </w:r>
      </w:hyperlink>
    </w:p>
    <w:p w14:paraId="1D05CB80" w14:textId="77777777" w:rsidR="000E4B8B" w:rsidRDefault="00000000">
      <w:pPr>
        <w:pStyle w:val="BodyText"/>
      </w:pPr>
      <w:hyperlink r:id="rId169">
        <w:r>
          <w:rPr>
            <w:rStyle w:val="Hyperlink"/>
          </w:rPr>
          <w:t>[48]</w:t>
        </w:r>
      </w:hyperlink>
      <w:r>
        <w:t xml:space="preserve"> Preventing electric shocks to electricians | WorkSafe Victoria</w:t>
      </w:r>
    </w:p>
    <w:p w14:paraId="025CB031" w14:textId="77777777" w:rsidR="000E4B8B" w:rsidRDefault="00000000">
      <w:pPr>
        <w:pStyle w:val="BodyText"/>
      </w:pPr>
      <w:hyperlink r:id="rId170">
        <w:r>
          <w:rPr>
            <w:rStyle w:val="Hyperlink"/>
          </w:rPr>
          <w:t>https://www.worksafe.vic.gov.au/preventing-electric-shocks-electricians</w:t>
        </w:r>
      </w:hyperlink>
    </w:p>
    <w:p w14:paraId="38DFEE3D" w14:textId="77777777" w:rsidR="000E4B8B" w:rsidRDefault="00000000">
      <w:pPr>
        <w:pStyle w:val="BodyText"/>
      </w:pPr>
      <w:hyperlink r:id="rId171">
        <w:r>
          <w:rPr>
            <w:rStyle w:val="Hyperlink"/>
          </w:rPr>
          <w:t>[49]</w:t>
        </w:r>
      </w:hyperlink>
      <w:r>
        <w:t xml:space="preserve"> safeworkaustralia.gov.au</w:t>
      </w:r>
    </w:p>
    <w:p w14:paraId="01C37AF9" w14:textId="77777777" w:rsidR="000E4B8B" w:rsidRDefault="00000000">
      <w:pPr>
        <w:pStyle w:val="BodyText"/>
      </w:pPr>
      <w:hyperlink r:id="rId172">
        <w:r>
          <w:rPr>
            <w:rStyle w:val="Hyperlink"/>
          </w:rPr>
          <w:t>https://www.safeworkaustralia.gov.au/system/files/documents/1702/electrical-risks.pdf</w:t>
        </w:r>
      </w:hyperlink>
    </w:p>
    <w:p w14:paraId="435160A6" w14:textId="77777777" w:rsidR="000E4B8B" w:rsidRDefault="00000000">
      <w:pPr>
        <w:pStyle w:val="BodyText"/>
      </w:pPr>
      <w:hyperlink r:id="rId173">
        <w:r>
          <w:rPr>
            <w:rStyle w:val="Hyperlink"/>
          </w:rPr>
          <w:t>[54]</w:t>
        </w:r>
      </w:hyperlink>
      <w:r>
        <w:t xml:space="preserve"> AS 2444-2001</w:t>
      </w:r>
    </w:p>
    <w:p w14:paraId="23F59102" w14:textId="77777777" w:rsidR="000E4B8B" w:rsidRDefault="00000000">
      <w:pPr>
        <w:pStyle w:val="BodyText"/>
      </w:pPr>
      <w:hyperlink r:id="rId174">
        <w:r>
          <w:rPr>
            <w:rStyle w:val="Hyperlink"/>
          </w:rPr>
          <w:t>https://store.standards.org.au/product/as-2444-2001?utm_source=chatgpt.com</w:t>
        </w:r>
      </w:hyperlink>
    </w:p>
    <w:p w14:paraId="1EC8B5E5" w14:textId="77777777" w:rsidR="000E4B8B" w:rsidRDefault="00000000">
      <w:pPr>
        <w:pStyle w:val="BodyText"/>
      </w:pPr>
      <w:hyperlink r:id="rId175">
        <w:r>
          <w:rPr>
            <w:rStyle w:val="Hyperlink"/>
          </w:rPr>
          <w:t>[55]</w:t>
        </w:r>
      </w:hyperlink>
      <w:r>
        <w:t xml:space="preserve"> Guideline 2 – Managing an Emergency</w:t>
      </w:r>
    </w:p>
    <w:p w14:paraId="14F6E690" w14:textId="77777777" w:rsidR="000E4B8B" w:rsidRDefault="00000000">
      <w:pPr>
        <w:pStyle w:val="BodyText"/>
      </w:pPr>
      <w:hyperlink r:id="rId176">
        <w:r>
          <w:rPr>
            <w:rStyle w:val="Hyperlink"/>
          </w:rPr>
          <w:t>https://www.anzcor.org/home/basic-life-support/guideline-2-managing-an-emergency/downloadpdf?utm_source=chatgpt.com</w:t>
        </w:r>
      </w:hyperlink>
    </w:p>
    <w:p w14:paraId="5EF7EA04" w14:textId="77777777" w:rsidR="000E4B8B" w:rsidRDefault="00000000">
      <w:pPr>
        <w:pStyle w:val="BodyText"/>
      </w:pPr>
      <w:hyperlink r:id="rId177">
        <w:r>
          <w:rPr>
            <w:rStyle w:val="Hyperlink"/>
          </w:rPr>
          <w:t>[58]</w:t>
        </w:r>
      </w:hyperlink>
      <w:r>
        <w:t xml:space="preserve"> Incident notification fact sheet</w:t>
      </w:r>
    </w:p>
    <w:p w14:paraId="67D99522" w14:textId="77777777" w:rsidR="000E4B8B" w:rsidRDefault="00000000">
      <w:pPr>
        <w:pStyle w:val="BodyText"/>
      </w:pPr>
      <w:hyperlink r:id="rId178">
        <w:r>
          <w:rPr>
            <w:rStyle w:val="Hyperlink"/>
          </w:rPr>
          <w:t>https://www.safeworkaustralia.gov.au/sites/default/files/2022-09/Incident-notification-fact-sheet-2015%20UD.PDF?utm_source=chatgpt.com</w:t>
        </w:r>
      </w:hyperlink>
    </w:p>
    <w:p w14:paraId="213B38F5" w14:textId="77777777" w:rsidR="000E4B8B" w:rsidRDefault="00000000">
      <w:pPr>
        <w:pStyle w:val="BodyText"/>
      </w:pPr>
      <w:hyperlink r:id="rId179">
        <w:r>
          <w:rPr>
            <w:rStyle w:val="Hyperlink"/>
          </w:rPr>
          <w:t>[61]</w:t>
        </w:r>
      </w:hyperlink>
      <w:r>
        <w:t xml:space="preserve"> Single Minute Exchange of Die</w:t>
      </w:r>
    </w:p>
    <w:p w14:paraId="7804CF4A" w14:textId="77777777" w:rsidR="000E4B8B" w:rsidRDefault="00000000">
      <w:pPr>
        <w:pStyle w:val="BodyText"/>
      </w:pPr>
      <w:hyperlink r:id="rId180">
        <w:r>
          <w:rPr>
            <w:rStyle w:val="Hyperlink"/>
          </w:rPr>
          <w:t>https://www.lean.org/lexicon-terms/single-minute-exchange-of-die/?utm_source=chatgpt.com</w:t>
        </w:r>
      </w:hyperlink>
    </w:p>
    <w:p w14:paraId="6B91443D" w14:textId="77777777" w:rsidR="000E4B8B" w:rsidRDefault="00000000">
      <w:pPr>
        <w:pStyle w:val="BodyText"/>
      </w:pPr>
      <w:hyperlink r:id="rId181">
        <w:r>
          <w:rPr>
            <w:rStyle w:val="Hyperlink"/>
          </w:rPr>
          <w:t>[63]</w:t>
        </w:r>
      </w:hyperlink>
      <w:r>
        <w:t xml:space="preserve"> ISO 9001:2015 - Quality management systems</w:t>
      </w:r>
    </w:p>
    <w:p w14:paraId="3EF3C9D4" w14:textId="77777777" w:rsidR="000E4B8B" w:rsidRDefault="00000000">
      <w:pPr>
        <w:pStyle w:val="BodyText"/>
      </w:pPr>
      <w:hyperlink r:id="rId182">
        <w:r>
          <w:rPr>
            <w:rStyle w:val="Hyperlink"/>
          </w:rPr>
          <w:t>https://www.iso.org/standard/62085.html?utm_source=chatgpt.com</w:t>
        </w:r>
      </w:hyperlink>
    </w:p>
    <w:p w14:paraId="2992929F" w14:textId="77777777" w:rsidR="000E4B8B" w:rsidRDefault="00000000">
      <w:pPr>
        <w:pStyle w:val="BodyText"/>
      </w:pPr>
      <w:hyperlink r:id="rId183">
        <w:r>
          <w:rPr>
            <w:rStyle w:val="Hyperlink"/>
          </w:rPr>
          <w:t>[64]</w:t>
        </w:r>
      </w:hyperlink>
      <w:r>
        <w:t xml:space="preserve"> 5S - What is it? | Lean Enterprise Institute</w:t>
      </w:r>
    </w:p>
    <w:p w14:paraId="770FB7F9" w14:textId="77777777" w:rsidR="000E4B8B" w:rsidRDefault="00000000">
      <w:pPr>
        <w:pStyle w:val="BodyText"/>
      </w:pPr>
      <w:hyperlink r:id="rId184">
        <w:r>
          <w:rPr>
            <w:rStyle w:val="Hyperlink"/>
          </w:rPr>
          <w:t>https://www.lean.org/lexicon-terms/five-s/?utm_source=chatgpt.com</w:t>
        </w:r>
      </w:hyperlink>
    </w:p>
    <w:p w14:paraId="3111BFF9" w14:textId="77777777" w:rsidR="000E4B8B" w:rsidRDefault="00000000">
      <w:pPr>
        <w:pStyle w:val="BodyText"/>
      </w:pPr>
      <w:hyperlink r:id="rId185">
        <w:r>
          <w:rPr>
            <w:rStyle w:val="Hyperlink"/>
          </w:rPr>
          <w:t>[65]</w:t>
        </w:r>
      </w:hyperlink>
      <w:r>
        <w:t xml:space="preserve"> What is Poka-Yoke? Mistake &amp; Error Proofing</w:t>
      </w:r>
    </w:p>
    <w:p w14:paraId="10FE7852" w14:textId="77777777" w:rsidR="000E4B8B" w:rsidRDefault="00000000">
      <w:pPr>
        <w:pStyle w:val="BodyText"/>
      </w:pPr>
      <w:hyperlink r:id="rId186">
        <w:r>
          <w:rPr>
            <w:rStyle w:val="Hyperlink"/>
          </w:rPr>
          <w:t>https://asq.org/quality-resources/mistake-proofing?srsltid=AfmBOoq9cRLe4lfEZanABuvqD_0PogmvXDN9yZEZ4JV64kwPwwpHE6xb&amp;utm_source=chatgpt.com</w:t>
        </w:r>
      </w:hyperlink>
    </w:p>
    <w:p w14:paraId="0D5A927F" w14:textId="77777777" w:rsidR="000E4B8B" w:rsidRDefault="00000000">
      <w:pPr>
        <w:pStyle w:val="BodyText"/>
      </w:pPr>
      <w:hyperlink r:id="rId187">
        <w:r>
          <w:rPr>
            <w:rStyle w:val="Hyperlink"/>
          </w:rPr>
          <w:t>[66]</w:t>
        </w:r>
      </w:hyperlink>
      <w:r>
        <w:t xml:space="preserve"> ISO 22400-2:2014 - Automation systems and integration ...</w:t>
      </w:r>
    </w:p>
    <w:p w14:paraId="66B2C828" w14:textId="77777777" w:rsidR="000E4B8B" w:rsidRDefault="00000000">
      <w:pPr>
        <w:pStyle w:val="BodyText"/>
      </w:pPr>
      <w:hyperlink r:id="rId188">
        <w:r>
          <w:rPr>
            <w:rStyle w:val="Hyperlink"/>
          </w:rPr>
          <w:t>https://www.iso.org/standard/54497.html?utm_source=chatgpt.com</w:t>
        </w:r>
      </w:hyperlink>
    </w:p>
    <w:p w14:paraId="73B5A54F" w14:textId="77777777" w:rsidR="000E4B8B" w:rsidRDefault="00000000">
      <w:pPr>
        <w:pStyle w:val="BodyText"/>
      </w:pPr>
      <w:hyperlink r:id="rId189">
        <w:r>
          <w:rPr>
            <w:rStyle w:val="Hyperlink"/>
          </w:rPr>
          <w:t>[69]</w:t>
        </w:r>
      </w:hyperlink>
      <w:r>
        <w:t xml:space="preserve"> ACMA-mandated EMC standards</w:t>
      </w:r>
    </w:p>
    <w:p w14:paraId="1A93AE6E" w14:textId="77777777" w:rsidR="000E4B8B" w:rsidRDefault="00000000">
      <w:pPr>
        <w:pStyle w:val="BodyText"/>
      </w:pPr>
      <w:hyperlink r:id="rId190">
        <w:r>
          <w:rPr>
            <w:rStyle w:val="Hyperlink"/>
          </w:rPr>
          <w:t>https://www.acma.gov.au/sites/default/files/2019-08/ACMA-mandated%20EMC%20standards.pdf</w:t>
        </w:r>
      </w:hyperlink>
      <w:bookmarkEnd w:id="11"/>
    </w:p>
    <w:sectPr w:rsidR="000E4B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BE6B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5C78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8872284">
    <w:abstractNumId w:val="0"/>
  </w:num>
  <w:num w:numId="2" w16cid:durableId="679311186">
    <w:abstractNumId w:val="1"/>
  </w:num>
  <w:num w:numId="3" w16cid:durableId="16084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8B"/>
    <w:rsid w:val="000E4B8B"/>
    <w:rsid w:val="003B33C5"/>
    <w:rsid w:val="005E658B"/>
    <w:rsid w:val="009039C9"/>
    <w:rsid w:val="00C76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B094"/>
  <w15:docId w15:val="{A10BC5DB-9182-46D7-92FD-DF79744B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afeworkaustralia.gov.au/sites/default/files/2023-12/dec_2023_-_code_of_practice_-_managing_the_risks_of_plant_in_the_workplace.pdf" TargetMode="External"/><Relationship Id="rId21" Type="http://schemas.openxmlformats.org/officeDocument/2006/relationships/hyperlink" Target="https://store.standards.org.au/product/as-nzs-4024-2019-series?utm_source=chatgpt.com" TargetMode="External"/><Relationship Id="rId42" Type="http://schemas.openxmlformats.org/officeDocument/2006/relationships/hyperlink" Target="https://webstore.iec.ch/en/publication/4279" TargetMode="External"/><Relationship Id="rId63" Type="http://schemas.openxmlformats.org/officeDocument/2006/relationships/hyperlink" Target="https://webstore.iec.ch/en/publication/74748" TargetMode="External"/><Relationship Id="rId84" Type="http://schemas.openxmlformats.org/officeDocument/2006/relationships/hyperlink" Target="https://webstore.iec.ch/en/publication/62793" TargetMode="External"/><Relationship Id="rId138" Type="http://schemas.openxmlformats.org/officeDocument/2006/relationships/hyperlink" Target="https://store.standards.org.au/product/as-nzs-4836-2023?utm_source=chatgpt.com" TargetMode="External"/><Relationship Id="rId159" Type="http://schemas.openxmlformats.org/officeDocument/2006/relationships/hyperlink" Target="https://www.worksafe.wa.gov.au/system/files/migrated/sites/default/files/atoms/files/guide-soldering_and_rosin_fluxes.pdf?utm_source=chatgpt.com" TargetMode="External"/><Relationship Id="rId170" Type="http://schemas.openxmlformats.org/officeDocument/2006/relationships/hyperlink" Target="https://www.worksafe.vic.gov.au/preventing-electric-shocks-electricians" TargetMode="External"/><Relationship Id="rId191" Type="http://schemas.openxmlformats.org/officeDocument/2006/relationships/fontTable" Target="fontTable.xml"/><Relationship Id="rId107" Type="http://schemas.openxmlformats.org/officeDocument/2006/relationships/hyperlink" Target="https://www.safeworkaustralia.gov.au/sites/default/files/2024-11/model_code_of_practice-how_to_manage_work_health_and_safety_risks-nov24.pdf" TargetMode="External"/><Relationship Id="rId11" Type="http://schemas.openxmlformats.org/officeDocument/2006/relationships/hyperlink" Target="https://www.safeworkaustralia.gov.au/sites/default/files/2023-12/dec_2023_-_code_of_practice_-_managing_the_risks_of_plant_in_the_workplace.pdf" TargetMode="External"/><Relationship Id="rId32" Type="http://schemas.openxmlformats.org/officeDocument/2006/relationships/hyperlink" Target="https://www.safeworkaustralia.gov.au/sites/default/files/2023-06/model_code_of_practice_managing_the_risks_of_hazardous_chemicals_in_the_workplace.pdf" TargetMode="External"/><Relationship Id="rId53" Type="http://schemas.openxmlformats.org/officeDocument/2006/relationships/hyperlink" Target="https://www.safeworkaustralia.gov.au/sites/default/files/2023-12/dec_2023_-_code_of_practice_-_managing_the_risks_of_plant_in_the_workplace.pdf" TargetMode="External"/><Relationship Id="rId74" Type="http://schemas.openxmlformats.org/officeDocument/2006/relationships/hyperlink" Target="https://www.safeworkaustralia.gov.au/safety-topic/managing-health-and-safety/identify-assess-and-control-hazards/managing-risks?utm_source=chatgpt.com" TargetMode="External"/><Relationship Id="rId128" Type="http://schemas.openxmlformats.org/officeDocument/2006/relationships/hyperlink" Target="https://www.safeworkaustralia.gov.au/safety-topic/managing-health-and-safety/training-and-supporting-your-workers-stay-safe-work?utm_source=chatgpt.com" TargetMode="External"/><Relationship Id="rId149" Type="http://schemas.openxmlformats.org/officeDocument/2006/relationships/hyperlink" Target="https://www.acma.gov.au/sites/default/files/2025-09/EVC%20Code%20of%20Practice%20for%20EMC.pdf" TargetMode="External"/><Relationship Id="rId5" Type="http://schemas.openxmlformats.org/officeDocument/2006/relationships/hyperlink" Target="https://www.safeworkaustralia.gov.au/system/files/documents/1810/model-cop-managing-electrical-risks-in-the-workplace.pdf" TargetMode="External"/><Relationship Id="rId95" Type="http://schemas.openxmlformats.org/officeDocument/2006/relationships/hyperlink" Target="https://webstore.iec.ch/en/publication/62793" TargetMode="External"/><Relationship Id="rId160" Type="http://schemas.openxmlformats.org/officeDocument/2006/relationships/hyperlink" Target="https://www.worksafe.wa.gov.au/system/files/migrated/sites/default/files/atoms/files/guide-soldering_and_rosin_fluxes.pdf?utm_source=chatgpt.com" TargetMode="External"/><Relationship Id="rId181" Type="http://schemas.openxmlformats.org/officeDocument/2006/relationships/hyperlink" Target="https://www.iso.org/standard/62085.html?utm_source=chatgpt.com" TargetMode="External"/><Relationship Id="rId22" Type="http://schemas.openxmlformats.org/officeDocument/2006/relationships/hyperlink" Target="https://www.worksafe.act.gov.au/health-and-safety-portal/managing-safety/signage?utm_source=chatgpt.com" TargetMode="External"/><Relationship Id="rId43" Type="http://schemas.openxmlformats.org/officeDocument/2006/relationships/hyperlink" Target="https://webstore.iec.ch/en/publication/74748" TargetMode="External"/><Relationship Id="rId64" Type="http://schemas.openxmlformats.org/officeDocument/2006/relationships/hyperlink" Target="https://www.worksafe.qld.gov.au/safety-and-prevention/creating-safe-work/managing-risks/local-exhaust-ventilation-lev?utm_source=chatgpt.com" TargetMode="External"/><Relationship Id="rId118" Type="http://schemas.openxmlformats.org/officeDocument/2006/relationships/hyperlink" Target="https://www.safeworkaustralia.gov.au/sites/default/files/2023-12/dec_2023_-_code_of_practice_-_managing_the_risks_of_plant_in_the_workplace.pdf" TargetMode="External"/><Relationship Id="rId139" Type="http://schemas.openxmlformats.org/officeDocument/2006/relationships/hyperlink" Target="https://store.standards.org.au/product/as-nzs-4024-2019-series?utm_source=chatgpt.com" TargetMode="External"/><Relationship Id="rId85" Type="http://schemas.openxmlformats.org/officeDocument/2006/relationships/hyperlink" Target="https://www.iso.org/ISO-IEC-17025-testing-and-calibration-laboratories.html?utm_source=chatgpt.com" TargetMode="External"/><Relationship Id="rId150" Type="http://schemas.openxmlformats.org/officeDocument/2006/relationships/hyperlink" Target="https://www.acma.gov.au/sites/default/files/2025-09/EVC%20Code%20of%20Practice%20for%20EMC.pdf" TargetMode="External"/><Relationship Id="rId171" Type="http://schemas.openxmlformats.org/officeDocument/2006/relationships/hyperlink" Target="https://www.safeworkaustralia.gov.au/system/files/documents/1702/electrical-risks.pdf" TargetMode="External"/><Relationship Id="rId192" Type="http://schemas.openxmlformats.org/officeDocument/2006/relationships/theme" Target="theme/theme1.xml"/><Relationship Id="rId12" Type="http://schemas.openxmlformats.org/officeDocument/2006/relationships/hyperlink" Target="https://www.safeworkaustralia.gov.au/sites/default/files/2023-06/model_code_of_practice_managing_the_risks_of_hazardous_chemicals_in_the_workplace.pdf" TargetMode="External"/><Relationship Id="rId33" Type="http://schemas.openxmlformats.org/officeDocument/2006/relationships/hyperlink" Target="https://www.standards.org.au/blog/spotlight-on-in-service-safety-inspection-and-testing-of-electrical-equipment-and-rcds" TargetMode="External"/><Relationship Id="rId108" Type="http://schemas.openxmlformats.org/officeDocument/2006/relationships/hyperlink" Target="https://www.safeworkaustralia.gov.au/sites/default/files/2023-12/dec_2023_-_code_of_practice_-_managing_the_risks_of_plant_in_the_workplace.pdf" TargetMode="External"/><Relationship Id="rId129" Type="http://schemas.openxmlformats.org/officeDocument/2006/relationships/hyperlink" Target="https://www.safeworkaustralia.gov.au/safety-topic/managing-health-and-safety/training-and-supporting-your-workers-stay-safe-work?utm_source=chatgpt.com" TargetMode="External"/><Relationship Id="rId54" Type="http://schemas.openxmlformats.org/officeDocument/2006/relationships/hyperlink" Target="https://www.safeworkaustralia.gov.au/sites/default/files/2023-12/dec_2023_-_code_of_practice_-_managing_the_risks_of_plant_in_the_workplace.pdf" TargetMode="External"/><Relationship Id="rId75" Type="http://schemas.openxmlformats.org/officeDocument/2006/relationships/hyperlink" Target="https://www.standards.org.au/blog/spotlight-on-in-service-safety-inspection-and-testing-of-electrical-equipment-and-rcds" TargetMode="External"/><Relationship Id="rId96" Type="http://schemas.openxmlformats.org/officeDocument/2006/relationships/hyperlink" Target="https://webstore.iec.ch/en/publication/62793" TargetMode="External"/><Relationship Id="rId140" Type="http://schemas.openxmlformats.org/officeDocument/2006/relationships/hyperlink" Target="https://store.standards.org.au/product/as-nzs-4024-2019-series?utm_source=chatgpt.com" TargetMode="External"/><Relationship Id="rId161" Type="http://schemas.openxmlformats.org/officeDocument/2006/relationships/hyperlink" Target="https://www.iso.org/ISO-IEC-17025-testing-and-calibration-laboratories.html?utm_source=chatgpt.com" TargetMode="External"/><Relationship Id="rId182" Type="http://schemas.openxmlformats.org/officeDocument/2006/relationships/hyperlink" Target="https://www.iso.org/standard/62085.html?utm_source=chatgpt.com" TargetMode="External"/><Relationship Id="rId6" Type="http://schemas.openxmlformats.org/officeDocument/2006/relationships/hyperlink" Target="https://webstore.iec.ch/en/publication/62793" TargetMode="External"/><Relationship Id="rId23" Type="http://schemas.openxmlformats.org/officeDocument/2006/relationships/hyperlink" Target="https://www.standards.org.au/standards-catalogue/standard-details?designation=as-3745-2010&amp;utm_source=chatgpt.com" TargetMode="External"/><Relationship Id="rId119" Type="http://schemas.openxmlformats.org/officeDocument/2006/relationships/hyperlink" Target="https://www.safeworkaustralia.gov.au/sites/default/files/2023-06/model_code_of_practice_managing_the_risks_of_hazardous_chemicals_in_the_workplace.pdf" TargetMode="External"/><Relationship Id="rId44" Type="http://schemas.openxmlformats.org/officeDocument/2006/relationships/hyperlink" Target="https://www.worksafe.qld.gov.au/safety-and-prevention/creating-safe-work/managing-risks/local-exhaust-ventilation-lev?utm_source=chatgpt.com" TargetMode="External"/><Relationship Id="rId65" Type="http://schemas.openxmlformats.org/officeDocument/2006/relationships/hyperlink" Target="https://www.worksafe.wa.gov.au/system/files/migrated/sites/default/files/atoms/files/guide-soldering_and_rosin_fluxes.pdf?utm_source=chatgpt.com" TargetMode="External"/><Relationship Id="rId86" Type="http://schemas.openxmlformats.org/officeDocument/2006/relationships/hyperlink" Target="https://www.standards.org.au/flagship-projects/wiring-rules?utm_source=chatgpt.com" TargetMode="External"/><Relationship Id="rId130" Type="http://schemas.openxmlformats.org/officeDocument/2006/relationships/hyperlink" Target="https://www.safeworkaustralia.gov.au/safety-topic/managing-health-and-safety/training-and-supporting-your-workers-stay-safe-work?utm_source=chatgpt.com" TargetMode="External"/><Relationship Id="rId151" Type="http://schemas.openxmlformats.org/officeDocument/2006/relationships/hyperlink" Target="https://www.acma.gov.au/sites/default/files/2025-09/EVC%20Code%20of%20Practice%20for%20EMC.pdf" TargetMode="External"/><Relationship Id="rId172" Type="http://schemas.openxmlformats.org/officeDocument/2006/relationships/hyperlink" Target="https://www.safeworkaustralia.gov.au/system/files/documents/1702/electrical-risks.pdf" TargetMode="External"/><Relationship Id="rId13" Type="http://schemas.openxmlformats.org/officeDocument/2006/relationships/hyperlink" Target="https://www.safeworkaustralia.gov.au/system/files/documents/1905/model-cop-hazardous-manual-tasks.pdf" TargetMode="External"/><Relationship Id="rId18" Type="http://schemas.openxmlformats.org/officeDocument/2006/relationships/hyperlink" Target="https://www.standards.org.au/flagship-projects/wiring-rules?utm_source=chatgpt.com" TargetMode="External"/><Relationship Id="rId39" Type="http://schemas.openxmlformats.org/officeDocument/2006/relationships/hyperlink" Target="https://www.safeworkaustralia.gov.au/safety-topic/managing-health-and-safety/identify-assess-and-control-hazards/managing-risks?utm_source=chatgpt.com" TargetMode="External"/><Relationship Id="rId109" Type="http://schemas.openxmlformats.org/officeDocument/2006/relationships/hyperlink" Target="https://www.safeworkaustralia.gov.au/sites/default/files/2023-12/dec_2023_-_code_of_practice_-_managing_the_risks_of_plant_in_the_workplace.pdf" TargetMode="External"/><Relationship Id="rId34" Type="http://schemas.openxmlformats.org/officeDocument/2006/relationships/hyperlink" Target="https://www.safeworkaustralia.gov.au/sites/default/files/2023-12/dec_2023_-_code_of_practice_-_managing_the_risks_of_plant_in_the_workplace.pdf" TargetMode="External"/><Relationship Id="rId50" Type="http://schemas.openxmlformats.org/officeDocument/2006/relationships/hyperlink" Target="https://www.safeworkaustralia.gov.au/system/files/documents/1810/model-cop-managing-electrical-risks-in-the-workplace.pdf" TargetMode="External"/><Relationship Id="rId55" Type="http://schemas.openxmlformats.org/officeDocument/2006/relationships/hyperlink" Target="https://www.safeworkaustralia.gov.au/sites/default/files/2023-12/dec_2023_-_code_of_practice_-_managing_the_risks_of_plant_in_the_workplace.pdf" TargetMode="External"/><Relationship Id="rId76" Type="http://schemas.openxmlformats.org/officeDocument/2006/relationships/hyperlink" Target="https://www.lean.org/lexicon-terms/single-minute-exchange-of-die/?utm_source=chatgpt.com" TargetMode="External"/><Relationship Id="rId97" Type="http://schemas.openxmlformats.org/officeDocument/2006/relationships/hyperlink" Target="https://webstore.iec.ch/en/publication/62793" TargetMode="External"/><Relationship Id="rId104" Type="http://schemas.openxmlformats.org/officeDocument/2006/relationships/hyperlink" Target="https://www.safeworkaustralia.gov.au/sites/default/files/2024-11/model_code_of_practice-how_to_manage_work_health_and_safety_risks-nov24.pdf" TargetMode="External"/><Relationship Id="rId120" Type="http://schemas.openxmlformats.org/officeDocument/2006/relationships/hyperlink" Target="https://www.safeworkaustralia.gov.au/sites/default/files/2023-06/model_code_of_practice_managing_the_risks_of_hazardous_chemicals_in_the_workplace.pdf" TargetMode="External"/><Relationship Id="rId125" Type="http://schemas.openxmlformats.org/officeDocument/2006/relationships/hyperlink" Target="https://www.safeworkaustralia.gov.au/system/files/documents/1702/emergency_plans_fact_sheet.pdf?utm_source=chatgpt.com" TargetMode="External"/><Relationship Id="rId141" Type="http://schemas.openxmlformats.org/officeDocument/2006/relationships/hyperlink" Target="https://www.worksafe.act.gov.au/health-and-safety-portal/managing-safety/signage?utm_source=chatgpt.com" TargetMode="External"/><Relationship Id="rId146" Type="http://schemas.openxmlformats.org/officeDocument/2006/relationships/hyperlink" Target="https://webstore.iec.ch/en/publication/4279" TargetMode="External"/><Relationship Id="rId167" Type="http://schemas.openxmlformats.org/officeDocument/2006/relationships/hyperlink" Target="https://www.worksafe.qld.gov.au/safety-and-prevention/creating-safe-work/managing-risks/local-exhaust-ventilation-lev?utm_source=chatgpt.com" TargetMode="External"/><Relationship Id="rId188" Type="http://schemas.openxmlformats.org/officeDocument/2006/relationships/hyperlink" Target="https://www.iso.org/standard/54497.html?utm_source=chatgpt.com" TargetMode="External"/><Relationship Id="rId7" Type="http://schemas.openxmlformats.org/officeDocument/2006/relationships/hyperlink" Target="https://www.standards.org.au/blog/spotlight-on-in-service-safety-inspection-and-testing-of-electrical-equipment-and-rcds" TargetMode="External"/><Relationship Id="rId71" Type="http://schemas.openxmlformats.org/officeDocument/2006/relationships/hyperlink" Target="https://www.safeworkaustralia.gov.au/safety-topic/managing-health-and-safety/training-and-supporting-your-workers-stay-safe-work?utm_source=chatgpt.com" TargetMode="External"/><Relationship Id="rId92" Type="http://schemas.openxmlformats.org/officeDocument/2006/relationships/hyperlink" Target="https://www.safeworkaustralia.gov.au/system/files/documents/1810/model-cop-managing-electrical-risks-in-the-workplace.pdf" TargetMode="External"/><Relationship Id="rId162" Type="http://schemas.openxmlformats.org/officeDocument/2006/relationships/hyperlink" Target="https://www.iso.org/ISO-IEC-17025-testing-and-calibration-laboratories.html?utm_source=chatgpt.com" TargetMode="External"/><Relationship Id="rId183" Type="http://schemas.openxmlformats.org/officeDocument/2006/relationships/hyperlink" Target="https://www.lean.org/lexicon-terms/five-s/?utm_source=chatgpt.com" TargetMode="External"/><Relationship Id="rId2" Type="http://schemas.openxmlformats.org/officeDocument/2006/relationships/styles" Target="styles.xml"/><Relationship Id="rId29" Type="http://schemas.openxmlformats.org/officeDocument/2006/relationships/hyperlink" Target="https://www.worksafe.wa.gov.au/system/files/migrated/sites/default/files/atoms/files/guide-soldering_and_rosin_fluxes.pdf?utm_source=chatgpt.com" TargetMode="External"/><Relationship Id="rId24" Type="http://schemas.openxmlformats.org/officeDocument/2006/relationships/hyperlink" Target="https://webstore.iec.ch/en/publication/4279" TargetMode="External"/><Relationship Id="rId40" Type="http://schemas.openxmlformats.org/officeDocument/2006/relationships/hyperlink" Target="https://www.safeworkaustralia.gov.au/system/files/documents/1810/model-cop-managing-electrical-risks-in-the-workplace.pdf" TargetMode="External"/><Relationship Id="rId45" Type="http://schemas.openxmlformats.org/officeDocument/2006/relationships/hyperlink" Target="https://www.safeworkaustralia.gov.au/sites/default/files/2023-12/dec_2023_-_code_of_practice_-_managing_the_risks_of_plant_in_the_workplace.pdf" TargetMode="External"/><Relationship Id="rId66" Type="http://schemas.openxmlformats.org/officeDocument/2006/relationships/hyperlink" Target="https://www.safeworkaustralia.gov.au/sites/default/files/2023-06/model_code_of_practice_managing_the_risks_of_hazardous_chemicals_in_the_workplace.pdf" TargetMode="External"/><Relationship Id="rId87" Type="http://schemas.openxmlformats.org/officeDocument/2006/relationships/hyperlink" Target="https://www.acma.gov.au/sites/default/files/2019-08/ACMA-mandated%20EMC%20standards.pdf" TargetMode="External"/><Relationship Id="rId110" Type="http://schemas.openxmlformats.org/officeDocument/2006/relationships/hyperlink" Target="https://www.safeworkaustralia.gov.au/sites/default/files/2023-12/dec_2023_-_code_of_practice_-_managing_the_risks_of_plant_in_the_workplace.pdf" TargetMode="External"/><Relationship Id="rId115" Type="http://schemas.openxmlformats.org/officeDocument/2006/relationships/hyperlink" Target="https://www.safeworkaustralia.gov.au/sites/default/files/2023-12/dec_2023_-_code_of_practice_-_managing_the_risks_of_plant_in_the_workplace.pdf" TargetMode="External"/><Relationship Id="rId131" Type="http://schemas.openxmlformats.org/officeDocument/2006/relationships/hyperlink" Target="https://www.safeworkaustralia.gov.au/safety-topic/managing-health-and-safety/training-and-supporting-your-workers-stay-safe-work?utm_source=chatgpt.com" TargetMode="External"/><Relationship Id="rId136" Type="http://schemas.openxmlformats.org/officeDocument/2006/relationships/hyperlink" Target="https://www.standards.org.au/flagship-projects/wiring-rules?utm_source=chatgpt.com" TargetMode="External"/><Relationship Id="rId157" Type="http://schemas.openxmlformats.org/officeDocument/2006/relationships/hyperlink" Target="https://www.standards.org.au/standards-catalogue/standard-details?designation=as-nzs-iso-45001-2018&amp;utm_source=chatgpt.com" TargetMode="External"/><Relationship Id="rId178" Type="http://schemas.openxmlformats.org/officeDocument/2006/relationships/hyperlink" Target="https://www.safeworkaustralia.gov.au/sites/default/files/2022-09/Incident-notification-fact-sheet-2015%20UD.PDF?utm_source=chatgpt.com" TargetMode="External"/><Relationship Id="rId61" Type="http://schemas.openxmlformats.org/officeDocument/2006/relationships/hyperlink" Target="https://www.iso.org/ISO-IEC-17025-testing-and-calibration-laboratories.html?utm_source=chatgpt.com" TargetMode="External"/><Relationship Id="rId82" Type="http://schemas.openxmlformats.org/officeDocument/2006/relationships/hyperlink" Target="https://www.iso.org/standard/54497.html?utm_source=chatgpt.com" TargetMode="External"/><Relationship Id="rId152" Type="http://schemas.openxmlformats.org/officeDocument/2006/relationships/hyperlink" Target="https://www.acma.gov.au/sites/default/files/2025-09/EVC%20Code%20of%20Practice%20for%20EMC.pdf" TargetMode="External"/><Relationship Id="rId173" Type="http://schemas.openxmlformats.org/officeDocument/2006/relationships/hyperlink" Target="https://store.standards.org.au/product/as-2444-2001?utm_source=chatgpt.com" TargetMode="External"/><Relationship Id="rId19" Type="http://schemas.openxmlformats.org/officeDocument/2006/relationships/hyperlink" Target="https://store.standards.org.au/product/as-nzs-4836-2023?utm_source=chatgpt.com" TargetMode="External"/><Relationship Id="rId14" Type="http://schemas.openxmlformats.org/officeDocument/2006/relationships/hyperlink" Target="https://www.safeworkaustralia.gov.au/sites/default/files/2024-11/model_code_of_practice-how_to_manage_work_health_and_safety_risks-nov24.pdf" TargetMode="External"/><Relationship Id="rId30" Type="http://schemas.openxmlformats.org/officeDocument/2006/relationships/hyperlink" Target="https://www.standards.org.au/blog/spotlight-on-in-service-safety-inspection-and-testing-of-electrical-equipment-and-rcds" TargetMode="External"/><Relationship Id="rId35" Type="http://schemas.openxmlformats.org/officeDocument/2006/relationships/hyperlink" Target="https://www.safeworkaustralia.gov.au/system/files/documents/1810/model-cop-managing-electrical-risks-in-the-workplace.pdf" TargetMode="External"/><Relationship Id="rId56" Type="http://schemas.openxmlformats.org/officeDocument/2006/relationships/hyperlink" Target="https://www.safeworkaustralia.gov.au/sites/default/files/2023-12/dec_2023_-_code_of_practice_-_managing_the_risks_of_plant_in_the_workplace.pdf" TargetMode="External"/><Relationship Id="rId77" Type="http://schemas.openxmlformats.org/officeDocument/2006/relationships/hyperlink" Target="https://www.safeworkaustralia.gov.au/sites/default/files/2023-12/dec_2023_-_code_of_practice_-_managing_the_risks_of_plant_in_the_workplace.pdf" TargetMode="External"/><Relationship Id="rId100" Type="http://schemas.openxmlformats.org/officeDocument/2006/relationships/hyperlink" Target="https://www.standards.org.au/blog/spotlight-on-in-service-safety-inspection-and-testing-of-electrical-equipment-and-rcds" TargetMode="External"/><Relationship Id="rId105" Type="http://schemas.openxmlformats.org/officeDocument/2006/relationships/hyperlink" Target="https://www.safeworkaustralia.gov.au/sites/default/files/2024-11/model_code_of_practice-how_to_manage_work_health_and_safety_risks-nov24.pdf" TargetMode="External"/><Relationship Id="rId126" Type="http://schemas.openxmlformats.org/officeDocument/2006/relationships/hyperlink" Target="https://www.safeworkaustralia.gov.au/system/files/documents/1702/emergency_plans_fact_sheet.pdf?utm_source=chatgpt.com" TargetMode="External"/><Relationship Id="rId147" Type="http://schemas.openxmlformats.org/officeDocument/2006/relationships/hyperlink" Target="https://webstore.iec.ch/en/publication/4279" TargetMode="External"/><Relationship Id="rId168" Type="http://schemas.openxmlformats.org/officeDocument/2006/relationships/hyperlink" Target="https://www.worksafe.qld.gov.au/safety-and-prevention/creating-safe-work/managing-risks/local-exhaust-ventilation-lev?utm_source=chatgpt.com" TargetMode="External"/><Relationship Id="rId8" Type="http://schemas.openxmlformats.org/officeDocument/2006/relationships/hyperlink" Target="https://www.safeworkaustralia.gov.au/sites/default/files/2024-11/model_code_of_practice-how_to_manage_work_health_and_safety_risks-nov24.pdf" TargetMode="External"/><Relationship Id="rId51" Type="http://schemas.openxmlformats.org/officeDocument/2006/relationships/hyperlink" Target="https://webstore.iec.ch/en/publication/4279" TargetMode="External"/><Relationship Id="rId72" Type="http://schemas.openxmlformats.org/officeDocument/2006/relationships/hyperlink" Target="https://www.safeworkaustralia.gov.au/sites/default/files/2024-11/model_code_of_practice-how_to_manage_work_health_and_safety_risks-nov24.pdf" TargetMode="External"/><Relationship Id="rId93" Type="http://schemas.openxmlformats.org/officeDocument/2006/relationships/hyperlink" Target="https://www.safeworkaustralia.gov.au/system/files/documents/1810/model-cop-managing-electrical-risks-in-the-workplace.pdf" TargetMode="External"/><Relationship Id="rId98" Type="http://schemas.openxmlformats.org/officeDocument/2006/relationships/hyperlink" Target="https://www.standards.org.au/blog/spotlight-on-in-service-safety-inspection-and-testing-of-electrical-equipment-and-rcds" TargetMode="External"/><Relationship Id="rId121" Type="http://schemas.openxmlformats.org/officeDocument/2006/relationships/hyperlink" Target="https://www.safeworkaustralia.gov.au/sites/default/files/2023-06/model_code_of_practice_managing_the_risks_of_hazardous_chemicals_in_the_workplace.pdf" TargetMode="External"/><Relationship Id="rId142" Type="http://schemas.openxmlformats.org/officeDocument/2006/relationships/hyperlink" Target="https://www.worksafe.act.gov.au/health-and-safety-portal/managing-safety/signage?utm_source=chatgpt.com" TargetMode="External"/><Relationship Id="rId163" Type="http://schemas.openxmlformats.org/officeDocument/2006/relationships/hyperlink" Target="https://www.iso.org/ISO-IEC-17025-testing-and-calibration-laboratories.html?utm_source=chatgpt.com" TargetMode="External"/><Relationship Id="rId184" Type="http://schemas.openxmlformats.org/officeDocument/2006/relationships/hyperlink" Target="https://www.lean.org/lexicon-terms/five-s/?utm_source=chatgpt.com" TargetMode="External"/><Relationship Id="rId189" Type="http://schemas.openxmlformats.org/officeDocument/2006/relationships/hyperlink" Target="https://www.acma.gov.au/sites/default/files/2019-08/ACMA-mandated%20EMC%20standards.pdf" TargetMode="External"/><Relationship Id="rId3" Type="http://schemas.openxmlformats.org/officeDocument/2006/relationships/settings" Target="settings.xml"/><Relationship Id="rId25" Type="http://schemas.openxmlformats.org/officeDocument/2006/relationships/hyperlink" Target="https://webstore.iec.ch/en/publication/62793" TargetMode="External"/><Relationship Id="rId46" Type="http://schemas.openxmlformats.org/officeDocument/2006/relationships/hyperlink" Target="https://www.safeworkaustralia.gov.au/sites/default/files/2023-12/dec_2023_-_code_of_practice_-_managing_the_risks_of_plant_in_the_workplace.pdf" TargetMode="External"/><Relationship Id="rId67" Type="http://schemas.openxmlformats.org/officeDocument/2006/relationships/hyperlink" Target="https://www.safeworkaustralia.gov.au/system/files/documents/1905/model-cop-hazardous-manual-tasks.pdf" TargetMode="External"/><Relationship Id="rId116" Type="http://schemas.openxmlformats.org/officeDocument/2006/relationships/hyperlink" Target="https://www.safeworkaustralia.gov.au/sites/default/files/2023-12/dec_2023_-_code_of_practice_-_managing_the_risks_of_plant_in_the_workplace.pdf" TargetMode="External"/><Relationship Id="rId137" Type="http://schemas.openxmlformats.org/officeDocument/2006/relationships/hyperlink" Target="https://store.standards.org.au/product/as-nzs-4836-2023?utm_source=chatgpt.com" TargetMode="External"/><Relationship Id="rId158" Type="http://schemas.openxmlformats.org/officeDocument/2006/relationships/hyperlink" Target="https://www.worksafe.wa.gov.au/system/files/migrated/sites/default/files/atoms/files/guide-soldering_and_rosin_fluxes.pdf?utm_source=chatgpt.com" TargetMode="External"/><Relationship Id="rId20" Type="http://schemas.openxmlformats.org/officeDocument/2006/relationships/hyperlink" Target="https://www.standards.org.au/blog/spotlight-on-in-service-safety-inspection-and-testing-of-electrical-equipment-and-rcds" TargetMode="External"/><Relationship Id="rId41" Type="http://schemas.openxmlformats.org/officeDocument/2006/relationships/hyperlink" Target="https://www.safeworkaustralia.gov.au/system/files/documents/1810/model-cop-managing-electrical-risks-in-the-workplace.pdf" TargetMode="External"/><Relationship Id="rId62" Type="http://schemas.openxmlformats.org/officeDocument/2006/relationships/hyperlink" Target="https://webstore.iec.ch/en/publication/62793" TargetMode="External"/><Relationship Id="rId83" Type="http://schemas.openxmlformats.org/officeDocument/2006/relationships/hyperlink" Target="https://www.safeworkaustralia.gov.au/safety-topic/managing-health-and-safety/training-and-supporting-your-workers-stay-safe-work?utm_source=chatgpt.com" TargetMode="External"/><Relationship Id="rId88" Type="http://schemas.openxmlformats.org/officeDocument/2006/relationships/hyperlink" Target="https://www.safeworkaustralia.gov.au/system/files/documents/1810/model-cop-managing-electrical-risks-in-the-workplace.pdf" TargetMode="External"/><Relationship Id="rId111" Type="http://schemas.openxmlformats.org/officeDocument/2006/relationships/hyperlink" Target="https://www.safeworkaustralia.gov.au/sites/default/files/2023-12/dec_2023_-_code_of_practice_-_managing_the_risks_of_plant_in_the_workplace.pdf" TargetMode="External"/><Relationship Id="rId132" Type="http://schemas.openxmlformats.org/officeDocument/2006/relationships/hyperlink" Target="https://www.safeworkaustralia.gov.au/safety-topic/managing-health-and-safety/incident-notification/incident-notification-requirements-under-model-whs-act?utm_source=chatgpt.com" TargetMode="External"/><Relationship Id="rId153" Type="http://schemas.openxmlformats.org/officeDocument/2006/relationships/hyperlink" Target="https://webstore.iec.ch/en/publication/74748" TargetMode="External"/><Relationship Id="rId174" Type="http://schemas.openxmlformats.org/officeDocument/2006/relationships/hyperlink" Target="https://store.standards.org.au/product/as-2444-2001?utm_source=chatgpt.com" TargetMode="External"/><Relationship Id="rId179" Type="http://schemas.openxmlformats.org/officeDocument/2006/relationships/hyperlink" Target="https://www.lean.org/lexicon-terms/single-minute-exchange-of-die/?utm_source=chatgpt.com" TargetMode="External"/><Relationship Id="rId190" Type="http://schemas.openxmlformats.org/officeDocument/2006/relationships/hyperlink" Target="https://www.acma.gov.au/sites/default/files/2019-08/ACMA-mandated%20EMC%20standards.pdf" TargetMode="External"/><Relationship Id="rId15" Type="http://schemas.openxmlformats.org/officeDocument/2006/relationships/hyperlink" Target="https://www.safeworkaustralia.gov.au/system/files/documents/1702/emergency_plans_fact_sheet.pdf?utm_source=chatgpt.com" TargetMode="External"/><Relationship Id="rId36" Type="http://schemas.openxmlformats.org/officeDocument/2006/relationships/hyperlink" Target="https://www.iso.org/ISO-IEC-17025-testing-and-calibration-laboratories.html?utm_source=chatgpt.com" TargetMode="External"/><Relationship Id="rId57" Type="http://schemas.openxmlformats.org/officeDocument/2006/relationships/hyperlink" Target="https://www.worksafe.act.gov.au/health-and-safety-portal/managing-safety/signage?utm_source=chatgpt.com" TargetMode="External"/><Relationship Id="rId106" Type="http://schemas.openxmlformats.org/officeDocument/2006/relationships/hyperlink" Target="https://www.safeworkaustralia.gov.au/sites/default/files/2024-11/model_code_of_practice-how_to_manage_work_health_and_safety_risks-nov24.pdf" TargetMode="External"/><Relationship Id="rId127" Type="http://schemas.openxmlformats.org/officeDocument/2006/relationships/hyperlink" Target="https://www.safeworkaustralia.gov.au/system/files/documents/1702/emergency_plans_fact_sheet.pdf?utm_source=chatgpt.com" TargetMode="External"/><Relationship Id="rId10" Type="http://schemas.openxmlformats.org/officeDocument/2006/relationships/hyperlink" Target="https://www.safeworkaustralia.gov.au/system/files/documents/1810/model-cop-managing-electrical-risks-in-the-workplace.pdf" TargetMode="External"/><Relationship Id="rId31" Type="http://schemas.openxmlformats.org/officeDocument/2006/relationships/hyperlink" Target="https://www.acma.gov.au/sites/default/files/2025-09/EVC%20Code%20of%20Practice%20for%20EMC.pdf" TargetMode="External"/><Relationship Id="rId52" Type="http://schemas.openxmlformats.org/officeDocument/2006/relationships/hyperlink" Target="https://www.safeworkaustralia.gov.au/sites/default/files/2023-12/dec_2023_-_code_of_practice_-_managing_the_risks_of_plant_in_the_workplace.pdf" TargetMode="External"/><Relationship Id="rId73" Type="http://schemas.openxmlformats.org/officeDocument/2006/relationships/hyperlink" Target="https://www.safeworkaustralia.gov.au/sites/default/files/2022-09/Incident-notification-fact-sheet-2015%20UD.PDF?utm_source=chatgpt.com" TargetMode="External"/><Relationship Id="rId78" Type="http://schemas.openxmlformats.org/officeDocument/2006/relationships/hyperlink" Target="https://www.iso.org/standard/62085.html?utm_source=chatgpt.com" TargetMode="External"/><Relationship Id="rId94" Type="http://schemas.openxmlformats.org/officeDocument/2006/relationships/hyperlink" Target="https://webstore.iec.ch/en/publication/62793" TargetMode="External"/><Relationship Id="rId99" Type="http://schemas.openxmlformats.org/officeDocument/2006/relationships/hyperlink" Target="https://www.standards.org.au/blog/spotlight-on-in-service-safety-inspection-and-testing-of-electrical-equipment-and-rcds" TargetMode="External"/><Relationship Id="rId101" Type="http://schemas.openxmlformats.org/officeDocument/2006/relationships/hyperlink" Target="https://www.standards.org.au/blog/spotlight-on-in-service-safety-inspection-and-testing-of-electrical-equipment-and-rcds" TargetMode="External"/><Relationship Id="rId122" Type="http://schemas.openxmlformats.org/officeDocument/2006/relationships/hyperlink" Target="https://www.safeworkaustralia.gov.au/system/files/documents/1905/model-cop-hazardous-manual-tasks.pdf" TargetMode="External"/><Relationship Id="rId143" Type="http://schemas.openxmlformats.org/officeDocument/2006/relationships/hyperlink" Target="https://www.standards.org.au/standards-catalogue/standard-details?designation=as-3745-2010&amp;utm_source=chatgpt.com" TargetMode="External"/><Relationship Id="rId148" Type="http://schemas.openxmlformats.org/officeDocument/2006/relationships/hyperlink" Target="https://www.acma.gov.au/sites/default/files/2025-09/EVC%20Code%20of%20Practice%20for%20EMC.pdf" TargetMode="External"/><Relationship Id="rId164" Type="http://schemas.openxmlformats.org/officeDocument/2006/relationships/hyperlink" Target="https://www.safeworkaustralia.gov.au/safety-topic/managing-health-and-safety/identify-assess-and-control-hazards/managing-risks?utm_source=chatgpt.com" TargetMode="External"/><Relationship Id="rId169" Type="http://schemas.openxmlformats.org/officeDocument/2006/relationships/hyperlink" Target="https://www.worksafe.vic.gov.au/preventing-electric-shocks-electricians" TargetMode="External"/><Relationship Id="rId185" Type="http://schemas.openxmlformats.org/officeDocument/2006/relationships/hyperlink" Target="https://asq.org/quality-resources/mistake-proofing?srsltid=AfmBOoq9cRLe4lfEZanABuvqD_0PogmvXDN9yZEZ4JV64kwPwwpHE6xb&amp;utm_source=chatgpt.com" TargetMode="External"/><Relationship Id="rId4" Type="http://schemas.openxmlformats.org/officeDocument/2006/relationships/webSettings" Target="webSettings.xml"/><Relationship Id="rId9" Type="http://schemas.openxmlformats.org/officeDocument/2006/relationships/hyperlink" Target="https://www.safeworkaustralia.gov.au/system/files/documents/1810/model-cop-managing-electrical-risks-in-the-workplace.pdf" TargetMode="External"/><Relationship Id="rId180" Type="http://schemas.openxmlformats.org/officeDocument/2006/relationships/hyperlink" Target="https://www.lean.org/lexicon-terms/single-minute-exchange-of-die/?utm_source=chatgpt.com" TargetMode="External"/><Relationship Id="rId26" Type="http://schemas.openxmlformats.org/officeDocument/2006/relationships/hyperlink" Target="https://www.acma.gov.au/sites/default/files/2025-09/EVC%20Code%20of%20Practice%20for%20EMC.pdf" TargetMode="External"/><Relationship Id="rId47" Type="http://schemas.openxmlformats.org/officeDocument/2006/relationships/hyperlink" Target="https://www.safeworkaustralia.gov.au/system/files/documents/1905/model-cop-hazardous-manual-tasks.pdf" TargetMode="External"/><Relationship Id="rId68" Type="http://schemas.openxmlformats.org/officeDocument/2006/relationships/hyperlink" Target="https://www.safeworkaustralia.gov.au/system/files/documents/1702/emergency_plans_fact_sheet.pdf?utm_source=chatgpt.com" TargetMode="External"/><Relationship Id="rId89" Type="http://schemas.openxmlformats.org/officeDocument/2006/relationships/hyperlink" Target="https://www.safeworkaustralia.gov.au/system/files/documents/1810/model-cop-managing-electrical-risks-in-the-workplace.pdf" TargetMode="External"/><Relationship Id="rId112" Type="http://schemas.openxmlformats.org/officeDocument/2006/relationships/hyperlink" Target="https://www.safeworkaustralia.gov.au/sites/default/files/2023-12/dec_2023_-_code_of_practice_-_managing_the_risks_of_plant_in_the_workplace.pdf" TargetMode="External"/><Relationship Id="rId133" Type="http://schemas.openxmlformats.org/officeDocument/2006/relationships/hyperlink" Target="https://www.safeworkaustralia.gov.au/safety-topic/managing-health-and-safety/incident-notification/incident-notification-requirements-under-model-whs-act?utm_source=chatgpt.com" TargetMode="External"/><Relationship Id="rId154" Type="http://schemas.openxmlformats.org/officeDocument/2006/relationships/hyperlink" Target="https://webstore.iec.ch/en/publication/74748" TargetMode="External"/><Relationship Id="rId175" Type="http://schemas.openxmlformats.org/officeDocument/2006/relationships/hyperlink" Target="https://www.anzcor.org/home/basic-life-support/guideline-2-managing-an-emergency/downloadpdf?utm_source=chatgpt.com" TargetMode="External"/><Relationship Id="rId16" Type="http://schemas.openxmlformats.org/officeDocument/2006/relationships/hyperlink" Target="https://www.safeworkaustralia.gov.au/safety-topic/managing-health-and-safety/training-and-supporting-your-workers-stay-safe-work?utm_source=chatgpt.com" TargetMode="External"/><Relationship Id="rId37" Type="http://schemas.openxmlformats.org/officeDocument/2006/relationships/hyperlink" Target="https://www.safeworkaustralia.gov.au/system/files/documents/1702/emergency_plans_fact_sheet.pdf?utm_source=chatgpt.com" TargetMode="External"/><Relationship Id="rId58" Type="http://schemas.openxmlformats.org/officeDocument/2006/relationships/hyperlink" Target="https://www.worksafe.vic.gov.au/preventing-electric-shocks-electricians" TargetMode="External"/><Relationship Id="rId79" Type="http://schemas.openxmlformats.org/officeDocument/2006/relationships/hyperlink" Target="https://www.lean.org/lexicon-terms/five-s/?utm_source=chatgpt.com" TargetMode="External"/><Relationship Id="rId102" Type="http://schemas.openxmlformats.org/officeDocument/2006/relationships/hyperlink" Target="https://www.standards.org.au/blog/spotlight-on-in-service-safety-inspection-and-testing-of-electrical-equipment-and-rcds" TargetMode="External"/><Relationship Id="rId123" Type="http://schemas.openxmlformats.org/officeDocument/2006/relationships/hyperlink" Target="https://www.safeworkaustralia.gov.au/system/files/documents/1905/model-cop-hazardous-manual-tasks.pdf" TargetMode="External"/><Relationship Id="rId144" Type="http://schemas.openxmlformats.org/officeDocument/2006/relationships/hyperlink" Target="https://www.standards.org.au/standards-catalogue/standard-details?designation=as-3745-2010&amp;utm_source=chatgpt.com" TargetMode="External"/><Relationship Id="rId90" Type="http://schemas.openxmlformats.org/officeDocument/2006/relationships/hyperlink" Target="https://www.safeworkaustralia.gov.au/system/files/documents/1810/model-cop-managing-electrical-risks-in-the-workplace.pdf" TargetMode="External"/><Relationship Id="rId165" Type="http://schemas.openxmlformats.org/officeDocument/2006/relationships/hyperlink" Target="https://www.safeworkaustralia.gov.au/safety-topic/managing-health-and-safety/identify-assess-and-control-hazards/managing-risks?utm_source=chatgpt.com" TargetMode="External"/><Relationship Id="rId186" Type="http://schemas.openxmlformats.org/officeDocument/2006/relationships/hyperlink" Target="https://asq.org/quality-resources/mistake-proofing?srsltid=AfmBOoq9cRLe4lfEZanABuvqD_0PogmvXDN9yZEZ4JV64kwPwwpHE6xb&amp;utm_source=chatgpt.com" TargetMode="External"/><Relationship Id="rId27" Type="http://schemas.openxmlformats.org/officeDocument/2006/relationships/hyperlink" Target="https://webstore.iec.ch/en/publication/74748" TargetMode="External"/><Relationship Id="rId48" Type="http://schemas.openxmlformats.org/officeDocument/2006/relationships/hyperlink" Target="https://webstore.iec.ch/en/publication/62793" TargetMode="External"/><Relationship Id="rId69" Type="http://schemas.openxmlformats.org/officeDocument/2006/relationships/hyperlink" Target="https://store.standards.org.au/product/as-2444-2001?utm_source=chatgpt.com" TargetMode="External"/><Relationship Id="rId113" Type="http://schemas.openxmlformats.org/officeDocument/2006/relationships/hyperlink" Target="https://www.safeworkaustralia.gov.au/sites/default/files/2023-12/dec_2023_-_code_of_practice_-_managing_the_risks_of_plant_in_the_workplace.pdf" TargetMode="External"/><Relationship Id="rId134" Type="http://schemas.openxmlformats.org/officeDocument/2006/relationships/hyperlink" Target="https://www.standards.org.au/flagship-projects/wiring-rules?utm_source=chatgpt.com" TargetMode="External"/><Relationship Id="rId80" Type="http://schemas.openxmlformats.org/officeDocument/2006/relationships/hyperlink" Target="https://asq.org/quality-resources/mistake-proofing?srsltid=AfmBOoq9cRLe4lfEZanABuvqD_0PogmvXDN9yZEZ4JV64kwPwwpHE6xb&amp;utm_source=chatgpt.com" TargetMode="External"/><Relationship Id="rId155" Type="http://schemas.openxmlformats.org/officeDocument/2006/relationships/hyperlink" Target="https://webstore.iec.ch/en/publication/74748" TargetMode="External"/><Relationship Id="rId176" Type="http://schemas.openxmlformats.org/officeDocument/2006/relationships/hyperlink" Target="https://www.anzcor.org/home/basic-life-support/guideline-2-managing-an-emergency/downloadpdf?utm_source=chatgpt.com" TargetMode="External"/><Relationship Id="rId17" Type="http://schemas.openxmlformats.org/officeDocument/2006/relationships/hyperlink" Target="https://www.safeworkaustralia.gov.au/safety-topic/managing-health-and-safety/incident-notification/incident-notification-requirements-under-model-whs-act?utm_source=chatgpt.com" TargetMode="External"/><Relationship Id="rId38" Type="http://schemas.openxmlformats.org/officeDocument/2006/relationships/hyperlink" Target="https://www.acma.gov.au/sites/default/files/2025-09/EVC%20Code%20of%20Practice%20for%20EMC.pdf" TargetMode="External"/><Relationship Id="rId59" Type="http://schemas.openxmlformats.org/officeDocument/2006/relationships/hyperlink" Target="https://www.safeworkaustralia.gov.au/system/files/documents/1702/electrical-risks.pdf" TargetMode="External"/><Relationship Id="rId103" Type="http://schemas.openxmlformats.org/officeDocument/2006/relationships/hyperlink" Target="https://www.standards.org.au/blog/spotlight-on-in-service-safety-inspection-and-testing-of-electrical-equipment-and-rcds" TargetMode="External"/><Relationship Id="rId124" Type="http://schemas.openxmlformats.org/officeDocument/2006/relationships/hyperlink" Target="https://www.safeworkaustralia.gov.au/system/files/documents/1702/emergency_plans_fact_sheet.pdf?utm_source=chatgpt.com" TargetMode="External"/><Relationship Id="rId70" Type="http://schemas.openxmlformats.org/officeDocument/2006/relationships/hyperlink" Target="https://www.anzcor.org/home/basic-life-support/guideline-2-managing-an-emergency/downloadpdf?utm_source=chatgpt.com" TargetMode="External"/><Relationship Id="rId91" Type="http://schemas.openxmlformats.org/officeDocument/2006/relationships/hyperlink" Target="https://www.safeworkaustralia.gov.au/system/files/documents/1810/model-cop-managing-electrical-risks-in-the-workplace.pdf" TargetMode="External"/><Relationship Id="rId145" Type="http://schemas.openxmlformats.org/officeDocument/2006/relationships/hyperlink" Target="https://webstore.iec.ch/en/publication/4279" TargetMode="External"/><Relationship Id="rId166" Type="http://schemas.openxmlformats.org/officeDocument/2006/relationships/hyperlink" Target="https://www.safeworkaustralia.gov.au/safety-topic/managing-health-and-safety/identify-assess-and-control-hazards/managing-risks?utm_source=chatgpt.com" TargetMode="External"/><Relationship Id="rId187" Type="http://schemas.openxmlformats.org/officeDocument/2006/relationships/hyperlink" Target="https://www.iso.org/standard/54497.html?utm_source=chatgpt.com" TargetMode="External"/><Relationship Id="rId1" Type="http://schemas.openxmlformats.org/officeDocument/2006/relationships/numbering" Target="numbering.xml"/><Relationship Id="rId28" Type="http://schemas.openxmlformats.org/officeDocument/2006/relationships/hyperlink" Target="https://www.standards.org.au/standards-catalogue/standard-details?designation=as-nzs-iso-45001-2018&amp;utm_source=chatgpt.com" TargetMode="External"/><Relationship Id="rId49" Type="http://schemas.openxmlformats.org/officeDocument/2006/relationships/hyperlink" Target="https://www.acma.gov.au/sites/default/files/2025-09/EVC%20Code%20of%20Practice%20for%20EMC.pdf" TargetMode="External"/><Relationship Id="rId114" Type="http://schemas.openxmlformats.org/officeDocument/2006/relationships/hyperlink" Target="https://www.safeworkaustralia.gov.au/sites/default/files/2023-12/dec_2023_-_code_of_practice_-_managing_the_risks_of_plant_in_the_workplace.pdf" TargetMode="External"/><Relationship Id="rId60" Type="http://schemas.openxmlformats.org/officeDocument/2006/relationships/hyperlink" Target="https://www.standards.org.au/blog/spotlight-on-in-service-safety-inspection-and-testing-of-electrical-equipment-and-rcds" TargetMode="External"/><Relationship Id="rId81" Type="http://schemas.openxmlformats.org/officeDocument/2006/relationships/hyperlink" Target="https://webstore.iec.ch/en/publication/74748" TargetMode="External"/><Relationship Id="rId135" Type="http://schemas.openxmlformats.org/officeDocument/2006/relationships/hyperlink" Target="https://www.standards.org.au/flagship-projects/wiring-rules?utm_source=chatgpt.com" TargetMode="External"/><Relationship Id="rId156" Type="http://schemas.openxmlformats.org/officeDocument/2006/relationships/hyperlink" Target="https://www.standards.org.au/standards-catalogue/standard-details?designation=as-nzs-iso-45001-2018&amp;utm_source=chatgpt.com" TargetMode="External"/><Relationship Id="rId177" Type="http://schemas.openxmlformats.org/officeDocument/2006/relationships/hyperlink" Target="https://www.safeworkaustralia.gov.au/sites/default/files/2022-09/Incident-notification-fact-sheet-2015%20UD.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6093</Words>
  <Characters>44723</Characters>
  <Application>Microsoft Office Word</Application>
  <DocSecurity>0</DocSecurity>
  <Lines>1016</Lines>
  <Paragraphs>470</Paragraphs>
  <ScaleCrop>false</ScaleCrop>
  <Company/>
  <LinksUpToDate>false</LinksUpToDate>
  <CharactersWithSpaces>50346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1654</dc:creator>
  <cp:keywords/>
  <cp:lastModifiedBy>1654</cp:lastModifiedBy>
  <cp:revision>4</cp:revision>
  <dcterms:created xsi:type="dcterms:W3CDTF">2026-03-04T00:25:00Z</dcterms:created>
  <dcterms:modified xsi:type="dcterms:W3CDTF">2026-03-04T00:29:00Z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