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1AB" w:rsidRPr="00E732AB" w:rsidRDefault="00E732AB">
      <w:pPr>
        <w:rPr>
          <w:lang w:val="en-US"/>
        </w:rPr>
      </w:pPr>
      <w:r>
        <w:rPr>
          <w:lang w:val="en-US"/>
        </w:rPr>
        <w:t>Special key for professor in registration – TSI007</w:t>
      </w:r>
      <w:bookmarkStart w:id="0" w:name="_GoBack"/>
      <w:bookmarkEnd w:id="0"/>
    </w:p>
    <w:sectPr w:rsidR="00DC01AB" w:rsidRPr="00E73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2AB"/>
    <w:rsid w:val="005357BE"/>
    <w:rsid w:val="00B943FA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Rinkis</dc:creator>
  <cp:lastModifiedBy>Artur Rinkis</cp:lastModifiedBy>
  <cp:revision>1</cp:revision>
  <dcterms:created xsi:type="dcterms:W3CDTF">2017-06-14T09:40:00Z</dcterms:created>
  <dcterms:modified xsi:type="dcterms:W3CDTF">2017-06-14T09:41:00Z</dcterms:modified>
</cp:coreProperties>
</file>