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6A36" w14:textId="6E0CE3F2" w:rsidR="00A3035E" w:rsidRDefault="00526F53">
      <w:r>
        <w:t>Cash Flow Forecasting</w:t>
      </w:r>
    </w:p>
    <w:p w14:paraId="1485027E" w14:textId="000D685D" w:rsidR="00526F53" w:rsidRDefault="00526F53">
      <w:r>
        <w:t xml:space="preserve">Things to </w:t>
      </w:r>
      <w:proofErr w:type="gramStart"/>
      <w:r>
        <w:t>consider</w:t>
      </w:r>
      <w:proofErr w:type="gramEnd"/>
      <w:r>
        <w:t xml:space="preserve"> </w:t>
      </w:r>
    </w:p>
    <w:p w14:paraId="6F2827D0" w14:textId="59FA7274" w:rsidR="00526F53" w:rsidRDefault="00526F53" w:rsidP="00526F53">
      <w:pPr>
        <w:pStyle w:val="ListParagraph"/>
        <w:numPr>
          <w:ilvl w:val="0"/>
          <w:numId w:val="1"/>
        </w:numPr>
      </w:pPr>
      <w:r>
        <w:t>Financial forecasting</w:t>
      </w:r>
    </w:p>
    <w:p w14:paraId="3ECE0EE2" w14:textId="03B9450A" w:rsidR="00FF7198" w:rsidRDefault="00FF7198" w:rsidP="00526F53">
      <w:pPr>
        <w:pStyle w:val="ListParagraph"/>
        <w:numPr>
          <w:ilvl w:val="0"/>
          <w:numId w:val="1"/>
        </w:numPr>
      </w:pPr>
      <w:r>
        <w:t>Financial Modeling</w:t>
      </w:r>
    </w:p>
    <w:p w14:paraId="0D4C3EED" w14:textId="6D50F98B" w:rsidR="00C95033" w:rsidRDefault="00C95033" w:rsidP="00526F53">
      <w:pPr>
        <w:pStyle w:val="ListParagraph"/>
        <w:numPr>
          <w:ilvl w:val="0"/>
          <w:numId w:val="1"/>
        </w:numPr>
      </w:pPr>
      <w:r>
        <w:t>cash flow forecast</w:t>
      </w:r>
    </w:p>
    <w:p w14:paraId="5F100CAC" w14:textId="5F9403C0" w:rsidR="00C95033" w:rsidRDefault="00C95033" w:rsidP="00526F53">
      <w:pPr>
        <w:pStyle w:val="ListParagraph"/>
        <w:numPr>
          <w:ilvl w:val="0"/>
          <w:numId w:val="1"/>
        </w:numPr>
      </w:pPr>
      <w:hyperlink r:id="rId5" w:history="1">
        <w:r w:rsidRPr="008E6D77">
          <w:rPr>
            <w:rStyle w:val="Hyperlink"/>
          </w:rPr>
          <w:t>https://www.alvarezandmarsal.com/insights/pathway-profitability-qa-series-cash-flow-forecasting</w:t>
        </w:r>
      </w:hyperlink>
    </w:p>
    <w:p w14:paraId="2B93A0DF" w14:textId="47D1D02A" w:rsidR="00C95033" w:rsidRDefault="00C95033" w:rsidP="00526F53">
      <w:pPr>
        <w:pStyle w:val="ListParagraph"/>
        <w:numPr>
          <w:ilvl w:val="0"/>
          <w:numId w:val="1"/>
        </w:numPr>
      </w:pPr>
      <w:r>
        <w:t>Financial Analysis</w:t>
      </w:r>
    </w:p>
    <w:p w14:paraId="086BD63C" w14:textId="77777777" w:rsidR="0067207A" w:rsidRDefault="0067207A" w:rsidP="0067207A"/>
    <w:p w14:paraId="71B993A5" w14:textId="6BC354DB" w:rsidR="0067207A" w:rsidRDefault="0067207A" w:rsidP="0067207A">
      <w:proofErr w:type="spellStart"/>
      <w:r>
        <w:t>fcast_revenue</w:t>
      </w:r>
      <w:proofErr w:type="spellEnd"/>
    </w:p>
    <w:p w14:paraId="77620651" w14:textId="3F9B5217" w:rsidR="0067207A" w:rsidRDefault="0067207A" w:rsidP="0067207A">
      <w:proofErr w:type="spellStart"/>
      <w:r>
        <w:t>fcast_gen_exp</w:t>
      </w:r>
      <w:proofErr w:type="spellEnd"/>
    </w:p>
    <w:p w14:paraId="0699487E" w14:textId="44A91200" w:rsidR="0067207A" w:rsidRDefault="0067207A" w:rsidP="0067207A">
      <w:proofErr w:type="spellStart"/>
      <w:r>
        <w:t>fcast_payroll_exp</w:t>
      </w:r>
      <w:proofErr w:type="spellEnd"/>
    </w:p>
    <w:p w14:paraId="417EAF03" w14:textId="25245515" w:rsidR="0067207A" w:rsidRDefault="0067207A" w:rsidP="0067207A">
      <w:proofErr w:type="spellStart"/>
      <w:r>
        <w:t>fcast_Total_Builders_Contractors_exp</w:t>
      </w:r>
      <w:proofErr w:type="spellEnd"/>
    </w:p>
    <w:p w14:paraId="340CEA7F" w14:textId="7DE0BA40" w:rsidR="0067207A" w:rsidRDefault="0067207A" w:rsidP="0067207A">
      <w:proofErr w:type="spellStart"/>
      <w:r>
        <w:t>fcast_Total_Other_Income</w:t>
      </w:r>
      <w:proofErr w:type="spellEnd"/>
    </w:p>
    <w:p w14:paraId="6E8CCCE5" w14:textId="31562F39" w:rsidR="0067207A" w:rsidRDefault="0067207A" w:rsidP="0067207A">
      <w:proofErr w:type="spellStart"/>
      <w:r>
        <w:t>fcast_Interest_Income</w:t>
      </w:r>
      <w:proofErr w:type="spellEnd"/>
    </w:p>
    <w:p w14:paraId="2A9D6753" w14:textId="525E6EDB" w:rsidR="0067207A" w:rsidRDefault="0067207A" w:rsidP="0067207A">
      <w:proofErr w:type="spellStart"/>
      <w:r>
        <w:t>fcast_Net_Profit_Before_Tax</w:t>
      </w:r>
      <w:proofErr w:type="spellEnd"/>
    </w:p>
    <w:p w14:paraId="7391B7FC" w14:textId="0BCF9689" w:rsidR="0067207A" w:rsidRDefault="0067207A" w:rsidP="0067207A">
      <w:proofErr w:type="spellStart"/>
      <w:r>
        <w:t>fcast_Income_Tax_Expenses</w:t>
      </w:r>
      <w:proofErr w:type="spellEnd"/>
    </w:p>
    <w:p w14:paraId="384C40C6" w14:textId="35CECA7B" w:rsidR="0067207A" w:rsidRDefault="0067207A" w:rsidP="0067207A">
      <w:proofErr w:type="spellStart"/>
      <w:r>
        <w:t>fcast_Net_Profit_After_Tax</w:t>
      </w:r>
      <w:proofErr w:type="spellEnd"/>
    </w:p>
    <w:p w14:paraId="605DBA14" w14:textId="593A99D0" w:rsidR="0067207A" w:rsidRDefault="0067207A" w:rsidP="0067207A">
      <w:proofErr w:type="spellStart"/>
      <w:r>
        <w:t>fcast_Trade_Debtors</w:t>
      </w:r>
      <w:proofErr w:type="spellEnd"/>
    </w:p>
    <w:p w14:paraId="06B87C6B" w14:textId="382BA531" w:rsidR="0067207A" w:rsidRDefault="0067207A" w:rsidP="0067207A">
      <w:proofErr w:type="spellStart"/>
      <w:r>
        <w:t>fcast_Trade_Creditors</w:t>
      </w:r>
      <w:proofErr w:type="spellEnd"/>
    </w:p>
    <w:p w14:paraId="6E89BE9B" w14:textId="7D6D2077" w:rsidR="0067207A" w:rsidRDefault="0067207A" w:rsidP="0067207A">
      <w:proofErr w:type="spellStart"/>
      <w:r>
        <w:t>fcast_Opening_Cash_Balance</w:t>
      </w:r>
      <w:proofErr w:type="spellEnd"/>
    </w:p>
    <w:p w14:paraId="356220D1" w14:textId="5E836300" w:rsidR="0067207A" w:rsidRDefault="0067207A" w:rsidP="0067207A">
      <w:proofErr w:type="spellStart"/>
      <w:r>
        <w:t>fcast_Cash_Inflows</w:t>
      </w:r>
      <w:proofErr w:type="spellEnd"/>
    </w:p>
    <w:p w14:paraId="1091C9F8" w14:textId="7179D4E2" w:rsidR="0067207A" w:rsidRDefault="0067207A" w:rsidP="0067207A">
      <w:proofErr w:type="spellStart"/>
      <w:r>
        <w:t>fcast_Cash_Outflows</w:t>
      </w:r>
      <w:proofErr w:type="spellEnd"/>
    </w:p>
    <w:p w14:paraId="43FDF2FB" w14:textId="69E8D2CB" w:rsidR="0067207A" w:rsidRDefault="0067207A" w:rsidP="0067207A">
      <w:proofErr w:type="spellStart"/>
      <w:r>
        <w:t>fcast_Bank_Overdraft</w:t>
      </w:r>
      <w:proofErr w:type="spellEnd"/>
    </w:p>
    <w:p w14:paraId="005F5065" w14:textId="23EB96C8" w:rsidR="0067207A" w:rsidRDefault="0067207A" w:rsidP="0067207A">
      <w:proofErr w:type="spellStart"/>
      <w:r>
        <w:t>fcast_Total_Closing_Cash_Balances</w:t>
      </w:r>
      <w:proofErr w:type="spellEnd"/>
    </w:p>
    <w:p w14:paraId="327EA6FB" w14:textId="200432C0" w:rsidR="0067207A" w:rsidRDefault="0067207A" w:rsidP="0067207A">
      <w:proofErr w:type="spellStart"/>
      <w:r>
        <w:t>fcast_Total_Closing_Available_Funds</w:t>
      </w:r>
      <w:proofErr w:type="spellEnd"/>
    </w:p>
    <w:sectPr w:rsidR="0067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296"/>
    <w:multiLevelType w:val="hybridMultilevel"/>
    <w:tmpl w:val="4B1019D0"/>
    <w:lvl w:ilvl="0" w:tplc="8ACAF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70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F53"/>
    <w:rsid w:val="004E0C13"/>
    <w:rsid w:val="00526F53"/>
    <w:rsid w:val="005E6BC4"/>
    <w:rsid w:val="0067207A"/>
    <w:rsid w:val="00A3035E"/>
    <w:rsid w:val="00C95033"/>
    <w:rsid w:val="00F66B90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B348"/>
  <w15:docId w15:val="{F588070E-8D49-4928-B812-F7FD7B44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varezandmarsal.com/insights/pathway-profitability-qa-series-cash-flow-foreca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Poojani Rathnayake | BISTEC Global</dc:creator>
  <cp:keywords/>
  <dc:description/>
  <cp:lastModifiedBy>Poojani Rathnayake | BISTEC Global</cp:lastModifiedBy>
  <cp:revision>1</cp:revision>
  <dcterms:created xsi:type="dcterms:W3CDTF">2023-09-05T12:00:00Z</dcterms:created>
  <dcterms:modified xsi:type="dcterms:W3CDTF">2023-10-11T15:08:00Z</dcterms:modified>
</cp:coreProperties>
</file>