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F5D45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Phase 0, Step 06: Business Rules</w:t>
      </w:r>
    </w:p>
    <w:p w14:paraId="16CA1AE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166D">
        <w:rPr>
          <w:rFonts w:ascii="Courier New" w:eastAsia="Times New Roman" w:hAnsi="Courier New" w:cs="Courier New"/>
          <w:sz w:val="20"/>
          <w:szCs w:val="20"/>
        </w:rPr>
        <w:t>docs/02-requirements/business-rules.md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br/>
      </w: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 0.1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br/>
      </w: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 Draft</w:t>
      </w:r>
    </w:p>
    <w:p w14:paraId="6275D20C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Business rules are different from functional requirements.</w:t>
      </w:r>
    </w:p>
    <w:p w14:paraId="5D080BEC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functional requirement says:</w:t>
      </w:r>
    </w:p>
    <w:p w14:paraId="18BE365A" w14:textId="77777777" w:rsidR="0099166D" w:rsidRPr="0099166D" w:rsidRDefault="0099166D" w:rsidP="009916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"A buyer can place an order."</w:t>
      </w:r>
    </w:p>
    <w:p w14:paraId="5437D776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business rule says:</w:t>
      </w:r>
    </w:p>
    <w:p w14:paraId="7D51AF9E" w14:textId="77777777" w:rsidR="0099166D" w:rsidRPr="0099166D" w:rsidRDefault="0099166D" w:rsidP="009916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"A buyer cannot order more quantity than is currently available, and the order must be rejected if the requested quantity cannot be reserved."</w:t>
      </w:r>
    </w:p>
    <w:p w14:paraId="41CB33DD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These rules will directly influence our </w:t>
      </w: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services, PostgreSQL transactions, authorization, and frontend behavior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917BAE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51D7EA17">
          <v:rect id="_x0000_i1025" style="width:0;height:1.5pt" o:hralign="center" o:hrstd="t" o:hr="t" fillcolor="#a0a0a0" stroked="f"/>
        </w:pict>
      </w:r>
    </w:p>
    <w:p w14:paraId="07428640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Business Rule ID Convention</w:t>
      </w:r>
    </w:p>
    <w:p w14:paraId="1E24F608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0AFF4DE7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BR-{MODULE}-{NUMBER}</w:t>
      </w:r>
    </w:p>
    <w:p w14:paraId="7F5C44D8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1CA1FF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BR-AUTH-001</w:t>
      </w:r>
    </w:p>
    <w:p w14:paraId="1237EB45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BR-ORD-004</w:t>
      </w:r>
    </w:p>
    <w:p w14:paraId="06496892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BR-DEL-003</w:t>
      </w:r>
    </w:p>
    <w:p w14:paraId="493D6CD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BR-MKT-002</w:t>
      </w:r>
    </w:p>
    <w:p w14:paraId="5485A96E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633C5B88">
          <v:rect id="_x0000_i1026" style="width:0;height:1.5pt" o:hralign="center" o:hrstd="t" o:hr="t" fillcolor="#a0a0a0" stroked="f"/>
        </w:pict>
      </w:r>
    </w:p>
    <w:p w14:paraId="26C1D0AE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Account &amp; Identity Rules</w:t>
      </w:r>
    </w:p>
    <w:p w14:paraId="746F7661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BR-AUTH-001 — Unique Email</w:t>
      </w:r>
    </w:p>
    <w:p w14:paraId="731D58E7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Each CropFlow account must have a unique email address.</w:t>
      </w:r>
    </w:p>
    <w:p w14:paraId="47E884E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lastRenderedPageBreak/>
        <w:t>user1@gmail.com → allowed</w:t>
      </w:r>
    </w:p>
    <w:p w14:paraId="3E3ED2C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280B3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user1@gmail.com → rejected</w:t>
      </w:r>
    </w:p>
    <w:p w14:paraId="1A43BD76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The uniqueness must be enforced at </w:t>
      </w: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both application and database levels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C82857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D904ED1">
          <v:rect id="_x0000_i1027" style="width:0;height:1.5pt" o:hralign="center" o:hrstd="t" o:hr="t" fillcolor="#a0a0a0" stroked="f"/>
        </w:pict>
      </w:r>
    </w:p>
    <w:p w14:paraId="20C06E98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BR-AUTH-002 — Valid Account Role</w:t>
      </w:r>
    </w:p>
    <w:p w14:paraId="115F80A8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standard registration request may create only approved user roles:</w:t>
      </w:r>
    </w:p>
    <w:p w14:paraId="17D772CB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3F5B8D5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364A3A4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58AA1F9D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An ordinary user must </w:t>
      </w: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 be able to register themselves as:</w:t>
      </w:r>
    </w:p>
    <w:p w14:paraId="118BACD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36738A87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SUPER_ADMIN</w:t>
      </w:r>
    </w:p>
    <w:p w14:paraId="09963AA2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Administrative roles are assigned through controlled administrative operations.</w:t>
      </w:r>
    </w:p>
    <w:p w14:paraId="6354074E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42C7CAB">
          <v:rect id="_x0000_i1028" style="width:0;height:1.5pt" o:hralign="center" o:hrstd="t" o:hr="t" fillcolor="#a0a0a0" stroked="f"/>
        </w:pict>
      </w:r>
    </w:p>
    <w:p w14:paraId="29A92CDB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BR-AUTH-003 — Inactive Users</w:t>
      </w:r>
    </w:p>
    <w:p w14:paraId="5A2A8827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An inactive/deactivated user must not be able to authenticate successfully.</w:t>
      </w:r>
    </w:p>
    <w:p w14:paraId="2CB61BA8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Existing sessions/tokens should also be handled appropriately.</w:t>
      </w:r>
    </w:p>
    <w:p w14:paraId="614FCD8D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79B796AA">
          <v:rect id="_x0000_i1029" style="width:0;height:1.5pt" o:hralign="center" o:hrstd="t" o:hr="t" fillcolor="#a0a0a0" stroked="f"/>
        </w:pict>
      </w:r>
    </w:p>
    <w:p w14:paraId="4D8D8C0A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BR-AUTH-004 — Password Policy</w:t>
      </w:r>
    </w:p>
    <w:p w14:paraId="4A42321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Passwords must satisfy the defined password policy before registration or reset.</w:t>
      </w:r>
    </w:p>
    <w:p w14:paraId="6888DA72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We'll finalize the exact policy during the security design.</w:t>
      </w:r>
    </w:p>
    <w:p w14:paraId="653140CC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31C0334">
          <v:rect id="_x0000_i1030" style="width:0;height:1.5pt" o:hralign="center" o:hrstd="t" o:hr="t" fillcolor="#a0a0a0" stroked="f"/>
        </w:pict>
      </w:r>
    </w:p>
    <w:p w14:paraId="2D8FB5D7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Farmer &amp; Farm Rules</w:t>
      </w:r>
    </w:p>
    <w:p w14:paraId="7D3FC9E0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BR-FARM-001 — Farm Ownership</w:t>
      </w:r>
    </w:p>
    <w:p w14:paraId="13308F3D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lastRenderedPageBreak/>
        <w:t>A farm belongs to exactly one farmer account.</w:t>
      </w:r>
    </w:p>
    <w:p w14:paraId="48F3CA3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farmer can manage only their own farms.</w:t>
      </w:r>
    </w:p>
    <w:p w14:paraId="4BA061AA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34B396B7">
          <v:rect id="_x0000_i1031" style="width:0;height:1.5pt" o:hralign="center" o:hrstd="t" o:hr="t" fillcolor="#a0a0a0" stroked="f"/>
        </w:pict>
      </w:r>
    </w:p>
    <w:p w14:paraId="62CF8282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BR-FARM-002 — Multiple Farms</w:t>
      </w:r>
    </w:p>
    <w:p w14:paraId="4DCEA79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farmer may own multiple farms.</w:t>
      </w:r>
    </w:p>
    <w:p w14:paraId="0BFF469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5B42B07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├── Farm A</w:t>
      </w:r>
    </w:p>
    <w:p w14:paraId="2878C13D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├── Farm B</w:t>
      </w:r>
    </w:p>
    <w:p w14:paraId="3B9A0C3D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└── Farm C</w:t>
      </w:r>
    </w:p>
    <w:p w14:paraId="1FD45A27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68A9C67E">
          <v:rect id="_x0000_i1032" style="width:0;height:1.5pt" o:hralign="center" o:hrstd="t" o:hr="t" fillcolor="#a0a0a0" stroked="f"/>
        </w:pict>
      </w:r>
    </w:p>
    <w:p w14:paraId="3093436A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BR-FARM-003 — Deactivated Farm</w:t>
      </w:r>
    </w:p>
    <w:p w14:paraId="1C8E0AA8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deactivated farm must not be allowed to create new marketplace listings.</w:t>
      </w:r>
    </w:p>
    <w:p w14:paraId="103B9E02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Existing historical transactions remain accessible.</w:t>
      </w:r>
    </w:p>
    <w:p w14:paraId="5A29776F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5430ABB6">
          <v:rect id="_x0000_i1033" style="width:0;height:1.5pt" o:hralign="center" o:hrstd="t" o:hr="t" fillcolor="#a0a0a0" stroked="f"/>
        </w:pict>
      </w:r>
    </w:p>
    <w:p w14:paraId="03D7CCD2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BR-FARM-004 — Farm Location</w:t>
      </w:r>
    </w:p>
    <w:p w14:paraId="08D9528F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farm must have a valid location representation.</w:t>
      </w:r>
    </w:p>
    <w:p w14:paraId="1440E94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For MVP we can store:</w:t>
      </w:r>
    </w:p>
    <w:p w14:paraId="19412A0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District</w:t>
      </w:r>
    </w:p>
    <w:p w14:paraId="73F5DFA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City / locality</w:t>
      </w:r>
    </w:p>
    <w:p w14:paraId="3A90E6D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Address description</w:t>
      </w:r>
    </w:p>
    <w:p w14:paraId="63F4F80F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Exact GPS coordinates can be added later.</w:t>
      </w:r>
    </w:p>
    <w:p w14:paraId="47DD4080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6A383A15">
          <v:rect id="_x0000_i1034" style="width:0;height:1.5pt" o:hralign="center" o:hrstd="t" o:hr="t" fillcolor="#a0a0a0" stroked="f"/>
        </w:pict>
      </w:r>
    </w:p>
    <w:p w14:paraId="0E003B4E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Crop Rules</w:t>
      </w:r>
    </w:p>
    <w:p w14:paraId="39EFD9C8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BR-CROP-001 — Controlled Crop Catalogue</w:t>
      </w:r>
    </w:p>
    <w:p w14:paraId="41829B35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Farmers must select crops from the CropFlow crop catalogue rather than creating arbitrary crop categories.</w:t>
      </w:r>
    </w:p>
    <w:p w14:paraId="4A891A05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08B7FC8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Tomato</w:t>
      </w:r>
    </w:p>
    <w:p w14:paraId="155F57D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Carrot</w:t>
      </w:r>
    </w:p>
    <w:p w14:paraId="05B92DDF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Beans</w:t>
      </w:r>
    </w:p>
    <w:p w14:paraId="2C216CED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Cabbage</w:t>
      </w:r>
    </w:p>
    <w:p w14:paraId="195C7A52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Potato</w:t>
      </w:r>
    </w:p>
    <w:p w14:paraId="0BCD547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Admins manage the catalogue.</w:t>
      </w:r>
    </w:p>
    <w:p w14:paraId="5F2D0C73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0A193716">
          <v:rect id="_x0000_i1035" style="width:0;height:1.5pt" o:hralign="center" o:hrstd="t" o:hr="t" fillcolor="#a0a0a0" stroked="f"/>
        </w:pict>
      </w:r>
    </w:p>
    <w:p w14:paraId="5E4387B8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BR-CROP-002 — Crop Ownership</w:t>
      </w:r>
    </w:p>
    <w:p w14:paraId="5FBA85EB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farmer can associate a crop only with a farm they own.</w:t>
      </w:r>
    </w:p>
    <w:p w14:paraId="11B06DAD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0462F959">
          <v:rect id="_x0000_i1036" style="width:0;height:1.5pt" o:hralign="center" o:hrstd="t" o:hr="t" fillcolor="#a0a0a0" stroked="f"/>
        </w:pict>
      </w:r>
    </w:p>
    <w:p w14:paraId="386C4F81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BR-CROP-003 — Inactive Crop</w:t>
      </w:r>
    </w:p>
    <w:p w14:paraId="2E32D08C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An inactive crop cannot be used to create new listings.</w:t>
      </w:r>
    </w:p>
    <w:p w14:paraId="6E7745AD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Historical listings remain intact.</w:t>
      </w:r>
    </w:p>
    <w:p w14:paraId="70B8EE3D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64048134">
          <v:rect id="_x0000_i1037" style="width:0;height:1.5pt" o:hralign="center" o:hrstd="t" o:hr="t" fillcolor="#a0a0a0" stroked="f"/>
        </w:pict>
      </w:r>
    </w:p>
    <w:p w14:paraId="019885B0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Marketplace Rules</w:t>
      </w:r>
    </w:p>
    <w:p w14:paraId="534D573A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BR-MKT-001 — Listing Ownership</w:t>
      </w:r>
    </w:p>
    <w:p w14:paraId="59181EF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Only the farmer who created a listing can modify it, except for authorized administrators.</w:t>
      </w:r>
    </w:p>
    <w:p w14:paraId="0D67E4D0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BDD98BC">
          <v:rect id="_x0000_i1038" style="width:0;height:1.5pt" o:hralign="center" o:hrstd="t" o:hr="t" fillcolor="#a0a0a0" stroked="f"/>
        </w:pict>
      </w:r>
    </w:p>
    <w:p w14:paraId="65C1AA32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BR-MKT-002 — Listing Must Reference Active Farm</w:t>
      </w:r>
    </w:p>
    <w:p w14:paraId="51AB279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listing can be published only when:</w:t>
      </w:r>
    </w:p>
    <w:p w14:paraId="2E19B2A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Farmer = Active</w:t>
      </w:r>
    </w:p>
    <w:p w14:paraId="2AE692DF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Farm = Active</w:t>
      </w:r>
    </w:p>
    <w:p w14:paraId="6A9D3A5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Crop = Active</w:t>
      </w:r>
    </w:p>
    <w:p w14:paraId="2CD3364E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F392CE8">
          <v:rect id="_x0000_i1039" style="width:0;height:1.5pt" o:hralign="center" o:hrstd="t" o:hr="t" fillcolor="#a0a0a0" stroked="f"/>
        </w:pict>
      </w:r>
    </w:p>
    <w:p w14:paraId="3DD711FF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BR-MKT-003 — Positive Quantity</w:t>
      </w:r>
    </w:p>
    <w:p w14:paraId="7EDA3E4C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lastRenderedPageBreak/>
        <w:t>A listing must contain:</w:t>
      </w:r>
    </w:p>
    <w:p w14:paraId="1594E19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quantity &gt; 0</w:t>
      </w:r>
    </w:p>
    <w:p w14:paraId="0B9E708A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6F7C7421">
          <v:rect id="_x0000_i1040" style="width:0;height:1.5pt" o:hralign="center" o:hrstd="t" o:hr="t" fillcolor="#a0a0a0" stroked="f"/>
        </w:pict>
      </w:r>
    </w:p>
    <w:p w14:paraId="58501115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BR-MKT-004 — Positive Price</w:t>
      </w:r>
    </w:p>
    <w:p w14:paraId="12AC404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listing must contain:</w:t>
      </w:r>
    </w:p>
    <w:p w14:paraId="7529A71F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price &gt;= 0</w:t>
      </w:r>
    </w:p>
    <w:p w14:paraId="59FD423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We should decide later whether zero-price listings are allowed. For the initial marketplace, I recommend:</w:t>
      </w:r>
    </w:p>
    <w:p w14:paraId="63E28F8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price &gt; 0</w:t>
      </w:r>
    </w:p>
    <w:p w14:paraId="05A9DDF5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4800A81">
          <v:rect id="_x0000_i1041" style="width:0;height:1.5pt" o:hralign="center" o:hrstd="t" o:hr="t" fillcolor="#a0a0a0" stroked="f"/>
        </w:pict>
      </w:r>
    </w:p>
    <w:p w14:paraId="60B4A94A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BR-MKT-005 — Available Quantity</w:t>
      </w:r>
    </w:p>
    <w:p w14:paraId="0DCF58F2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listing maintains an available quantity.</w:t>
      </w:r>
    </w:p>
    <w:p w14:paraId="6694065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7C3396D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Listing quantity: 500 kg</w:t>
      </w:r>
    </w:p>
    <w:p w14:paraId="777EE8E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BAE69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Order #1: 150 kg</w:t>
      </w:r>
    </w:p>
    <w:p w14:paraId="4F2D6A6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Remaining: 350 kg</w:t>
      </w:r>
    </w:p>
    <w:p w14:paraId="1C57BDB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152C0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Order #2: 200 kg</w:t>
      </w:r>
    </w:p>
    <w:p w14:paraId="6047FF7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Remaining: 150 kg</w:t>
      </w:r>
    </w:p>
    <w:p w14:paraId="45210F30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0F1FBBBA">
          <v:rect id="_x0000_i1042" style="width:0;height:1.5pt" o:hralign="center" o:hrstd="t" o:hr="t" fillcolor="#a0a0a0" stroked="f"/>
        </w:pict>
      </w:r>
    </w:p>
    <w:p w14:paraId="205087CB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BR-MKT-006 — Listing With Zero Availability</w:t>
      </w:r>
    </w:p>
    <w:p w14:paraId="4C764B0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When available quantity reaches zero, the listing should automatically become unavailable for new orders.</w:t>
      </w:r>
    </w:p>
    <w:p w14:paraId="7129A5BB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500 kg</w:t>
      </w:r>
    </w:p>
    <w:p w14:paraId="65C7F4B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304CF9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0 kg</w:t>
      </w:r>
    </w:p>
    <w:p w14:paraId="2A9D11B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6BDCAAF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SOLD_OUT</w:t>
      </w:r>
    </w:p>
    <w:p w14:paraId="1A158BAB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F717F46">
          <v:rect id="_x0000_i1043" style="width:0;height:1.5pt" o:hralign="center" o:hrstd="t" o:hr="t" fillcolor="#a0a0a0" stroked="f"/>
        </w:pict>
      </w:r>
    </w:p>
    <w:p w14:paraId="479BEEC5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BR-MKT-007 — Paused Listings</w:t>
      </w:r>
    </w:p>
    <w:p w14:paraId="4423D8A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paused listing cannot receive new orders.</w:t>
      </w:r>
    </w:p>
    <w:p w14:paraId="2E3A62E5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02C7CD1">
          <v:rect id="_x0000_i1044" style="width:0;height:1.5pt" o:hralign="center" o:hrstd="t" o:hr="t" fillcolor="#a0a0a0" stroked="f"/>
        </w:pict>
      </w:r>
    </w:p>
    <w:p w14:paraId="10F0ACD5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BR-MKT-008 — Historical Listing Preservation</w:t>
      </w:r>
    </w:p>
    <w:p w14:paraId="7C231F59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listing involved in a completed transaction should not be hard-deleted.</w:t>
      </w:r>
    </w:p>
    <w:p w14:paraId="6A768D78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Instead, its status can become:</w:t>
      </w:r>
    </w:p>
    <w:p w14:paraId="611E236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INACTIVE</w:t>
      </w:r>
    </w:p>
    <w:p w14:paraId="5C4165C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SOLD_OUT</w:t>
      </w:r>
    </w:p>
    <w:p w14:paraId="53EAA66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6BFEF48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depending on the lifecycle.</w:t>
      </w:r>
    </w:p>
    <w:p w14:paraId="2EF84FA4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55BD3657">
          <v:rect id="_x0000_i1045" style="width:0;height:1.5pt" o:hralign="center" o:hrstd="t" o:hr="t" fillcolor="#a0a0a0" stroked="f"/>
        </w:pict>
      </w:r>
    </w:p>
    <w:p w14:paraId="071403A6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Order Rules</w:t>
      </w:r>
    </w:p>
    <w:p w14:paraId="25DCAC35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This is one of the most important sections.</w:t>
      </w:r>
    </w:p>
    <w:p w14:paraId="1DC729E0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BR-ORD-001 — Buyer Only</w:t>
      </w:r>
    </w:p>
    <w:p w14:paraId="7C9E27D3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Only users with the </w:t>
      </w:r>
      <w:r w:rsidRPr="0099166D">
        <w:rPr>
          <w:rFonts w:ascii="Courier New" w:eastAsia="Times New Roman" w:hAnsi="Courier New" w:cs="Courier New"/>
          <w:sz w:val="20"/>
          <w:szCs w:val="20"/>
        </w:rPr>
        <w:t>BUYER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 role can create buyer orders.</w:t>
      </w:r>
    </w:p>
    <w:p w14:paraId="5A6AC55C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56DA8E55">
          <v:rect id="_x0000_i1046" style="width:0;height:1.5pt" o:hralign="center" o:hrstd="t" o:hr="t" fillcolor="#a0a0a0" stroked="f"/>
        </w:pict>
      </w:r>
    </w:p>
    <w:p w14:paraId="4D223010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BR-ORD-002 — Cannot Order Own Listing</w:t>
      </w:r>
    </w:p>
    <w:p w14:paraId="339AC74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user cannot purchase their own farmer listing using the same account.</w:t>
      </w:r>
    </w:p>
    <w:p w14:paraId="53DAE29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This prevents nonsensical self-transactions.</w:t>
      </w:r>
    </w:p>
    <w:p w14:paraId="0F340D8F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9932DD8">
          <v:rect id="_x0000_i1047" style="width:0;height:1.5pt" o:hralign="center" o:hrstd="t" o:hr="t" fillcolor="#a0a0a0" stroked="f"/>
        </w:pict>
      </w:r>
    </w:p>
    <w:p w14:paraId="5AF8D1BB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BR-ORD-003 — Positive Order Quantity</w:t>
      </w:r>
    </w:p>
    <w:p w14:paraId="1692E846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Order quantity must satisfy:</w:t>
      </w:r>
    </w:p>
    <w:p w14:paraId="1CE58A2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quantity &gt; 0</w:t>
      </w:r>
    </w:p>
    <w:p w14:paraId="2CF15036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3E527E93">
          <v:rect id="_x0000_i1048" style="width:0;height:1.5pt" o:hralign="center" o:hrstd="t" o:hr="t" fillcolor="#a0a0a0" stroked="f"/>
        </w:pict>
      </w:r>
    </w:p>
    <w:p w14:paraId="409EE5E2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BR-ORD-004 — Quantity Cannot Exceed Availability</w:t>
      </w:r>
    </w:p>
    <w:p w14:paraId="2AE5E6C5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lastRenderedPageBreak/>
        <w:t>A buyer cannot request more than the currently available quantity.</w:t>
      </w:r>
    </w:p>
    <w:p w14:paraId="50D2DAF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Available = 100 kg</w:t>
      </w:r>
    </w:p>
    <w:p w14:paraId="4427604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4FA6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Requested = 150 kg</w:t>
      </w:r>
    </w:p>
    <w:p w14:paraId="15280CC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7E03D5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→ Reject</w:t>
      </w:r>
    </w:p>
    <w:p w14:paraId="4965D34D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7DCEB5B3">
          <v:rect id="_x0000_i1049" style="width:0;height:1.5pt" o:hralign="center" o:hrstd="t" o:hr="t" fillcolor="#a0a0a0" stroked="f"/>
        </w:pict>
      </w:r>
    </w:p>
    <w:p w14:paraId="62681167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Inventory Concurrency Rule</w:t>
      </w:r>
    </w:p>
    <w:p w14:paraId="4D7093D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This is an important production-level rule.</w:t>
      </w:r>
    </w:p>
    <w:p w14:paraId="72E5009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14:paraId="5653838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Available quantity = 100 kg</w:t>
      </w:r>
    </w:p>
    <w:p w14:paraId="5CE8DAFB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Buyer A requests:</w:t>
      </w:r>
    </w:p>
    <w:p w14:paraId="6C25B755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80 kg</w:t>
      </w:r>
    </w:p>
    <w:p w14:paraId="7DF72426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Buyer B simultaneously requests:</w:t>
      </w:r>
    </w:p>
    <w:p w14:paraId="0D32B1C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70 kg</w:t>
      </w:r>
    </w:p>
    <w:p w14:paraId="6CDAEF64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It would be wrong for the database to produce:</w:t>
      </w:r>
    </w:p>
    <w:p w14:paraId="261EAFD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100 - 80 - 70 = -50 kg</w:t>
      </w:r>
    </w:p>
    <w:p w14:paraId="024C7CC9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4B5BEEE7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BR-ORD-005 — Atomic Stock Reservation</w:t>
      </w:r>
    </w:p>
    <w:p w14:paraId="20E9037E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Stock reservation must be performed atomically within a database transaction.</w:t>
      </w:r>
    </w:p>
    <w:p w14:paraId="2637AEA6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The system must guarantee:</w:t>
      </w:r>
    </w:p>
    <w:p w14:paraId="4133E0C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reserved quantity &lt;= available quantity</w:t>
      </w:r>
    </w:p>
    <w:p w14:paraId="7E43479F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even when concurrent requests occur.</w:t>
      </w:r>
    </w:p>
    <w:p w14:paraId="761F9F56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This will later influence our </w:t>
      </w: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JPA locking/transaction strategy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09AC2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7E1D8E3B">
          <v:rect id="_x0000_i1050" style="width:0;height:1.5pt" o:hralign="center" o:hrstd="t" o:hr="t" fillcolor="#a0a0a0" stroked="f"/>
        </w:pict>
      </w:r>
    </w:p>
    <w:p w14:paraId="01ADC957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Order Status Rules</w:t>
      </w:r>
    </w:p>
    <w:p w14:paraId="0311BF5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Order statuses are controlled by the backend.</w:t>
      </w:r>
    </w:p>
    <w:p w14:paraId="5AE51616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66D">
        <w:rPr>
          <w:rFonts w:ascii="Times New Roman" w:eastAsia="Times New Roman" w:hAnsi="Times New Roman" w:cs="Times New Roman"/>
          <w:b/>
          <w:bCs/>
          <w:sz w:val="27"/>
          <w:szCs w:val="27"/>
        </w:rPr>
        <w:t>Valid lifecycle</w:t>
      </w:r>
    </w:p>
    <w:p w14:paraId="218D396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41E020CD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4E572007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├── ACCEPTED</w:t>
      </w:r>
    </w:p>
    <w:p w14:paraId="7F74984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      ↓</w:t>
      </w:r>
    </w:p>
    <w:p w14:paraId="3703305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   PREPARING</w:t>
      </w:r>
    </w:p>
    <w:p w14:paraId="106345C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      ↓</w:t>
      </w:r>
    </w:p>
    <w:p w14:paraId="4B782BD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 READY_FOR_PICKUP</w:t>
      </w:r>
    </w:p>
    <w:p w14:paraId="5C36EDC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      ↓</w:t>
      </w:r>
    </w:p>
    <w:p w14:paraId="424D1C9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  IN_DELIVERY</w:t>
      </w:r>
    </w:p>
    <w:p w14:paraId="234E041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      ↓</w:t>
      </w:r>
    </w:p>
    <w:p w14:paraId="030024F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   DELIVERED</w:t>
      </w:r>
    </w:p>
    <w:p w14:paraId="379741E5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      ↓</w:t>
      </w:r>
    </w:p>
    <w:p w14:paraId="40C7B51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   COMPLETED</w:t>
      </w:r>
    </w:p>
    <w:p w14:paraId="487A844D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1F32551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└── REJECTED</w:t>
      </w:r>
    </w:p>
    <w:p w14:paraId="68F81CE3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Cancellation:</w:t>
      </w:r>
    </w:p>
    <w:p w14:paraId="11792B2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PENDING → CANCELLED</w:t>
      </w:r>
    </w:p>
    <w:p w14:paraId="70782B5C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EE67787">
          <v:rect id="_x0000_i1051" style="width:0;height:1.5pt" o:hralign="center" o:hrstd="t" o:hr="t" fillcolor="#a0a0a0" stroked="f"/>
        </w:pict>
      </w:r>
    </w:p>
    <w:p w14:paraId="4D24663A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BR-ORD-006 — No Arbitrary Status Changes</w:t>
      </w:r>
    </w:p>
    <w:p w14:paraId="08729804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The client cannot simply submit:</w:t>
      </w:r>
    </w:p>
    <w:p w14:paraId="2F3E75DF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{</w:t>
      </w:r>
    </w:p>
    <w:p w14:paraId="0A3CAA22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"status": "COMPLETED"</w:t>
      </w:r>
    </w:p>
    <w:p w14:paraId="54577DB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}</w:t>
      </w:r>
    </w:p>
    <w:p w14:paraId="3B7ECB7E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and cause an order to become completed.</w:t>
      </w:r>
    </w:p>
    <w:p w14:paraId="0A517DD7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The backend must determine whether the transition is valid.</w:t>
      </w:r>
    </w:p>
    <w:p w14:paraId="73554525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7A8446E3">
          <v:rect id="_x0000_i1052" style="width:0;height:1.5pt" o:hralign="center" o:hrstd="t" o:hr="t" fillcolor="#a0a0a0" stroked="f"/>
        </w:pict>
      </w:r>
    </w:p>
    <w:p w14:paraId="294A8472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BR-ORD-007 — Farmer Accepts Pending Orders</w:t>
      </w:r>
    </w:p>
    <w:p w14:paraId="2AC7C163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Only the relevant farmer can accept a </w:t>
      </w:r>
      <w:r w:rsidRPr="0099166D">
        <w:rPr>
          <w:rFonts w:ascii="Courier New" w:eastAsia="Times New Roman" w:hAnsi="Courier New" w:cs="Courier New"/>
          <w:sz w:val="20"/>
          <w:szCs w:val="20"/>
        </w:rPr>
        <w:t>PENDING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4C52C0BD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3FA0724B">
          <v:rect id="_x0000_i1053" style="width:0;height:1.5pt" o:hralign="center" o:hrstd="t" o:hr="t" fillcolor="#a0a0a0" stroked="f"/>
        </w:pict>
      </w:r>
    </w:p>
    <w:p w14:paraId="1DB90155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BR-ORD-008 — Farmer Rejects Pending Orders</w:t>
      </w:r>
    </w:p>
    <w:p w14:paraId="5D74D838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Only the relevant farmer can reject a </w:t>
      </w:r>
      <w:r w:rsidRPr="0099166D">
        <w:rPr>
          <w:rFonts w:ascii="Courier New" w:eastAsia="Times New Roman" w:hAnsi="Courier New" w:cs="Courier New"/>
          <w:sz w:val="20"/>
          <w:szCs w:val="20"/>
        </w:rPr>
        <w:t>PENDING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6697BAF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rejection reason should be recorded.</w:t>
      </w:r>
    </w:p>
    <w:p w14:paraId="65ECF278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094D7C98">
          <v:rect id="_x0000_i1054" style="width:0;height:1.5pt" o:hralign="center" o:hrstd="t" o:hr="t" fillcolor="#a0a0a0" stroked="f"/>
        </w:pict>
      </w:r>
    </w:p>
    <w:p w14:paraId="4E1EC3C7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BR-ORD-009 — Buyer Cancellation</w:t>
      </w:r>
    </w:p>
    <w:p w14:paraId="0D498F8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buyer may cancel only an order in an eligible state.</w:t>
      </w:r>
    </w:p>
    <w:p w14:paraId="5A12CBAF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14:paraId="1E1CDC8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PENDING → CANCELLED</w:t>
      </w:r>
    </w:p>
    <w:p w14:paraId="54450CB8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We'll avoid complex cancellation/refund states initially.</w:t>
      </w:r>
    </w:p>
    <w:p w14:paraId="7805DB56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7CB1826C">
          <v:rect id="_x0000_i1055" style="width:0;height:1.5pt" o:hralign="center" o:hrstd="t" o:hr="t" fillcolor="#a0a0a0" stroked="f"/>
        </w:pict>
      </w:r>
    </w:p>
    <w:p w14:paraId="13BC730C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BR-ORD-010 — Rejected Order</w:t>
      </w:r>
    </w:p>
    <w:p w14:paraId="3F96502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rejected order cannot progress into delivery.</w:t>
      </w:r>
    </w:p>
    <w:p w14:paraId="048CC162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0E553B5">
          <v:rect id="_x0000_i1056" style="width:0;height:1.5pt" o:hralign="center" o:hrstd="t" o:hr="t" fillcolor="#a0a0a0" stroked="f"/>
        </w:pict>
      </w:r>
    </w:p>
    <w:p w14:paraId="26E37357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BR-ORD-011 — Completed Order</w:t>
      </w:r>
    </w:p>
    <w:p w14:paraId="7ECCA6EB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completed order is immutable with respect to core transactional fields.</w:t>
      </w:r>
    </w:p>
    <w:p w14:paraId="0C2C8F2B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Historical records should remain available.</w:t>
      </w:r>
    </w:p>
    <w:p w14:paraId="247D1999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38C924F1">
          <v:rect id="_x0000_i1057" style="width:0;height:1.5pt" o:hralign="center" o:hrstd="t" o:hr="t" fillcolor="#a0a0a0" stroked="f"/>
        </w:pict>
      </w:r>
    </w:p>
    <w:p w14:paraId="6E4BC62A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Order Ownership Rules</w:t>
      </w:r>
    </w:p>
    <w:p w14:paraId="6BFE3350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BR-ORD-012</w:t>
      </w:r>
    </w:p>
    <w:p w14:paraId="12038039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buyer can see only orders associated with their account.</w:t>
      </w:r>
    </w:p>
    <w:p w14:paraId="2B5ABD6F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BR-ORD-013</w:t>
      </w:r>
    </w:p>
    <w:p w14:paraId="5322240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lastRenderedPageBreak/>
        <w:t>A farmer can see only orders associated with their listings/farms.</w:t>
      </w:r>
    </w:p>
    <w:p w14:paraId="5FCD6FDE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BR-ORD-014</w:t>
      </w:r>
    </w:p>
    <w:p w14:paraId="6749887D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transporter can see only delivery information necessary for assigned jobs.</w:t>
      </w:r>
    </w:p>
    <w:p w14:paraId="0B061262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BR-ORD-015</w:t>
      </w:r>
    </w:p>
    <w:p w14:paraId="02FBED75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An administrator can access platform-wide order information according to their privileges.</w:t>
      </w:r>
    </w:p>
    <w:p w14:paraId="15D1494B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This is our protection against </w:t>
      </w: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IDOR/BOLA-style authorization failures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F58709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79AF164">
          <v:rect id="_x0000_i1058" style="width:0;height:1.5pt" o:hralign="center" o:hrstd="t" o:hr="t" fillcolor="#a0a0a0" stroked="f"/>
        </w:pict>
      </w:r>
    </w:p>
    <w:p w14:paraId="1E4A2503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Delivery Rules</w:t>
      </w:r>
    </w:p>
    <w:p w14:paraId="1D7A952C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BR-DEL-001 — Eligible Order</w:t>
      </w:r>
    </w:p>
    <w:p w14:paraId="02B96B7D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delivery request can only be created for an order in an eligible state, such as:</w:t>
      </w:r>
    </w:p>
    <w:p w14:paraId="1E5D5E3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READY_FOR_PICKUP</w:t>
      </w:r>
    </w:p>
    <w:p w14:paraId="7EF472F1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2E2B59E1">
          <v:rect id="_x0000_i1059" style="width:0;height:1.5pt" o:hralign="center" o:hrstd="t" o:hr="t" fillcolor="#a0a0a0" stroked="f"/>
        </w:pict>
      </w:r>
    </w:p>
    <w:p w14:paraId="02EA8E47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BR-DEL-002 — One Active Delivery</w:t>
      </w:r>
    </w:p>
    <w:p w14:paraId="7B60DDAE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An order should not have multiple simultaneously active deliveries.</w:t>
      </w:r>
    </w:p>
    <w:p w14:paraId="4E255CA4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5023CA54">
          <v:rect id="_x0000_i1060" style="width:0;height:1.5pt" o:hralign="center" o:hrstd="t" o:hr="t" fillcolor="#a0a0a0" stroked="f"/>
        </w:pict>
      </w:r>
    </w:p>
    <w:p w14:paraId="0A5FD6E0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BR-DEL-003 — Delivery Assignment</w:t>
      </w:r>
    </w:p>
    <w:p w14:paraId="19C2F3F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delivery can be assigned to only one active transporter at a time.</w:t>
      </w:r>
    </w:p>
    <w:p w14:paraId="6715309A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0815DE32">
          <v:rect id="_x0000_i1061" style="width:0;height:1.5pt" o:hralign="center" o:hrstd="t" o:hr="t" fillcolor="#a0a0a0" stroked="f"/>
        </w:pict>
      </w:r>
    </w:p>
    <w:p w14:paraId="32F66BCC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Delivery Concurrency Rule</w:t>
      </w:r>
    </w:p>
    <w:p w14:paraId="32924182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Imagine two transporters click:</w:t>
      </w:r>
    </w:p>
    <w:p w14:paraId="2FE7EE3F" w14:textId="77777777" w:rsidR="0099166D" w:rsidRPr="0099166D" w:rsidRDefault="0099166D" w:rsidP="009916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Accept Delivery</w:t>
      </w:r>
    </w:p>
    <w:p w14:paraId="6FABAE7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at exactly the same moment.</w:t>
      </w:r>
    </w:p>
    <w:p w14:paraId="285010CD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must not allow both to successfully claim the same delivery.</w:t>
      </w:r>
    </w:p>
    <w:p w14:paraId="22A143BE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BR-DEL-004 — Atomic Delivery Assignment</w:t>
      </w:r>
    </w:p>
    <w:p w14:paraId="1FB09D8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Delivery assignment must be protected by appropriate transaction/concurrency handling.</w:t>
      </w:r>
    </w:p>
    <w:p w14:paraId="55970A4B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Expected result:</w:t>
      </w:r>
    </w:p>
    <w:p w14:paraId="1E72D47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Transporter A → ACCEPTED</w:t>
      </w:r>
    </w:p>
    <w:p w14:paraId="364C837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Transporter B → REJECTED</w:t>
      </w:r>
    </w:p>
    <w:p w14:paraId="305C173E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9F9EA4C">
          <v:rect id="_x0000_i1062" style="width:0;height:1.5pt" o:hralign="center" o:hrstd="t" o:hr="t" fillcolor="#a0a0a0" stroked="f"/>
        </w:pict>
      </w:r>
    </w:p>
    <w:p w14:paraId="57F4630A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Delivery Status Rules</w:t>
      </w:r>
    </w:p>
    <w:p w14:paraId="55885557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Valid progression:</w:t>
      </w:r>
    </w:p>
    <w:p w14:paraId="6A3EDB3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REQUESTED</w:t>
      </w:r>
    </w:p>
    <w:p w14:paraId="086CF3C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6D0B32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ASSIGNED</w:t>
      </w:r>
    </w:p>
    <w:p w14:paraId="1F755F7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4DC4DF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PICKED_UP</w:t>
      </w:r>
    </w:p>
    <w:p w14:paraId="42A6FE1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B6F067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IN_TRANSIT</w:t>
      </w:r>
    </w:p>
    <w:p w14:paraId="0D58912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9C43672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DELIVERED</w:t>
      </w:r>
    </w:p>
    <w:p w14:paraId="1769614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0C5743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CONFIRMED</w:t>
      </w:r>
    </w:p>
    <w:p w14:paraId="7207A416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BR-DEL-005</w:t>
      </w:r>
    </w:p>
    <w:p w14:paraId="2A2EDED9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Only the assigned transporter can move:</w:t>
      </w:r>
    </w:p>
    <w:p w14:paraId="6327F23D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ASSIGNED → PICKED_UP</w:t>
      </w:r>
    </w:p>
    <w:p w14:paraId="0E84EBF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PICKED_UP → IN_TRANSIT</w:t>
      </w:r>
    </w:p>
    <w:p w14:paraId="1C5D72D2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IN_TRANSIT → DELIVERED</w:t>
      </w:r>
    </w:p>
    <w:p w14:paraId="480AA114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39E400D">
          <v:rect id="_x0000_i1063" style="width:0;height:1.5pt" o:hralign="center" o:hrstd="t" o:hr="t" fillcolor="#a0a0a0" stroked="f"/>
        </w:pict>
      </w:r>
    </w:p>
    <w:p w14:paraId="5AD25E58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BR-DEL-006</w:t>
      </w:r>
    </w:p>
    <w:p w14:paraId="537A4D4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Only the buyer associated with the order can move:</w:t>
      </w:r>
    </w:p>
    <w:p w14:paraId="15F2970D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DELIVERED → CONFIRMED</w:t>
      </w:r>
    </w:p>
    <w:p w14:paraId="1699786F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390BEF6A">
          <v:rect id="_x0000_i1064" style="width:0;height:1.5pt" o:hralign="center" o:hrstd="t" o:hr="t" fillcolor="#a0a0a0" stroked="f"/>
        </w:pict>
      </w:r>
    </w:p>
    <w:p w14:paraId="18AE0255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BR-DEL-007</w:t>
      </w:r>
    </w:p>
    <w:p w14:paraId="669C3FB5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lastRenderedPageBreak/>
        <w:t>Administrators can intervene in exceptional situations through controlled administrative operations.</w:t>
      </w:r>
    </w:p>
    <w:p w14:paraId="1344F1E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We should log such actions.</w:t>
      </w:r>
    </w:p>
    <w:p w14:paraId="56FFE029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9EC944B">
          <v:rect id="_x0000_i1065" style="width:0;height:1.5pt" o:hralign="center" o:hrstd="t" o:hr="t" fillcolor="#a0a0a0" stroked="f"/>
        </w:pict>
      </w:r>
    </w:p>
    <w:p w14:paraId="3147712B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Vehicle Rules</w:t>
      </w:r>
    </w:p>
    <w:p w14:paraId="1CCD4428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BR-VEH-001 — Vehicle Ownership</w:t>
      </w:r>
    </w:p>
    <w:p w14:paraId="09BC7B97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vehicle belongs to one transporter account.</w:t>
      </w:r>
    </w:p>
    <w:p w14:paraId="1EDE0728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2401D278">
          <v:rect id="_x0000_i1066" style="width:0;height:1.5pt" o:hralign="center" o:hrstd="t" o:hr="t" fillcolor="#a0a0a0" stroked="f"/>
        </w:pict>
      </w:r>
    </w:p>
    <w:p w14:paraId="46C53EF4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BR-VEH-002 — Capacity</w:t>
      </w:r>
    </w:p>
    <w:p w14:paraId="180D040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vehicle should have a positive maximum cargo capacity.</w:t>
      </w:r>
    </w:p>
    <w:p w14:paraId="4660AE9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capacity &gt; 0</w:t>
      </w:r>
    </w:p>
    <w:p w14:paraId="061721EA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74F41B89">
          <v:rect id="_x0000_i1067" style="width:0;height:1.5pt" o:hralign="center" o:hrstd="t" o:hr="t" fillcolor="#a0a0a0" stroked="f"/>
        </w:pict>
      </w:r>
    </w:p>
    <w:p w14:paraId="407CCAED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BR-VEH-003 — Delivery Capacity</w:t>
      </w:r>
    </w:p>
    <w:p w14:paraId="0E81B36D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The delivery cargo quantity should not exceed the selected vehicle's supported capacity.</w:t>
      </w:r>
    </w:p>
    <w:p w14:paraId="20CD2176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8895C9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Cargo = 2,500 kg</w:t>
      </w:r>
    </w:p>
    <w:p w14:paraId="48B1296D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Vehicle capacity = 2,000 kg</w:t>
      </w:r>
    </w:p>
    <w:p w14:paraId="4F8F131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DC20B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→ Assignment rejected</w:t>
      </w:r>
    </w:p>
    <w:p w14:paraId="1DDED6C8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53D13DB8">
          <v:rect id="_x0000_i1068" style="width:0;height:1.5pt" o:hralign="center" o:hrstd="t" o:hr="t" fillcolor="#a0a0a0" stroked="f"/>
        </w:pict>
      </w:r>
    </w:p>
    <w:p w14:paraId="08E27E24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BR-VEH-004 — Vehicle Availability</w:t>
      </w:r>
    </w:p>
    <w:p w14:paraId="740DE97E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vehicle already assigned to an active delivery should not be simultaneously assigned to another incompatible active delivery.</w:t>
      </w:r>
    </w:p>
    <w:p w14:paraId="54C36C60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D39ABDD">
          <v:rect id="_x0000_i1069" style="width:0;height:1.5pt" o:hralign="center" o:hrstd="t" o:hr="t" fillcolor="#a0a0a0" stroked="f"/>
        </w:pict>
      </w:r>
    </w:p>
    <w:p w14:paraId="68218467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Notification Rules</w:t>
      </w:r>
    </w:p>
    <w:p w14:paraId="68E141FA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BR-NOT-001</w:t>
      </w:r>
    </w:p>
    <w:p w14:paraId="24ACF68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 user can only access notifications belonging to their account.</w:t>
      </w:r>
    </w:p>
    <w:p w14:paraId="1A796ECF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88305F7">
          <v:rect id="_x0000_i1070" style="width:0;height:1.5pt" o:hralign="center" o:hrstd="t" o:hr="t" fillcolor="#a0a0a0" stroked="f"/>
        </w:pict>
      </w:r>
    </w:p>
    <w:p w14:paraId="3F9CBAAA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BR-NOT-002</w:t>
      </w:r>
    </w:p>
    <w:p w14:paraId="7AB1DFD3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Notifications should be generated for significant lifecycle changes.</w:t>
      </w:r>
    </w:p>
    <w:p w14:paraId="14E49A37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0FCED8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Order Created</w:t>
      </w:r>
    </w:p>
    <w:p w14:paraId="222FFFD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676F21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Notify Farmer</w:t>
      </w:r>
    </w:p>
    <w:p w14:paraId="3C32100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9ECFA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Order Accepted</w:t>
      </w:r>
    </w:p>
    <w:p w14:paraId="529179C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1F9E35F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Notify Buyer</w:t>
      </w:r>
    </w:p>
    <w:p w14:paraId="5A9474B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4DD1EB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Delivery Assigned</w:t>
      </w:r>
    </w:p>
    <w:p w14:paraId="207AE48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59D3BA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Notify Buyer + Farmer</w:t>
      </w:r>
    </w:p>
    <w:p w14:paraId="1C0622C7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70ED1B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Delivery Completed</w:t>
      </w:r>
    </w:p>
    <w:p w14:paraId="3145033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F995017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Notify Buyer</w:t>
      </w:r>
    </w:p>
    <w:p w14:paraId="77A2468A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6588B5E9">
          <v:rect id="_x0000_i1071" style="width:0;height:1.5pt" o:hralign="center" o:hrstd="t" o:hr="t" fillcolor="#a0a0a0" stroked="f"/>
        </w:pict>
      </w:r>
    </w:p>
    <w:p w14:paraId="27790137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BR-NOT-003</w:t>
      </w:r>
    </w:p>
    <w:p w14:paraId="68304FCE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Notifications should not expose information the recipient isn't authorized to see.</w:t>
      </w:r>
    </w:p>
    <w:p w14:paraId="20726DDA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8B79C09">
          <v:rect id="_x0000_i1072" style="width:0;height:1.5pt" o:hralign="center" o:hrstd="t" o:hr="t" fillcolor="#a0a0a0" stroked="f"/>
        </w:pict>
      </w:r>
    </w:p>
    <w:p w14:paraId="60ECF9C4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Admin Rules</w:t>
      </w:r>
    </w:p>
    <w:p w14:paraId="7E36CF88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BR-ADM-001 — Admin Access</w:t>
      </w:r>
    </w:p>
    <w:p w14:paraId="17C493DD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Only authorized administrative accounts can access the Angular admin portal's protected resources.</w:t>
      </w:r>
    </w:p>
    <w:p w14:paraId="6B6937B6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6E9F0CB">
          <v:rect id="_x0000_i1073" style="width:0;height:1.5pt" o:hralign="center" o:hrstd="t" o:hr="t" fillcolor="#a0a0a0" stroked="f"/>
        </w:pict>
      </w:r>
    </w:p>
    <w:p w14:paraId="3E8B2453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BR-ADM-002 — Admin Actions Must Be Audited</w:t>
      </w:r>
    </w:p>
    <w:p w14:paraId="7AFD4A82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lastRenderedPageBreak/>
        <w:t>Important administrative actions should generate audit records.</w:t>
      </w:r>
    </w:p>
    <w:p w14:paraId="62204C9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C2653E2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USER_VERIFIED</w:t>
      </w:r>
    </w:p>
    <w:p w14:paraId="356CCC9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USER_DEACTIVATED</w:t>
      </w:r>
    </w:p>
    <w:p w14:paraId="29F154E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LISTING_MODERATED</w:t>
      </w:r>
    </w:p>
    <w:p w14:paraId="2A532DE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CROP_CREATED</w:t>
      </w:r>
    </w:p>
    <w:p w14:paraId="54141CA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CROP_DEACTIVATED</w:t>
      </w:r>
    </w:p>
    <w:p w14:paraId="229B2B0D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7C76853">
          <v:rect id="_x0000_i1074" style="width:0;height:1.5pt" o:hralign="center" o:hrstd="t" o:hr="t" fillcolor="#a0a0a0" stroked="f"/>
        </w:pict>
      </w:r>
    </w:p>
    <w:p w14:paraId="35CF4E0A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BR-ADM-003 — Admin Cannot Bypass Audit</w:t>
      </w:r>
    </w:p>
    <w:p w14:paraId="6CF1B7F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Administrative intervention must not silently modify business data without a trace.</w:t>
      </w:r>
    </w:p>
    <w:p w14:paraId="102A5805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57FA040E">
          <v:rect id="_x0000_i1075" style="width:0;height:1.5pt" o:hralign="center" o:hrstd="t" o:hr="t" fillcolor="#a0a0a0" stroked="f"/>
        </w:pict>
      </w:r>
    </w:p>
    <w:p w14:paraId="437F6599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Audit Rules</w:t>
      </w:r>
    </w:p>
    <w:p w14:paraId="096977C0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BR-AUD-001 — Immutable Audit Events</w:t>
      </w:r>
    </w:p>
    <w:p w14:paraId="2E23BA12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Audit entries should be append-oriented and should not normally be edited or deleted through the application.</w:t>
      </w:r>
    </w:p>
    <w:p w14:paraId="2BA61CA8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2D7A6700">
          <v:rect id="_x0000_i1076" style="width:0;height:1.5pt" o:hralign="center" o:hrstd="t" o:hr="t" fillcolor="#a0a0a0" stroked="f"/>
        </w:pict>
      </w:r>
    </w:p>
    <w:p w14:paraId="1EA623E3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BR-AUD-002 — Audit Actor</w:t>
      </w:r>
    </w:p>
    <w:p w14:paraId="66BB808C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Each auditable event should identify the authenticated actor whenever applicable.</w:t>
      </w:r>
    </w:p>
    <w:p w14:paraId="423F66D5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BCE43A4">
          <v:rect id="_x0000_i1077" style="width:0;height:1.5pt" o:hralign="center" o:hrstd="t" o:hr="t" fillcolor="#a0a0a0" stroked="f"/>
        </w:pict>
      </w:r>
    </w:p>
    <w:p w14:paraId="1558C968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t>BR-AUD-003 — Audit Timestamp</w:t>
      </w:r>
    </w:p>
    <w:p w14:paraId="0A334DF6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The system should record the event timestamp using a consistent server-side time representation.</w:t>
      </w:r>
    </w:p>
    <w:p w14:paraId="6D428C2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We'll use </w:t>
      </w: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UTC internally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 and convert to local display time in the frontend.</w:t>
      </w:r>
    </w:p>
    <w:p w14:paraId="2D081122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305BFD9">
          <v:rect id="_x0000_i1078" style="width:0;height:1.5pt" o:hralign="center" o:hrstd="t" o:hr="t" fillcolor="#a0a0a0" stroked="f"/>
        </w:pict>
      </w:r>
    </w:p>
    <w:p w14:paraId="29861228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Data Deletion Rules</w:t>
      </w:r>
    </w:p>
    <w:p w14:paraId="177342F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We need to be careful with destructive deletion.</w:t>
      </w:r>
    </w:p>
    <w:p w14:paraId="3BDD3E5F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66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Generally:</w:t>
      </w:r>
    </w:p>
    <w:p w14:paraId="31AE9C47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User</w:t>
      </w:r>
    </w:p>
    <w:p w14:paraId="12AE1A8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Farm</w:t>
      </w:r>
    </w:p>
    <w:p w14:paraId="3C3B57A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Listing</w:t>
      </w:r>
    </w:p>
    <w:p w14:paraId="4B9E492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126952CF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6D9A896B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should not necessarily be physically deleted if historical relationships depend on them.</w:t>
      </w:r>
    </w:p>
    <w:p w14:paraId="5C96ACE1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Instead, use lifecycle states such as:</w:t>
      </w:r>
    </w:p>
    <w:p w14:paraId="1B7319D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29B4233B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INACTIVE</w:t>
      </w:r>
    </w:p>
    <w:p w14:paraId="7EB8502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SUSPENDED</w:t>
      </w:r>
    </w:p>
    <w:p w14:paraId="7FE780B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6F42E90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where appropriate.</w:t>
      </w:r>
    </w:p>
    <w:p w14:paraId="74F313C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This makes reporting and auditing much safer.</w:t>
      </w:r>
    </w:p>
    <w:p w14:paraId="2C4994FA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E9DB66E">
          <v:rect id="_x0000_i1079" style="width:0;height:1.5pt" o:hralign="center" o:hrstd="t" o:hr="t" fillcolor="#a0a0a0" stroked="f"/>
        </w:pict>
      </w:r>
    </w:p>
    <w:p w14:paraId="1DE507C6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Pricing Rules</w:t>
      </w:r>
    </w:p>
    <w:p w14:paraId="7667FF4F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For MVP, the price is determined by the seller's listing.</w:t>
      </w:r>
    </w:p>
    <w:p w14:paraId="0EBA656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Listing price = Rs. 180/kg</w:t>
      </w:r>
    </w:p>
    <w:p w14:paraId="1FCFC81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Quantity = 100kg</w:t>
      </w:r>
    </w:p>
    <w:p w14:paraId="013C581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0BA77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Order subtotal = Rs. 18,000</w:t>
      </w:r>
    </w:p>
    <w:p w14:paraId="71239262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We should store the </w:t>
      </w: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price actually agreed at the time of the order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 rather than always reading the current listing price.</w:t>
      </w:r>
    </w:p>
    <w:p w14:paraId="7CB3BA5C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This matters because:</w:t>
      </w:r>
    </w:p>
    <w:p w14:paraId="16015D9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Monday:</w:t>
      </w:r>
    </w:p>
    <w:p w14:paraId="4D6F9782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Listing = Rs.180</w:t>
      </w:r>
    </w:p>
    <w:p w14:paraId="4D143E87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AF94E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Tuesday:</w:t>
      </w:r>
    </w:p>
    <w:p w14:paraId="16EFAC1F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Farmer changes listing = Rs.200</w:t>
      </w:r>
    </w:p>
    <w:p w14:paraId="03AAEB12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08C1CB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Old order:</w:t>
      </w:r>
    </w:p>
    <w:p w14:paraId="1DFF61B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Must remain Rs.180</w:t>
      </w:r>
    </w:p>
    <w:p w14:paraId="695367B7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FBEBBF6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6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BR-PRICE-001</w:t>
      </w:r>
    </w:p>
    <w:p w14:paraId="133D961A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An order shall preserve the transaction-time unit price.</w:t>
      </w:r>
    </w:p>
    <w:p w14:paraId="3CB40CBB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This is a critical database-design consideration.</w:t>
      </w:r>
    </w:p>
    <w:p w14:paraId="62593EFE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36C888F">
          <v:rect id="_x0000_i1080" style="width:0;height:1.5pt" o:hralign="center" o:hrstd="t" o:hr="t" fillcolor="#a0a0a0" stroked="f"/>
        </w:pict>
      </w:r>
    </w:p>
    <w:p w14:paraId="14D2870B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Quantity &amp; Order Calculation Rules</w:t>
      </w:r>
    </w:p>
    <w:p w14:paraId="6B9372A2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For a simple order:</w:t>
      </w:r>
    </w:p>
    <w:p w14:paraId="12A18F3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subtotal = quantity × unitPrice</w:t>
      </w:r>
    </w:p>
    <w:p w14:paraId="5AFEF249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We'll keep the MVP free from complex tax/fee calculations unless we later define them explicitly.</w:t>
      </w:r>
    </w:p>
    <w:p w14:paraId="01A1D029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The backend—not the frontend—must calculate authoritative totals.</w:t>
      </w:r>
    </w:p>
    <w:p w14:paraId="37BB6F1D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This avoids clients sending:</w:t>
      </w:r>
    </w:p>
    <w:p w14:paraId="2CA28A8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{</w:t>
      </w:r>
    </w:p>
    <w:p w14:paraId="72A9E81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"quantity": 100,</w:t>
      </w:r>
    </w:p>
    <w:p w14:paraId="7B397BE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"unitPrice": 180,</w:t>
      </w:r>
    </w:p>
    <w:p w14:paraId="6753BDCF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"total": 1</w:t>
      </w:r>
    </w:p>
    <w:p w14:paraId="12A5AD8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}</w:t>
      </w:r>
    </w:p>
    <w:p w14:paraId="78FDF8A3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and getting the server to accept an invalid total.</w:t>
      </w:r>
    </w:p>
    <w:p w14:paraId="4238900F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45BF8D52">
          <v:rect id="_x0000_i1081" style="width:0;height:1.5pt" o:hralign="center" o:hrstd="t" o:hr="t" fillcolor="#a0a0a0" stroked="f"/>
        </w:pict>
      </w:r>
    </w:p>
    <w:p w14:paraId="0EFB5942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Location Rules</w:t>
      </w:r>
    </w:p>
    <w:p w14:paraId="5B9BE93B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For MVP, location will be represented primarily through structured data:</w:t>
      </w:r>
    </w:p>
    <w:p w14:paraId="074F556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Province</w:t>
      </w:r>
    </w:p>
    <w:p w14:paraId="098B0EA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District</w:t>
      </w:r>
    </w:p>
    <w:p w14:paraId="36BE012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City / Locality</w:t>
      </w:r>
    </w:p>
    <w:p w14:paraId="323ED88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3005CF6B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We will </w:t>
      </w: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 make GPS mandatory.</w:t>
      </w:r>
    </w:p>
    <w:p w14:paraId="69F318EE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This keeps the first release simpler and avoids unnecessary privacy/technical complexity.</w:t>
      </w:r>
    </w:p>
    <w:p w14:paraId="2E10533B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609D658B">
          <v:rect id="_x0000_i1082" style="width:0;height:1.5pt" o:hralign="center" o:hrstd="t" o:hr="t" fillcolor="#a0a0a0" stroked="f"/>
        </w:pict>
      </w:r>
    </w:p>
    <w:p w14:paraId="4355C012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21. Business Rule Summary</w:t>
      </w:r>
    </w:p>
    <w:p w14:paraId="4BB650E0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The most important invariants we need to protect are:</w:t>
      </w:r>
    </w:p>
    <w:p w14:paraId="2C496F27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1. User email is unique.</w:t>
      </w:r>
    </w:p>
    <w:p w14:paraId="1839F37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3E4DA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2. Users cannot assign themselves admin privileges.</w:t>
      </w:r>
    </w:p>
    <w:p w14:paraId="2B362B0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1D953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3. Farmers only manage their own farms/crops/listings.</w:t>
      </w:r>
    </w:p>
    <w:p w14:paraId="01F16DF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5600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4. Buyers cannot order their own listings.</w:t>
      </w:r>
    </w:p>
    <w:p w14:paraId="1D127DB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E69D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5. Order quantity cannot exceed available quantity.</w:t>
      </w:r>
    </w:p>
    <w:p w14:paraId="4BDE4C92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2C481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6. Inventory reservation must be atomic.</w:t>
      </w:r>
    </w:p>
    <w:p w14:paraId="7FD780E2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8641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7. Order status transitions are controlled.</w:t>
      </w:r>
    </w:p>
    <w:p w14:paraId="6AA3FE0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5607B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8. Only authorized users can transition an order.</w:t>
      </w:r>
    </w:p>
    <w:p w14:paraId="6F7222B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AB75CB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9. A delivery can have only one active transporter.</w:t>
      </w:r>
    </w:p>
    <w:p w14:paraId="34D2AB03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769C2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10. Delivery assignment must be atomic.</w:t>
      </w:r>
    </w:p>
    <w:p w14:paraId="7EA0FEE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5F01E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11. Vehicle capacity must support assigned cargo.</w:t>
      </w:r>
    </w:p>
    <w:p w14:paraId="34D9315F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47C84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12. Order price is immutable after creation.</w:t>
      </w:r>
    </w:p>
    <w:p w14:paraId="5BDC1F8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B36A2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13. Historical transactions must be preserved.</w:t>
      </w:r>
    </w:p>
    <w:p w14:paraId="4BFC6157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F142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14. Sensitive operations must be audited.</w:t>
      </w:r>
    </w:p>
    <w:p w14:paraId="25251C4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BB5A51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15. Users can only access resources they are authorized to access.</w:t>
      </w:r>
    </w:p>
    <w:p w14:paraId="7D848C92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These </w:t>
      </w:r>
      <w:r w:rsidRPr="0099166D">
        <w:rPr>
          <w:rFonts w:ascii="Times New Roman" w:eastAsia="Times New Roman" w:hAnsi="Times New Roman" w:cs="Times New Roman"/>
          <w:b/>
          <w:bCs/>
          <w:sz w:val="24"/>
          <w:szCs w:val="24"/>
        </w:rPr>
        <w:t>15 invariants</w:t>
      </w:r>
      <w:r w:rsidRPr="0099166D">
        <w:rPr>
          <w:rFonts w:ascii="Times New Roman" w:eastAsia="Times New Roman" w:hAnsi="Times New Roman" w:cs="Times New Roman"/>
          <w:sz w:val="24"/>
          <w:szCs w:val="24"/>
        </w:rPr>
        <w:t xml:space="preserve"> are particularly important. They will later become explicit unit/integration/security test cases.</w:t>
      </w:r>
    </w:p>
    <w:p w14:paraId="6111B140" w14:textId="77777777" w:rsidR="0099166D" w:rsidRPr="0099166D" w:rsidRDefault="0099166D" w:rsidP="00991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pict w14:anchorId="114D6EC6">
          <v:rect id="_x0000_i1083" style="width:0;height:1.5pt" o:hralign="center" o:hrstd="t" o:hr="t" fillcolor="#a0a0a0" stroked="f"/>
        </w:pict>
      </w:r>
    </w:p>
    <w:p w14:paraId="7EC9D9F5" w14:textId="77777777" w:rsidR="0099166D" w:rsidRPr="0099166D" w:rsidRDefault="0099166D" w:rsidP="00991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Important Security Example</w:t>
      </w:r>
    </w:p>
    <w:p w14:paraId="20BB99EC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One of our later integration tests should simulate:</w:t>
      </w:r>
    </w:p>
    <w:p w14:paraId="580CA768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Farmer A</w:t>
      </w:r>
    </w:p>
    <w:p w14:paraId="787F3537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3298986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Attempts</w:t>
      </w:r>
    </w:p>
    <w:p w14:paraId="2B8DADFA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558108E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GET /api/v1/listings/{Farmer-B-Listing}</w:t>
      </w:r>
    </w:p>
    <w:p w14:paraId="4E801564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22C17645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lastRenderedPageBreak/>
        <w:t>403 Forbidden</w:t>
      </w:r>
    </w:p>
    <w:p w14:paraId="72E2FFD8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or an appropriately designed non-disclosure response depending on the endpoint.</w:t>
      </w:r>
    </w:p>
    <w:p w14:paraId="097DE5F4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Another:</w:t>
      </w:r>
    </w:p>
    <w:p w14:paraId="3DEB6515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Buyer A</w:t>
      </w:r>
    </w:p>
    <w:p w14:paraId="0A91AD40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1B022D4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Attempts to modify</w:t>
      </w:r>
    </w:p>
    <w:p w14:paraId="2D34E9CC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1F9F539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Order belonging to Buyer B</w:t>
      </w:r>
    </w:p>
    <w:p w14:paraId="4D417BCD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6437371F" w14:textId="77777777" w:rsidR="0099166D" w:rsidRPr="0099166D" w:rsidRDefault="0099166D" w:rsidP="0099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66D">
        <w:rPr>
          <w:rFonts w:ascii="Courier New" w:eastAsia="Times New Roman" w:hAnsi="Courier New" w:cs="Courier New"/>
          <w:sz w:val="20"/>
          <w:szCs w:val="20"/>
        </w:rPr>
        <w:t>DENIED</w:t>
      </w:r>
    </w:p>
    <w:p w14:paraId="354A7D53" w14:textId="77777777" w:rsidR="0099166D" w:rsidRPr="0099166D" w:rsidRDefault="0099166D" w:rsidP="0099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6D">
        <w:rPr>
          <w:rFonts w:ascii="Times New Roman" w:eastAsia="Times New Roman" w:hAnsi="Times New Roman" w:cs="Times New Roman"/>
          <w:sz w:val="24"/>
          <w:szCs w:val="24"/>
        </w:rPr>
        <w:t>This is the level of correctness we'll aim for.</w:t>
      </w:r>
    </w:p>
    <w:p w14:paraId="03CCBBEA" w14:textId="77777777" w:rsidR="00055B72" w:rsidRPr="0099166D" w:rsidRDefault="00055B72" w:rsidP="0099166D"/>
    <w:sectPr w:rsidR="00055B72" w:rsidRPr="00991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30"/>
    <w:rsid w:val="00055B72"/>
    <w:rsid w:val="00503930"/>
    <w:rsid w:val="0099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D2BD15-3573-4D9B-BF10-0A3A3AD0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6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16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16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6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16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16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1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16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16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66D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99166D"/>
  </w:style>
  <w:style w:type="character" w:customStyle="1" w:styleId="y">
    <w:name w:val="ͼy"/>
    <w:basedOn w:val="DefaultParagraphFont"/>
    <w:rsid w:val="00991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4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8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0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99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44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1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1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8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1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2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4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24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76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4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0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1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7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2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4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12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8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9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8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8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07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0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1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0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2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15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7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78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57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2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2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5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9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62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3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1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3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6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7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46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2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4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1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1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5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5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4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0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43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2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8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7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2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26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1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7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0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76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8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0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6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3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0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03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4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47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1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0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9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1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73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2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8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0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7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3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3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03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7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0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37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2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7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4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36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8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5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0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1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5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2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76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65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2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0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75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3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3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3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2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3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4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7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6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9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84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9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2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41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0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76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1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1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57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0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4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4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3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9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81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7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56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4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1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9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1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1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2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8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27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0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0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8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8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83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57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7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2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7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8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8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7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2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9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1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9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84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0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04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3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26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2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24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4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25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0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8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5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7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0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24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6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79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6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0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7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0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3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9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07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8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7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6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3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0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35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92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19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5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8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2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95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78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3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74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8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7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9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1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1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1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72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3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7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96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94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4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81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45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86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25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3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02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2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7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6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5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6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03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63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9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2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0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99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9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83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5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53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56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7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9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4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5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9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5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13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1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93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8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7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2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8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8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5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1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5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9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1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9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5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8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4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6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79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0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4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9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1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0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1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0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8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4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5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2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02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8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1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4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02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8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2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8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1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8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57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38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0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6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2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9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2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8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6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09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4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3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5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5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3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12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4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6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4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8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93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6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8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5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9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2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7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2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9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2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91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7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3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9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26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2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2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8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1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94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9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2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4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4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57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8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0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2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3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5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2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1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6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8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5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7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14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2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8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0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4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1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3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05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1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0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1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0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2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55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0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4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62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29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4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8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0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46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79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13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96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4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5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2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1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1853</Words>
  <Characters>10563</Characters>
  <Application>Microsoft Office Word</Application>
  <DocSecurity>0</DocSecurity>
  <Lines>88</Lines>
  <Paragraphs>24</Paragraphs>
  <ScaleCrop>false</ScaleCrop>
  <Company/>
  <LinksUpToDate>false</LinksUpToDate>
  <CharactersWithSpaces>12392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2026-08-12T05:06:00Z</dcterms:created>
  <dcterms:modified xsi:type="dcterms:W3CDTF">2026-08-12T05:07:00Z</dcterms:modified>
</cp:coreProperties>
</file>