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45C65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 — Phase 0, Step 04: Functional Requirements</w:t>
      </w:r>
    </w:p>
    <w:p w14:paraId="77096814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468">
        <w:rPr>
          <w:rFonts w:ascii="Courier New" w:eastAsia="Times New Roman" w:hAnsi="Courier New" w:cs="Courier New"/>
          <w:sz w:val="20"/>
          <w:szCs w:val="20"/>
        </w:rPr>
        <w:t>docs/02-requirements/functional-requirements.md</w:t>
      </w:r>
      <w:r w:rsidRPr="00A83468">
        <w:rPr>
          <w:rFonts w:ascii="Times New Roman" w:eastAsia="Times New Roman" w:hAnsi="Times New Roman" w:cs="Times New Roman"/>
          <w:sz w:val="24"/>
          <w:szCs w:val="24"/>
        </w:rPr>
        <w:br/>
      </w:r>
      <w:r w:rsidRPr="00A83468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 0.1</w:t>
      </w:r>
      <w:r w:rsidRPr="00A83468">
        <w:rPr>
          <w:rFonts w:ascii="Times New Roman" w:eastAsia="Times New Roman" w:hAnsi="Times New Roman" w:cs="Times New Roman"/>
          <w:sz w:val="24"/>
          <w:szCs w:val="24"/>
        </w:rPr>
        <w:br/>
      </w:r>
      <w:r w:rsidRPr="00A83468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 Draft</w:t>
      </w:r>
    </w:p>
    <w:p w14:paraId="3EEABBDB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Now we convert the MVP scope into </w:t>
      </w:r>
      <w:r w:rsidRPr="00A83468">
        <w:rPr>
          <w:rFonts w:ascii="Times New Roman" w:eastAsia="Times New Roman" w:hAnsi="Times New Roman" w:cs="Times New Roman"/>
          <w:b/>
          <w:bCs/>
          <w:sz w:val="24"/>
          <w:szCs w:val="24"/>
        </w:rPr>
        <w:t>testable system requirements</w:t>
      </w:r>
      <w:r w:rsidRPr="00A834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358C50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feature will not simply be described as "the system should have orders." Each important behavior gets a unique requirement ID and a clear expected outcome.</w:t>
      </w:r>
    </w:p>
    <w:p w14:paraId="7754A509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20601BE9">
          <v:rect id="_x0000_i1025" style="width:0;height:1.5pt" o:hralign="center" o:hrstd="t" o:hr="t" fillcolor="#a0a0a0" stroked="f"/>
        </w:pict>
      </w:r>
    </w:p>
    <w:p w14:paraId="054C5185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Requirement ID Convention</w:t>
      </w:r>
    </w:p>
    <w:p w14:paraId="5BE0098C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14:paraId="3CDB1C79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FR-{MODULE}-{NUMBER}</w:t>
      </w:r>
    </w:p>
    <w:p w14:paraId="3CE014EA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B8F2F5E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FR-AUTH-001</w:t>
      </w:r>
    </w:p>
    <w:p w14:paraId="3F192B99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FR-FARM-001</w:t>
      </w:r>
    </w:p>
    <w:p w14:paraId="43AA6F90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FR-MKT-001</w:t>
      </w:r>
    </w:p>
    <w:p w14:paraId="7C86BF20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FR-ORD-001</w:t>
      </w:r>
    </w:p>
    <w:p w14:paraId="585F2A55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FR-DEL-001</w:t>
      </w:r>
    </w:p>
    <w:p w14:paraId="55E7D485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This lets us trace:</w:t>
      </w:r>
    </w:p>
    <w:p w14:paraId="39D0E3C2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Requirement</w:t>
      </w:r>
    </w:p>
    <w:p w14:paraId="1DBE6378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BFAABD7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Implementation</w:t>
      </w:r>
    </w:p>
    <w:p w14:paraId="4A9F284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6D81496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Test case</w:t>
      </w:r>
    </w:p>
    <w:p w14:paraId="3A9AA99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A67E8CE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UI</w:t>
      </w:r>
    </w:p>
    <w:p w14:paraId="5F5B0B77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2D3ABE6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API</w:t>
      </w:r>
    </w:p>
    <w:p w14:paraId="4D765DF6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Later, our </w:t>
      </w:r>
      <w:r w:rsidRPr="00A83468">
        <w:rPr>
          <w:rFonts w:ascii="Courier New" w:eastAsia="Times New Roman" w:hAnsi="Courier New" w:cs="Courier New"/>
          <w:sz w:val="20"/>
          <w:szCs w:val="20"/>
        </w:rPr>
        <w:t>progress.md</w:t>
      </w: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 can reference these exact IDs.</w:t>
      </w:r>
    </w:p>
    <w:p w14:paraId="50FF842D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221B760A">
          <v:rect id="_x0000_i1026" style="width:0;height:1.5pt" o:hralign="center" o:hrstd="t" o:hr="t" fillcolor="#a0a0a0" stroked="f"/>
        </w:pict>
      </w:r>
    </w:p>
    <w:p w14:paraId="757E9C12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Authentication &amp; Identity</w:t>
      </w:r>
    </w:p>
    <w:p w14:paraId="153643B2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FR-AUTH-001 — User Registration</w:t>
      </w:r>
    </w:p>
    <w:p w14:paraId="5DCFBF88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shall allow a new user to create an account by providing required registration information.</w:t>
      </w:r>
    </w:p>
    <w:p w14:paraId="05F3A345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Supported account roles:</w:t>
      </w:r>
    </w:p>
    <w:p w14:paraId="6ECB3FE4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065F0604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0676886B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0C5C36DC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468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48B13C0F" w14:textId="77777777" w:rsidR="00A83468" w:rsidRPr="00A83468" w:rsidRDefault="00A83468" w:rsidP="00A83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Email must be unique. </w:t>
      </w:r>
    </w:p>
    <w:p w14:paraId="5259F6BF" w14:textId="77777777" w:rsidR="00A83468" w:rsidRPr="00A83468" w:rsidRDefault="00A83468" w:rsidP="00A83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Password must satisfy defined password policy. </w:t>
      </w:r>
    </w:p>
    <w:p w14:paraId="605BDB6C" w14:textId="77777777" w:rsidR="00A83468" w:rsidRPr="00A83468" w:rsidRDefault="00A83468" w:rsidP="00A83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Required fields must be validated. </w:t>
      </w:r>
    </w:p>
    <w:p w14:paraId="3EFD9680" w14:textId="77777777" w:rsidR="00A83468" w:rsidRPr="00A83468" w:rsidRDefault="00A83468" w:rsidP="00A83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Password must never be stored in plaintext. </w:t>
      </w:r>
    </w:p>
    <w:p w14:paraId="2183854B" w14:textId="77777777" w:rsidR="00A83468" w:rsidRPr="00A83468" w:rsidRDefault="00A83468" w:rsidP="00A83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Registration must fail with a meaningful error when the email already exists. </w:t>
      </w:r>
    </w:p>
    <w:p w14:paraId="4D9D4B16" w14:textId="77777777" w:rsidR="00A83468" w:rsidRPr="00A83468" w:rsidRDefault="00A83468" w:rsidP="00A834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A user account must be created in an appropriate initial state. </w:t>
      </w:r>
    </w:p>
    <w:p w14:paraId="265677B7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128C208C">
          <v:rect id="_x0000_i1027" style="width:0;height:1.5pt" o:hralign="center" o:hrstd="t" o:hr="t" fillcolor="#a0a0a0" stroked="f"/>
        </w:pict>
      </w:r>
    </w:p>
    <w:p w14:paraId="5E3B7076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FR-AUTH-002 — User Login</w:t>
      </w:r>
    </w:p>
    <w:p w14:paraId="29563590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shall authenticate a registered user using valid credentials.</w:t>
      </w:r>
    </w:p>
    <w:p w14:paraId="6B518EDB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468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32E25495" w14:textId="77777777" w:rsidR="00A83468" w:rsidRPr="00A83468" w:rsidRDefault="00A83468" w:rsidP="00A83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Valid credentials produce an authenticated session/token pair. </w:t>
      </w:r>
    </w:p>
    <w:p w14:paraId="2FD396B2" w14:textId="77777777" w:rsidR="00A83468" w:rsidRPr="00A83468" w:rsidRDefault="00A83468" w:rsidP="00A83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Invalid credentials return a generic authentication error. </w:t>
      </w:r>
    </w:p>
    <w:p w14:paraId="6348F7D7" w14:textId="77777777" w:rsidR="00A83468" w:rsidRPr="00A83468" w:rsidRDefault="00A83468" w:rsidP="00A83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Password must be checked against a securely hashed value. </w:t>
      </w:r>
    </w:p>
    <w:p w14:paraId="0158D065" w14:textId="77777777" w:rsidR="00A83468" w:rsidRPr="00A83468" w:rsidRDefault="00A83468" w:rsidP="00A834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User role must be available to the authorization layer. </w:t>
      </w:r>
    </w:p>
    <w:p w14:paraId="473F6BA3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24C95634">
          <v:rect id="_x0000_i1028" style="width:0;height:1.5pt" o:hralign="center" o:hrstd="t" o:hr="t" fillcolor="#a0a0a0" stroked="f"/>
        </w:pict>
      </w:r>
    </w:p>
    <w:p w14:paraId="671127DA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FR-AUTH-003 — Access Token</w:t>
      </w:r>
    </w:p>
    <w:p w14:paraId="1832C11F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shall issue a short-lived access token after successful authentication.</w:t>
      </w:r>
    </w:p>
    <w:p w14:paraId="6E277D74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5AFCDD55">
          <v:rect id="_x0000_i1029" style="width:0;height:1.5pt" o:hralign="center" o:hrstd="t" o:hr="t" fillcolor="#a0a0a0" stroked="f"/>
        </w:pict>
      </w:r>
    </w:p>
    <w:p w14:paraId="7C04B802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FR-AUTH-004 — Refresh Token</w:t>
      </w:r>
    </w:p>
    <w:p w14:paraId="5C142215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shall support refresh tokens so the client can obtain a new access token without requiring the user to log in repeatedly.</w:t>
      </w:r>
    </w:p>
    <w:p w14:paraId="0B6C5520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1C3FAEB">
          <v:rect id="_x0000_i1030" style="width:0;height:1.5pt" o:hralign="center" o:hrstd="t" o:hr="t" fillcolor="#a0a0a0" stroked="f"/>
        </w:pict>
      </w:r>
    </w:p>
    <w:p w14:paraId="560A69C4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FR-AUTH-005 — Logout</w:t>
      </w:r>
    </w:p>
    <w:p w14:paraId="6888666F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shall provide a logout mechanism that invalidates the relevant refresh-token session.</w:t>
      </w:r>
    </w:p>
    <w:p w14:paraId="53CE8F2F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467DD892">
          <v:rect id="_x0000_i1031" style="width:0;height:1.5pt" o:hralign="center" o:hrstd="t" o:hr="t" fillcolor="#a0a0a0" stroked="f"/>
        </w:pict>
      </w:r>
    </w:p>
    <w:p w14:paraId="3657D644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FR-AUTH-006 — Password Reset</w:t>
      </w:r>
    </w:p>
    <w:p w14:paraId="62C3C086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shall allow a user to request a password reset using their registered email address.</w:t>
      </w:r>
    </w:p>
    <w:p w14:paraId="0ABDBC02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64EA32A7">
          <v:rect id="_x0000_i1032" style="width:0;height:1.5pt" o:hralign="center" o:hrstd="t" o:hr="t" fillcolor="#a0a0a0" stroked="f"/>
        </w:pict>
      </w:r>
    </w:p>
    <w:p w14:paraId="2BE25EB6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FR-AUTH-007 — Protected Resources</w:t>
      </w:r>
    </w:p>
    <w:p w14:paraId="2658389F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shall prevent unauthenticated users from accessing protected application resources.</w:t>
      </w:r>
    </w:p>
    <w:p w14:paraId="2180F0B3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07A613CD">
          <v:rect id="_x0000_i1033" style="width:0;height:1.5pt" o:hralign="center" o:hrstd="t" o:hr="t" fillcolor="#a0a0a0" stroked="f"/>
        </w:pict>
      </w:r>
    </w:p>
    <w:p w14:paraId="6A9EBAB2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FR-AUTH-008 — Role-Based Authorization</w:t>
      </w:r>
    </w:p>
    <w:p w14:paraId="666D3D4A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shall enforce permissions according to the authenticated user's role.</w:t>
      </w:r>
    </w:p>
    <w:p w14:paraId="07D53F0A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AE01F7A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232451AE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→ Farmer operations</w:t>
      </w:r>
    </w:p>
    <w:p w14:paraId="435E493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AB37F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6834C8AE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→ Buyer operations</w:t>
      </w:r>
    </w:p>
    <w:p w14:paraId="4C03A83B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59C44A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65CC1117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→ Delivery operations</w:t>
      </w:r>
    </w:p>
    <w:p w14:paraId="60B880C3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3097C7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603B6616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→ Administrative operations</w:t>
      </w:r>
    </w:p>
    <w:p w14:paraId="61C84E0E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Authorization must be enforced </w:t>
      </w:r>
      <w:r w:rsidRPr="00A83468">
        <w:rPr>
          <w:rFonts w:ascii="Times New Roman" w:eastAsia="Times New Roman" w:hAnsi="Times New Roman" w:cs="Times New Roman"/>
          <w:b/>
          <w:bCs/>
          <w:sz w:val="24"/>
          <w:szCs w:val="24"/>
        </w:rPr>
        <w:t>on the backend</w:t>
      </w:r>
      <w:r w:rsidRPr="00A83468">
        <w:rPr>
          <w:rFonts w:ascii="Times New Roman" w:eastAsia="Times New Roman" w:hAnsi="Times New Roman" w:cs="Times New Roman"/>
          <w:sz w:val="24"/>
          <w:szCs w:val="24"/>
        </w:rPr>
        <w:t>, not only through frontend route protection.</w:t>
      </w:r>
    </w:p>
    <w:p w14:paraId="5C6756C9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09525EDE">
          <v:rect id="_x0000_i1034" style="width:0;height:1.5pt" o:hralign="center" o:hrstd="t" o:hr="t" fillcolor="#a0a0a0" stroked="f"/>
        </w:pict>
      </w:r>
    </w:p>
    <w:p w14:paraId="037945D9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User Profile Management</w:t>
      </w:r>
    </w:p>
    <w:p w14:paraId="5E794DBA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FR-USER-001 — View Profile</w:t>
      </w:r>
    </w:p>
    <w:p w14:paraId="6EA7C5BD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lastRenderedPageBreak/>
        <w:t>Authenticated users shall be able to view their profile.</w:t>
      </w:r>
    </w:p>
    <w:p w14:paraId="3559D674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FR-USER-002 — Update Profile</w:t>
      </w:r>
    </w:p>
    <w:p w14:paraId="5284DE1B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Users shall be able to update permitted profile information.</w:t>
      </w:r>
    </w:p>
    <w:p w14:paraId="4E4993F7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FR-USER-003 — Profile Validation</w:t>
      </w:r>
    </w:p>
    <w:p w14:paraId="77BE429E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shall validate profile fields according to their data type and business rules.</w:t>
      </w:r>
    </w:p>
    <w:p w14:paraId="590EAA12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FR-USER-004 — Profile Image</w:t>
      </w:r>
    </w:p>
    <w:p w14:paraId="229F6C5A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Users should be able to upload a profile image.</w:t>
      </w:r>
    </w:p>
    <w:p w14:paraId="590C7D2E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This will initially be treated as an MVP capability if the selected storage approach is straightforward.</w:t>
      </w:r>
    </w:p>
    <w:p w14:paraId="4F2B284C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380E1163">
          <v:rect id="_x0000_i1035" style="width:0;height:1.5pt" o:hralign="center" o:hrstd="t" o:hr="t" fillcolor="#a0a0a0" stroked="f"/>
        </w:pict>
      </w:r>
    </w:p>
    <w:p w14:paraId="45B5DC9A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Farmer &amp; Farm Management</w:t>
      </w:r>
    </w:p>
    <w:p w14:paraId="6CDCD67C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FR-FARM-001 — Create Farm</w:t>
      </w:r>
    </w:p>
    <w:p w14:paraId="6F1D4B61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farmer shall be able to create a farm profile.</w:t>
      </w:r>
    </w:p>
    <w:p w14:paraId="51E1BDA6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Farm information should include at minimum:</w:t>
      </w:r>
    </w:p>
    <w:p w14:paraId="5C357B6B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Farm name</w:t>
      </w:r>
    </w:p>
    <w:p w14:paraId="0ACCAA37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68AABA7F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District</w:t>
      </w:r>
    </w:p>
    <w:p w14:paraId="78C19504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Approximate area</w:t>
      </w:r>
    </w:p>
    <w:p w14:paraId="357EB676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592A9805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0EBDD949">
          <v:rect id="_x0000_i1036" style="width:0;height:1.5pt" o:hralign="center" o:hrstd="t" o:hr="t" fillcolor="#a0a0a0" stroked="f"/>
        </w:pict>
      </w:r>
    </w:p>
    <w:p w14:paraId="5216D8C6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FR-FARM-002 — View Farms</w:t>
      </w:r>
    </w:p>
    <w:p w14:paraId="5186FF6B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farmer shall be able to view all farms associated with their account.</w:t>
      </w:r>
    </w:p>
    <w:p w14:paraId="43017D65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24458297">
          <v:rect id="_x0000_i1037" style="width:0;height:1.5pt" o:hralign="center" o:hrstd="t" o:hr="t" fillcolor="#a0a0a0" stroked="f"/>
        </w:pict>
      </w:r>
    </w:p>
    <w:p w14:paraId="2B345725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FR-FARM-003 — Update Farm</w:t>
      </w:r>
    </w:p>
    <w:p w14:paraId="11FFFCE9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farmer shall be able to update their own farm information.</w:t>
      </w:r>
    </w:p>
    <w:p w14:paraId="249641A6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9AF8FC2">
          <v:rect id="_x0000_i1038" style="width:0;height:1.5pt" o:hralign="center" o:hrstd="t" o:hr="t" fillcolor="#a0a0a0" stroked="f"/>
        </w:pict>
      </w:r>
    </w:p>
    <w:p w14:paraId="33615054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FR-FARM-004 — Deactivate Farm</w:t>
      </w:r>
    </w:p>
    <w:p w14:paraId="375363E2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farmer shall be able to deactivate a farm without destroying historical transaction data.</w:t>
      </w:r>
    </w:p>
    <w:p w14:paraId="152BA5E1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This is important: </w:t>
      </w:r>
      <w:r w:rsidRPr="00A83468">
        <w:rPr>
          <w:rFonts w:ascii="Times New Roman" w:eastAsia="Times New Roman" w:hAnsi="Times New Roman" w:cs="Times New Roman"/>
          <w:b/>
          <w:bCs/>
          <w:sz w:val="24"/>
          <w:szCs w:val="24"/>
        </w:rPr>
        <w:t>soft deactivation is preferable to destructive deletion</w:t>
      </w: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 where historical records depend on the farm.</w:t>
      </w:r>
    </w:p>
    <w:p w14:paraId="468754DF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7F2AC217">
          <v:rect id="_x0000_i1039" style="width:0;height:1.5pt" o:hralign="center" o:hrstd="t" o:hr="t" fillcolor="#a0a0a0" stroked="f"/>
        </w:pict>
      </w:r>
    </w:p>
    <w:p w14:paraId="50CFC853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FR-FARM-005 — Farm Ownership</w:t>
      </w:r>
    </w:p>
    <w:p w14:paraId="4E4505C6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farmer shall only be able to modify farms they own.</w:t>
      </w:r>
    </w:p>
    <w:p w14:paraId="48FB4CCE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2664EA89">
          <v:rect id="_x0000_i1040" style="width:0;height:1.5pt" o:hralign="center" o:hrstd="t" o:hr="t" fillcolor="#a0a0a0" stroked="f"/>
        </w:pict>
      </w:r>
    </w:p>
    <w:p w14:paraId="6BBE4670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Crop Management</w:t>
      </w:r>
    </w:p>
    <w:p w14:paraId="7DA11B17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FR-CROP-001 — View Crop Catalogue</w:t>
      </w:r>
    </w:p>
    <w:p w14:paraId="28992A7B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Users shall be able to view supported crop categories.</w:t>
      </w:r>
    </w:p>
    <w:p w14:paraId="16FF8488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38C12B2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Tomato</w:t>
      </w:r>
    </w:p>
    <w:p w14:paraId="0FB626D6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Carrot</w:t>
      </w:r>
    </w:p>
    <w:p w14:paraId="59FC8FFF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Beans</w:t>
      </w:r>
    </w:p>
    <w:p w14:paraId="492D0294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Cabbage</w:t>
      </w:r>
    </w:p>
    <w:p w14:paraId="5EC8B28B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Potato</w:t>
      </w:r>
    </w:p>
    <w:p w14:paraId="547662F9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Brinjal</w:t>
      </w:r>
    </w:p>
    <w:p w14:paraId="5CBFDA8C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final catalogue should be database-driven rather than hard-coded.</w:t>
      </w:r>
    </w:p>
    <w:p w14:paraId="473022DF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08865F1E">
          <v:rect id="_x0000_i1041" style="width:0;height:1.5pt" o:hralign="center" o:hrstd="t" o:hr="t" fillcolor="#a0a0a0" stroked="f"/>
        </w:pict>
      </w:r>
    </w:p>
    <w:p w14:paraId="1CB6A213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FR-CROP-002 — Add Farm Crop</w:t>
      </w:r>
    </w:p>
    <w:p w14:paraId="25747D4F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farmer shall be able to associate crops with a farm.</w:t>
      </w:r>
    </w:p>
    <w:p w14:paraId="00F80157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25FBB11B">
          <v:rect id="_x0000_i1042" style="width:0;height:1.5pt" o:hralign="center" o:hrstd="t" o:hr="t" fillcolor="#a0a0a0" stroked="f"/>
        </w:pict>
      </w:r>
    </w:p>
    <w:p w14:paraId="45581E94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FR-CROP-003 — Update Farm Crop</w:t>
      </w:r>
    </w:p>
    <w:p w14:paraId="6099E18A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lastRenderedPageBreak/>
        <w:t>A farmer shall be able to update crop information associated with their farm.</w:t>
      </w:r>
    </w:p>
    <w:p w14:paraId="0A6E6545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43C61CEB">
          <v:rect id="_x0000_i1043" style="width:0;height:1.5pt" o:hralign="center" o:hrstd="t" o:hr="t" fillcolor="#a0a0a0" stroked="f"/>
        </w:pict>
      </w:r>
    </w:p>
    <w:p w14:paraId="482FBE64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FR-CROP-004 — Crop Availability</w:t>
      </w:r>
    </w:p>
    <w:p w14:paraId="6AA7D040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farmer shall be able to indicate whether a particular farm crop is currently active/available.</w:t>
      </w:r>
    </w:p>
    <w:p w14:paraId="42ED23DB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2250417C">
          <v:rect id="_x0000_i1044" style="width:0;height:1.5pt" o:hralign="center" o:hrstd="t" o:hr="t" fillcolor="#a0a0a0" stroked="f"/>
        </w:pict>
      </w:r>
    </w:p>
    <w:p w14:paraId="1E856506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Marketplace &amp; Listings</w:t>
      </w:r>
    </w:p>
    <w:p w14:paraId="7E815032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This is one of CropFlow's primary modules.</w:t>
      </w:r>
    </w:p>
    <w:p w14:paraId="41EE9722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FR-MKT-001 — Create Listing</w:t>
      </w:r>
    </w:p>
    <w:p w14:paraId="7928CEB0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farmer shall be able to create a produce listing.</w:t>
      </w:r>
    </w:p>
    <w:p w14:paraId="2D8E1FE3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Minimum fields:</w:t>
      </w:r>
    </w:p>
    <w:p w14:paraId="406A1B4F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Crop</w:t>
      </w:r>
    </w:p>
    <w:p w14:paraId="41A6895B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Farm</w:t>
      </w:r>
    </w:p>
    <w:p w14:paraId="2CF031DD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15B5C1E8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Unit</w:t>
      </w:r>
    </w:p>
    <w:p w14:paraId="78DC93DB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Price per unit</w:t>
      </w:r>
    </w:p>
    <w:p w14:paraId="412129B3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Expected availability date</w:t>
      </w:r>
    </w:p>
    <w:p w14:paraId="30499CA8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130BB0B3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Quality/grade</w:t>
      </w:r>
    </w:p>
    <w:p w14:paraId="42868A6F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3E79A223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7BECEAEA">
          <v:rect id="_x0000_i1045" style="width:0;height:1.5pt" o:hralign="center" o:hrstd="t" o:hr="t" fillcolor="#a0a0a0" stroked="f"/>
        </w:pict>
      </w:r>
    </w:p>
    <w:p w14:paraId="5B4DDC13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FR-MKT-002 — Publish Listing</w:t>
      </w:r>
    </w:p>
    <w:p w14:paraId="5500AA0E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farmer shall be able to publish a listing to the marketplace.</w:t>
      </w:r>
    </w:p>
    <w:p w14:paraId="1588BD2C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4AFD0E0A">
          <v:rect id="_x0000_i1046" style="width:0;height:1.5pt" o:hralign="center" o:hrstd="t" o:hr="t" fillcolor="#a0a0a0" stroked="f"/>
        </w:pict>
      </w:r>
    </w:p>
    <w:p w14:paraId="39CDEB8B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FR-MKT-003 — Edit Listing</w:t>
      </w:r>
    </w:p>
    <w:p w14:paraId="2BD213EE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farmer shall be able to edit their own eligible listings.</w:t>
      </w:r>
    </w:p>
    <w:p w14:paraId="35536289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6910795C">
          <v:rect id="_x0000_i1047" style="width:0;height:1.5pt" o:hralign="center" o:hrstd="t" o:hr="t" fillcolor="#a0a0a0" stroked="f"/>
        </w:pict>
      </w:r>
    </w:p>
    <w:p w14:paraId="5AF7E9C6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FR-MKT-004 — Pause Listing</w:t>
      </w:r>
    </w:p>
    <w:p w14:paraId="73D0401F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lastRenderedPageBreak/>
        <w:t>A farmer shall be able to pause an active listing.</w:t>
      </w:r>
    </w:p>
    <w:p w14:paraId="1738D462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paused listing should not accept new orders.</w:t>
      </w:r>
    </w:p>
    <w:p w14:paraId="7A387576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380CB58F">
          <v:rect id="_x0000_i1048" style="width:0;height:1.5pt" o:hralign="center" o:hrstd="t" o:hr="t" fillcolor="#a0a0a0" stroked="f"/>
        </w:pict>
      </w:r>
    </w:p>
    <w:p w14:paraId="62FF231B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FR-MKT-005 — View Listing</w:t>
      </w:r>
    </w:p>
    <w:p w14:paraId="70F2AABB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Users shall be able to view listing details according to their role.</w:t>
      </w:r>
    </w:p>
    <w:p w14:paraId="288CC5AA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5A9E0172">
          <v:rect id="_x0000_i1049" style="width:0;height:1.5pt" o:hralign="center" o:hrstd="t" o:hr="t" fillcolor="#a0a0a0" stroked="f"/>
        </w:pict>
      </w:r>
    </w:p>
    <w:p w14:paraId="3B87DCCE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FR-MKT-006 — Marketplace Search</w:t>
      </w:r>
    </w:p>
    <w:p w14:paraId="662EA0B4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Buyers shall be able to search marketplace listings by crop or relevant keyword.</w:t>
      </w:r>
    </w:p>
    <w:p w14:paraId="25D7F960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7AAA4BBA">
          <v:rect id="_x0000_i1050" style="width:0;height:1.5pt" o:hralign="center" o:hrstd="t" o:hr="t" fillcolor="#a0a0a0" stroked="f"/>
        </w:pict>
      </w:r>
    </w:p>
    <w:p w14:paraId="6986A580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FR-MKT-007 — Marketplace Filtering</w:t>
      </w:r>
    </w:p>
    <w:p w14:paraId="6D88003B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Buyers shall be able to filter listings by:</w:t>
      </w:r>
    </w:p>
    <w:p w14:paraId="157DC462" w14:textId="77777777" w:rsidR="00A83468" w:rsidRPr="00A83468" w:rsidRDefault="00A83468" w:rsidP="00A83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crop </w:t>
      </w:r>
    </w:p>
    <w:p w14:paraId="14E39B47" w14:textId="77777777" w:rsidR="00A83468" w:rsidRPr="00A83468" w:rsidRDefault="00A83468" w:rsidP="00A83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14:paraId="7AC8A4B1" w14:textId="77777777" w:rsidR="00A83468" w:rsidRPr="00A83468" w:rsidRDefault="00A83468" w:rsidP="00A83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14:paraId="7E631973" w14:textId="77777777" w:rsidR="00A83468" w:rsidRPr="00A83468" w:rsidRDefault="00A83468" w:rsidP="00A83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14:paraId="3AD45A6C" w14:textId="77777777" w:rsidR="00A83468" w:rsidRPr="00A83468" w:rsidRDefault="00A83468" w:rsidP="00A834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availability </w:t>
      </w:r>
    </w:p>
    <w:p w14:paraId="7F9DAEA2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72280C30">
          <v:rect id="_x0000_i1051" style="width:0;height:1.5pt" o:hralign="center" o:hrstd="t" o:hr="t" fillcolor="#a0a0a0" stroked="f"/>
        </w:pict>
      </w:r>
    </w:p>
    <w:p w14:paraId="5F416F0A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FR-MKT-008 — Marketplace Sorting</w:t>
      </w:r>
    </w:p>
    <w:p w14:paraId="6C4DCBF0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Buyers shall be able to sort listings using supported criteria such as:</w:t>
      </w:r>
    </w:p>
    <w:p w14:paraId="7F95B94F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Price low → high</w:t>
      </w:r>
    </w:p>
    <w:p w14:paraId="2DF3071C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Price high → low</w:t>
      </w:r>
    </w:p>
    <w:p w14:paraId="5F6476F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Newest</w:t>
      </w:r>
    </w:p>
    <w:p w14:paraId="2C33D71D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Availability</w:t>
      </w:r>
    </w:p>
    <w:p w14:paraId="5BD04C06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056883C1">
          <v:rect id="_x0000_i1052" style="width:0;height:1.5pt" o:hralign="center" o:hrstd="t" o:hr="t" fillcolor="#a0a0a0" stroked="f"/>
        </w:pict>
      </w:r>
    </w:p>
    <w:p w14:paraId="61016FDF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FR-MKT-009 — Listing Ownership</w:t>
      </w:r>
    </w:p>
    <w:p w14:paraId="0F2DBB38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Farmers shall only be able to edit or manage listings they own.</w:t>
      </w:r>
    </w:p>
    <w:p w14:paraId="68741AD3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5932F66">
          <v:rect id="_x0000_i1053" style="width:0;height:1.5pt" o:hralign="center" o:hrstd="t" o:hr="t" fillcolor="#a0a0a0" stroked="f"/>
        </w:pict>
      </w:r>
    </w:p>
    <w:p w14:paraId="4935F56E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FR-MKT-010 — Quantity Availability</w:t>
      </w:r>
    </w:p>
    <w:p w14:paraId="36156291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shall prevent an order from exceeding the currently available quantity.</w:t>
      </w:r>
    </w:p>
    <w:p w14:paraId="6D7313D6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A83468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business rule</w:t>
      </w: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 because two buyers could potentially attempt to order the same remaining stock.</w:t>
      </w:r>
    </w:p>
    <w:p w14:paraId="72CCFDAA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We'll address concurrency/transaction handling during architecture design.</w:t>
      </w:r>
    </w:p>
    <w:p w14:paraId="3D2C4597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4A8E1CF1">
          <v:rect id="_x0000_i1054" style="width:0;height:1.5pt" o:hralign="center" o:hrstd="t" o:hr="t" fillcolor="#a0a0a0" stroked="f"/>
        </w:pict>
      </w:r>
    </w:p>
    <w:p w14:paraId="66767BCF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Order Management</w:t>
      </w:r>
    </w:p>
    <w:p w14:paraId="6A7898C0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FR-ORD-001 — Create Order</w:t>
      </w:r>
    </w:p>
    <w:p w14:paraId="2F88F4D0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buyer shall be able to place an order against an eligible listing.</w:t>
      </w:r>
    </w:p>
    <w:p w14:paraId="34249B17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48F92EEE">
          <v:rect id="_x0000_i1055" style="width:0;height:1.5pt" o:hralign="center" o:hrstd="t" o:hr="t" fillcolor="#a0a0a0" stroked="f"/>
        </w:pict>
      </w:r>
    </w:p>
    <w:p w14:paraId="7B5E9ECA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FR-ORD-002 — Order Quantity</w:t>
      </w:r>
    </w:p>
    <w:p w14:paraId="77FE98A0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buyer shall specify the quantity required.</w:t>
      </w:r>
    </w:p>
    <w:p w14:paraId="7D322C08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shall validate:</w:t>
      </w:r>
    </w:p>
    <w:p w14:paraId="08D01D2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requested quantity &gt; 0</w:t>
      </w:r>
    </w:p>
    <w:p w14:paraId="32FA35F5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requested quantity &lt;= available quantity</w:t>
      </w:r>
    </w:p>
    <w:p w14:paraId="43F4CFF8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1A8A3116">
          <v:rect id="_x0000_i1056" style="width:0;height:1.5pt" o:hralign="center" o:hrstd="t" o:hr="t" fillcolor="#a0a0a0" stroked="f"/>
        </w:pict>
      </w:r>
    </w:p>
    <w:p w14:paraId="21DB4060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FR-ORD-003 — Order Status</w:t>
      </w:r>
    </w:p>
    <w:p w14:paraId="73417033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shall manage an order using controlled states.</w:t>
      </w:r>
    </w:p>
    <w:p w14:paraId="307A3FC0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Initial lifecycle:</w:t>
      </w:r>
    </w:p>
    <w:p w14:paraId="5CEC7FE4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77F3312E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7B2AC5E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ACCEPTED</w:t>
      </w:r>
    </w:p>
    <w:p w14:paraId="2C8B7954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DBA438F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PREPARING</w:t>
      </w:r>
    </w:p>
    <w:p w14:paraId="6DBEC00E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9DAC3B5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READY_FOR_PICKUP</w:t>
      </w:r>
    </w:p>
    <w:p w14:paraId="6892E2E0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6168955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lastRenderedPageBreak/>
        <w:t>IN_DELIVERY</w:t>
      </w:r>
    </w:p>
    <w:p w14:paraId="099F798B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606800B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DELIVERED</w:t>
      </w:r>
    </w:p>
    <w:p w14:paraId="026B08D5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F3E76E5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7A640CC7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Cancellation:</w:t>
      </w:r>
    </w:p>
    <w:p w14:paraId="6B4B1A1D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3B35B310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6232F47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CANCELLED</w:t>
      </w:r>
    </w:p>
    <w:p w14:paraId="5ED96EB0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4289DD8D">
          <v:rect id="_x0000_i1057" style="width:0;height:1.5pt" o:hralign="center" o:hrstd="t" o:hr="t" fillcolor="#a0a0a0" stroked="f"/>
        </w:pict>
      </w:r>
    </w:p>
    <w:p w14:paraId="5678431B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FR-ORD-004 — Farmer Accept Order</w:t>
      </w:r>
    </w:p>
    <w:p w14:paraId="5EB35599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farmer shall be able to accept an eligible incoming order.</w:t>
      </w:r>
    </w:p>
    <w:p w14:paraId="20E7B2EA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3E054BC8">
          <v:rect id="_x0000_i1058" style="width:0;height:1.5pt" o:hralign="center" o:hrstd="t" o:hr="t" fillcolor="#a0a0a0" stroked="f"/>
        </w:pict>
      </w:r>
    </w:p>
    <w:p w14:paraId="73C776CC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FR-ORD-005 — Farmer Reject Order</w:t>
      </w:r>
    </w:p>
    <w:p w14:paraId="46256E5D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farmer shall be able to reject an eligible incoming order.</w:t>
      </w:r>
    </w:p>
    <w:p w14:paraId="2507C22C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should require or record a rejection reason.</w:t>
      </w:r>
    </w:p>
    <w:p w14:paraId="35B0EA67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6C38FE29">
          <v:rect id="_x0000_i1059" style="width:0;height:1.5pt" o:hralign="center" o:hrstd="t" o:hr="t" fillcolor="#a0a0a0" stroked="f"/>
        </w:pict>
      </w:r>
    </w:p>
    <w:p w14:paraId="5F1D31C8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FR-ORD-006 — Order History</w:t>
      </w:r>
    </w:p>
    <w:p w14:paraId="7E0BA09E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Users shall be able to view their relevant order history.</w:t>
      </w:r>
    </w:p>
    <w:p w14:paraId="1F1DBADF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617B682C">
          <v:rect id="_x0000_i1060" style="width:0;height:1.5pt" o:hralign="center" o:hrstd="t" o:hr="t" fillcolor="#a0a0a0" stroked="f"/>
        </w:pict>
      </w:r>
    </w:p>
    <w:p w14:paraId="5296BF06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FR-ORD-007 — Order Details</w:t>
      </w:r>
    </w:p>
    <w:p w14:paraId="7C2B23FD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Users shall be able to view:</w:t>
      </w:r>
    </w:p>
    <w:p w14:paraId="1E10A6CF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Order number</w:t>
      </w:r>
    </w:p>
    <w:p w14:paraId="7FDC1D73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3A62C535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7A34429D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Items</w:t>
      </w:r>
    </w:p>
    <w:p w14:paraId="41EC825D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2951F10B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479902DF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Total</w:t>
      </w:r>
    </w:p>
    <w:p w14:paraId="540FF09D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028E9B7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Dates</w:t>
      </w:r>
    </w:p>
    <w:p w14:paraId="33EE00D0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Delivery information</w:t>
      </w:r>
    </w:p>
    <w:p w14:paraId="4CA1FF56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lastRenderedPageBreak/>
        <w:t>with role-appropriate visibility.</w:t>
      </w:r>
    </w:p>
    <w:p w14:paraId="7DCD5391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565854CC">
          <v:rect id="_x0000_i1061" style="width:0;height:1.5pt" o:hralign="center" o:hrstd="t" o:hr="t" fillcolor="#a0a0a0" stroked="f"/>
        </w:pict>
      </w:r>
    </w:p>
    <w:p w14:paraId="490BCCE6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FR-ORD-008 — Order Cancellation</w:t>
      </w:r>
    </w:p>
    <w:p w14:paraId="64C06AB2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buyer shall be able to cancel an order only when its status permits cancellation.</w:t>
      </w:r>
    </w:p>
    <w:p w14:paraId="44CA1205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server must enforce this rule.</w:t>
      </w:r>
    </w:p>
    <w:p w14:paraId="17221E1D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15B9F6C5">
          <v:rect id="_x0000_i1062" style="width:0;height:1.5pt" o:hralign="center" o:hrstd="t" o:hr="t" fillcolor="#a0a0a0" stroked="f"/>
        </w:pict>
      </w:r>
    </w:p>
    <w:p w14:paraId="12E9FF47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FR-ORD-009 — Order Ownership &amp; Access</w:t>
      </w:r>
    </w:p>
    <w:p w14:paraId="35F2F7DF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Users shall only be able to access orders they are authorized to view.</w:t>
      </w:r>
    </w:p>
    <w:p w14:paraId="451BFEE0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1A3CA32F">
          <v:rect id="_x0000_i1063" style="width:0;height:1.5pt" o:hralign="center" o:hrstd="t" o:hr="t" fillcolor="#a0a0a0" stroked="f"/>
        </w:pict>
      </w:r>
    </w:p>
    <w:p w14:paraId="5E0DC18C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Delivery Management</w:t>
      </w:r>
    </w:p>
    <w:p w14:paraId="50C70075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FR-DEL-001 — Create Delivery Request</w:t>
      </w:r>
    </w:p>
    <w:p w14:paraId="7D697838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An eligible order shall be able to generate a delivery request.</w:t>
      </w:r>
    </w:p>
    <w:p w14:paraId="5235F5E0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234CFDB8">
          <v:rect id="_x0000_i1064" style="width:0;height:1.5pt" o:hralign="center" o:hrstd="t" o:hr="t" fillcolor="#a0a0a0" stroked="f"/>
        </w:pict>
      </w:r>
    </w:p>
    <w:p w14:paraId="7B268430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FR-DEL-002 — View Available Delivery Jobs</w:t>
      </w:r>
    </w:p>
    <w:p w14:paraId="0FAA2245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Transporters shall be able to view unassigned delivery jobs that match the system's eligibility criteria.</w:t>
      </w:r>
    </w:p>
    <w:p w14:paraId="0CF17C39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5BAE45CC">
          <v:rect id="_x0000_i1065" style="width:0;height:1.5pt" o:hralign="center" o:hrstd="t" o:hr="t" fillcolor="#a0a0a0" stroked="f"/>
        </w:pict>
      </w:r>
    </w:p>
    <w:p w14:paraId="2737514E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FR-DEL-003 — Accept Delivery Job</w:t>
      </w:r>
    </w:p>
    <w:p w14:paraId="1036D277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transporter shall be able to accept an eligible delivery job.</w:t>
      </w:r>
    </w:p>
    <w:p w14:paraId="2234CA64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47B887AA">
          <v:rect id="_x0000_i1066" style="width:0;height:1.5pt" o:hralign="center" o:hrstd="t" o:hr="t" fillcolor="#a0a0a0" stroked="f"/>
        </w:pict>
      </w:r>
    </w:p>
    <w:p w14:paraId="5E4529C8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FR-DEL-004 — Delivery Status</w:t>
      </w:r>
    </w:p>
    <w:p w14:paraId="1E60B420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Delivery shall progress through controlled states:</w:t>
      </w:r>
    </w:p>
    <w:p w14:paraId="7EEAFAA0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lastRenderedPageBreak/>
        <w:t>REQUESTED</w:t>
      </w:r>
    </w:p>
    <w:p w14:paraId="179DC583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AAEEFF5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ASSIGNED</w:t>
      </w:r>
    </w:p>
    <w:p w14:paraId="44385AC7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0FF56CA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PICKED_UP</w:t>
      </w:r>
    </w:p>
    <w:p w14:paraId="1EB15CB3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53E0649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IN_TRANSIT</w:t>
      </w:r>
    </w:p>
    <w:p w14:paraId="0783EE66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B5D644B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DELIVERED</w:t>
      </w:r>
    </w:p>
    <w:p w14:paraId="78DD75A6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2F74A6D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CONFIRMED</w:t>
      </w:r>
    </w:p>
    <w:p w14:paraId="43EF31CE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0D395576">
          <v:rect id="_x0000_i1067" style="width:0;height:1.5pt" o:hralign="center" o:hrstd="t" o:hr="t" fillcolor="#a0a0a0" stroked="f"/>
        </w:pict>
      </w:r>
    </w:p>
    <w:p w14:paraId="4A568F7E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FR-DEL-005 — Pickup Confirmation</w:t>
      </w:r>
    </w:p>
    <w:p w14:paraId="75CB9E93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assigned transporter shall be able to confirm pickup.</w:t>
      </w:r>
    </w:p>
    <w:p w14:paraId="1F8F6A63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6B903507">
          <v:rect id="_x0000_i1068" style="width:0;height:1.5pt" o:hralign="center" o:hrstd="t" o:hr="t" fillcolor="#a0a0a0" stroked="f"/>
        </w:pict>
      </w:r>
    </w:p>
    <w:p w14:paraId="5BF10A8A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FR-DEL-006 — Delivery Completion</w:t>
      </w:r>
    </w:p>
    <w:p w14:paraId="492E4146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transporter shall be able to mark a delivery as delivered.</w:t>
      </w:r>
    </w:p>
    <w:p w14:paraId="0E8AFEE9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164F5158">
          <v:rect id="_x0000_i1069" style="width:0;height:1.5pt" o:hralign="center" o:hrstd="t" o:hr="t" fillcolor="#a0a0a0" stroked="f"/>
        </w:pict>
      </w:r>
    </w:p>
    <w:p w14:paraId="0561FA61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FR-DEL-007 — Buyer Confirmation</w:t>
      </w:r>
    </w:p>
    <w:p w14:paraId="1ACF0487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buyer shall be able to confirm receipt.</w:t>
      </w:r>
    </w:p>
    <w:p w14:paraId="12ED65BE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7BF063EC">
          <v:rect id="_x0000_i1070" style="width:0;height:1.5pt" o:hralign="center" o:hrstd="t" o:hr="t" fillcolor="#a0a0a0" stroked="f"/>
        </w:pict>
      </w:r>
    </w:p>
    <w:p w14:paraId="3864F46E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FR-DEL-008 — Proof of Delivery</w:t>
      </w:r>
    </w:p>
    <w:p w14:paraId="1401E19A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transporter should be able to attach delivery evidence such as an image.</w:t>
      </w:r>
    </w:p>
    <w:p w14:paraId="273888EB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50365576">
          <v:rect id="_x0000_i1071" style="width:0;height:1.5pt" o:hralign="center" o:hrstd="t" o:hr="t" fillcolor="#a0a0a0" stroked="f"/>
        </w:pict>
      </w:r>
    </w:p>
    <w:p w14:paraId="3EE96D26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FR-DEL-009 — Delivery History</w:t>
      </w:r>
    </w:p>
    <w:p w14:paraId="1C0D131D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Transporters shall be able to view completed delivery history.</w:t>
      </w:r>
    </w:p>
    <w:p w14:paraId="3CA2FDE0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4F796C1A">
          <v:rect id="_x0000_i1072" style="width:0;height:1.5pt" o:hralign="center" o:hrstd="t" o:hr="t" fillcolor="#a0a0a0" stroked="f"/>
        </w:pict>
      </w:r>
    </w:p>
    <w:p w14:paraId="53F25902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Vehicle Management</w:t>
      </w:r>
    </w:p>
    <w:p w14:paraId="134D8B61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FR-VEH-001 — Add Vehicle</w:t>
      </w:r>
    </w:p>
    <w:p w14:paraId="20E8C010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transporter shall be able to register a vehicle.</w:t>
      </w:r>
    </w:p>
    <w:p w14:paraId="1C1CE5A7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Example fields:</w:t>
      </w:r>
    </w:p>
    <w:p w14:paraId="1BA30838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Registration number</w:t>
      </w:r>
    </w:p>
    <w:p w14:paraId="587F09EF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Vehicle type</w:t>
      </w:r>
    </w:p>
    <w:p w14:paraId="1CACFB8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Capacity</w:t>
      </w:r>
    </w:p>
    <w:p w14:paraId="333949FF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37D89613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0035124B">
          <v:rect id="_x0000_i1073" style="width:0;height:1.5pt" o:hralign="center" o:hrstd="t" o:hr="t" fillcolor="#a0a0a0" stroked="f"/>
        </w:pict>
      </w:r>
    </w:p>
    <w:p w14:paraId="0B0239F6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FR-VEH-002 — Update Vehicle</w:t>
      </w:r>
    </w:p>
    <w:p w14:paraId="6F764AC9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transporter shall be able to update their own vehicle information.</w:t>
      </w:r>
    </w:p>
    <w:p w14:paraId="281FF89B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0F0B697E">
          <v:rect id="_x0000_i1074" style="width:0;height:1.5pt" o:hralign="center" o:hrstd="t" o:hr="t" fillcolor="#a0a0a0" stroked="f"/>
        </w:pict>
      </w:r>
    </w:p>
    <w:p w14:paraId="6D912840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FR-VEH-003 — Vehicle Availability</w:t>
      </w:r>
    </w:p>
    <w:p w14:paraId="74C20633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transporter shall be able to indicate whether a vehicle is currently available.</w:t>
      </w:r>
    </w:p>
    <w:p w14:paraId="5274C28B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43DABAA0">
          <v:rect id="_x0000_i1075" style="width:0;height:1.5pt" o:hralign="center" o:hrstd="t" o:hr="t" fillcolor="#a0a0a0" stroked="f"/>
        </w:pict>
      </w:r>
    </w:p>
    <w:p w14:paraId="64583D9D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Notifications</w:t>
      </w:r>
    </w:p>
    <w:p w14:paraId="28409830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FR-NOT-001 — Notification Creation</w:t>
      </w:r>
    </w:p>
    <w:p w14:paraId="511B2F58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shall generate in-app notifications for important business events.</w:t>
      </w:r>
    </w:p>
    <w:p w14:paraId="1AF42EDE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4B6C3B5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New order received</w:t>
      </w:r>
    </w:p>
    <w:p w14:paraId="127EAE0E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Order accepted</w:t>
      </w:r>
    </w:p>
    <w:p w14:paraId="20E80483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Order rejected</w:t>
      </w:r>
    </w:p>
    <w:p w14:paraId="0001DCA0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Delivery assigned</w:t>
      </w:r>
    </w:p>
    <w:p w14:paraId="6279A117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Delivery accepted</w:t>
      </w:r>
    </w:p>
    <w:p w14:paraId="6F25EDAF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Item picked up</w:t>
      </w:r>
    </w:p>
    <w:p w14:paraId="1D1C43B8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Delivery completed</w:t>
      </w:r>
    </w:p>
    <w:p w14:paraId="605EA81C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Order confirmed</w:t>
      </w:r>
    </w:p>
    <w:p w14:paraId="2A6411D7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393668A5">
          <v:rect id="_x0000_i1076" style="width:0;height:1.5pt" o:hralign="center" o:hrstd="t" o:hr="t" fillcolor="#a0a0a0" stroked="f"/>
        </w:pict>
      </w:r>
    </w:p>
    <w:p w14:paraId="5C0D2C83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FR-NOT-002 — View Notifications</w:t>
      </w:r>
    </w:p>
    <w:p w14:paraId="00717B67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Users shall be able to view their notifications.</w:t>
      </w:r>
    </w:p>
    <w:p w14:paraId="1C97E1C8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75949CB">
          <v:rect id="_x0000_i1077" style="width:0;height:1.5pt" o:hralign="center" o:hrstd="t" o:hr="t" fillcolor="#a0a0a0" stroked="f"/>
        </w:pict>
      </w:r>
    </w:p>
    <w:p w14:paraId="09BD7473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FR-NOT-003 — Read/Unread State</w:t>
      </w:r>
    </w:p>
    <w:p w14:paraId="442926FF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Users shall be able to distinguish read and unread notifications.</w:t>
      </w:r>
    </w:p>
    <w:p w14:paraId="79C9E434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3770F85E">
          <v:rect id="_x0000_i1078" style="width:0;height:1.5pt" o:hralign="center" o:hrstd="t" o:hr="t" fillcolor="#a0a0a0" stroked="f"/>
        </w:pict>
      </w:r>
    </w:p>
    <w:p w14:paraId="5144A60F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FR-NOT-004 — Notification Access</w:t>
      </w:r>
    </w:p>
    <w:p w14:paraId="51A3815D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user must never be able to access another user's private notifications.</w:t>
      </w:r>
    </w:p>
    <w:p w14:paraId="08A6A68E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03F4FF4D">
          <v:rect id="_x0000_i1079" style="width:0;height:1.5pt" o:hralign="center" o:hrstd="t" o:hr="t" fillcolor="#a0a0a0" stroked="f"/>
        </w:pict>
      </w:r>
    </w:p>
    <w:p w14:paraId="7C5039EC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Admin &amp; Governance</w:t>
      </w:r>
    </w:p>
    <w:p w14:paraId="2CCB169C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FR-ADM-001 — Admin Authentication</w:t>
      </w:r>
    </w:p>
    <w:p w14:paraId="062F2C87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Administrative functions shall require authenticated administrative privileges.</w:t>
      </w:r>
    </w:p>
    <w:p w14:paraId="5ACBDFF4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68F2D595">
          <v:rect id="_x0000_i1080" style="width:0;height:1.5pt" o:hralign="center" o:hrstd="t" o:hr="t" fillcolor="#a0a0a0" stroked="f"/>
        </w:pict>
      </w:r>
    </w:p>
    <w:p w14:paraId="5A5B7439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FR-ADM-002 — User Management</w:t>
      </w:r>
    </w:p>
    <w:p w14:paraId="01868DB8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Administrators shall be able to:</w:t>
      </w:r>
    </w:p>
    <w:p w14:paraId="21F78B9C" w14:textId="77777777" w:rsidR="00A83468" w:rsidRPr="00A83468" w:rsidRDefault="00A83468" w:rsidP="00A834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view users </w:t>
      </w:r>
    </w:p>
    <w:p w14:paraId="30B3A941" w14:textId="77777777" w:rsidR="00A83468" w:rsidRPr="00A83468" w:rsidRDefault="00A83468" w:rsidP="00A834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search users </w:t>
      </w:r>
    </w:p>
    <w:p w14:paraId="7770EFD3" w14:textId="77777777" w:rsidR="00A83468" w:rsidRPr="00A83468" w:rsidRDefault="00A83468" w:rsidP="00A834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filter users </w:t>
      </w:r>
    </w:p>
    <w:p w14:paraId="42AD659B" w14:textId="77777777" w:rsidR="00A83468" w:rsidRPr="00A83468" w:rsidRDefault="00A83468" w:rsidP="00A834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activate/deactivate users </w:t>
      </w:r>
    </w:p>
    <w:p w14:paraId="111FB56A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46F8A034">
          <v:rect id="_x0000_i1081" style="width:0;height:1.5pt" o:hralign="center" o:hrstd="t" o:hr="t" fillcolor="#a0a0a0" stroked="f"/>
        </w:pict>
      </w:r>
    </w:p>
    <w:p w14:paraId="087F6FA4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FR-ADM-003 — User Verification</w:t>
      </w:r>
    </w:p>
    <w:p w14:paraId="1BEA88AC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Administrators shall be able to verify eligible users.</w:t>
      </w:r>
    </w:p>
    <w:p w14:paraId="0F89FAC4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4B26B405">
          <v:rect id="_x0000_i1082" style="width:0;height:1.5pt" o:hralign="center" o:hrstd="t" o:hr="t" fillcolor="#a0a0a0" stroked="f"/>
        </w:pict>
      </w:r>
    </w:p>
    <w:p w14:paraId="3B65E13C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FR-ADM-004 — Listing Moderation</w:t>
      </w:r>
    </w:p>
    <w:p w14:paraId="4E7E7ED5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Administrators shall be able to inspect and moderate marketplace listings.</w:t>
      </w:r>
    </w:p>
    <w:p w14:paraId="65D48885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6D50872">
          <v:rect id="_x0000_i1083" style="width:0;height:1.5pt" o:hralign="center" o:hrstd="t" o:hr="t" fillcolor="#a0a0a0" stroked="f"/>
        </w:pict>
      </w:r>
    </w:p>
    <w:p w14:paraId="258639AC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FR-ADM-005 — Order Monitoring</w:t>
      </w:r>
    </w:p>
    <w:p w14:paraId="295F4FC8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Administrators shall be able to view platform orders.</w:t>
      </w:r>
    </w:p>
    <w:p w14:paraId="48846C65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55B1D514">
          <v:rect id="_x0000_i1084" style="width:0;height:1.5pt" o:hralign="center" o:hrstd="t" o:hr="t" fillcolor="#a0a0a0" stroked="f"/>
        </w:pict>
      </w:r>
    </w:p>
    <w:p w14:paraId="1B3F3623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FR-ADM-006 — Delivery Monitoring</w:t>
      </w:r>
    </w:p>
    <w:p w14:paraId="630C8F37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Administrators shall be able to view platform deliveries.</w:t>
      </w:r>
    </w:p>
    <w:p w14:paraId="73DF1B27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22484E0A">
          <v:rect id="_x0000_i1085" style="width:0;height:1.5pt" o:hralign="center" o:hrstd="t" o:hr="t" fillcolor="#a0a0a0" stroked="f"/>
        </w:pict>
      </w:r>
    </w:p>
    <w:p w14:paraId="51218FC4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FR-ADM-007 — Crop Management</w:t>
      </w:r>
    </w:p>
    <w:p w14:paraId="0F9541ED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Administrators shall be able to manage the platform crop catalogue.</w:t>
      </w:r>
    </w:p>
    <w:p w14:paraId="6C0ECDE7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4AE68D14">
          <v:rect id="_x0000_i1086" style="width:0;height:1.5pt" o:hralign="center" o:hrstd="t" o:hr="t" fillcolor="#a0a0a0" stroked="f"/>
        </w:pict>
      </w:r>
    </w:p>
    <w:p w14:paraId="0EFE0896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Analytics</w:t>
      </w:r>
    </w:p>
    <w:p w14:paraId="429C2B19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FR-ANL-001 — Admin Dashboard</w:t>
      </w:r>
    </w:p>
    <w:p w14:paraId="7C2E384B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admin dashboard shall display operational metrics.</w:t>
      </w:r>
    </w:p>
    <w:p w14:paraId="143289C3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Minimum:</w:t>
      </w:r>
    </w:p>
    <w:p w14:paraId="71DBC2B2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Total users</w:t>
      </w:r>
    </w:p>
    <w:p w14:paraId="16C92419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Farmers</w:t>
      </w:r>
    </w:p>
    <w:p w14:paraId="3D7A894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Buyers</w:t>
      </w:r>
    </w:p>
    <w:p w14:paraId="20F068F8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Transporters</w:t>
      </w:r>
    </w:p>
    <w:p w14:paraId="41F7AA37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Active listings</w:t>
      </w:r>
    </w:p>
    <w:p w14:paraId="5549DBB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0D7DFBBB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Completed deliveries</w:t>
      </w:r>
    </w:p>
    <w:p w14:paraId="352EF406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Transaction volume</w:t>
      </w:r>
    </w:p>
    <w:p w14:paraId="655461C5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09BF21FE">
          <v:rect id="_x0000_i1087" style="width:0;height:1.5pt" o:hralign="center" o:hrstd="t" o:hr="t" fillcolor="#a0a0a0" stroked="f"/>
        </w:pict>
      </w:r>
    </w:p>
    <w:p w14:paraId="7137A95E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FR-ANL-002 — Farmer Statistics</w:t>
      </w:r>
    </w:p>
    <w:p w14:paraId="7F695D14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Farmers shall be able to see their own sales/listing/order statistics.</w:t>
      </w:r>
    </w:p>
    <w:p w14:paraId="0824B1B2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0487CC11">
          <v:rect id="_x0000_i1088" style="width:0;height:1.5pt" o:hralign="center" o:hrstd="t" o:hr="t" fillcolor="#a0a0a0" stroked="f"/>
        </w:pict>
      </w:r>
    </w:p>
    <w:p w14:paraId="02C19CA9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FR-ANL-003 — Buyer Statistics</w:t>
      </w:r>
    </w:p>
    <w:p w14:paraId="58A3AC33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Buyers shall be able to see their purchasing statistics.</w:t>
      </w:r>
    </w:p>
    <w:p w14:paraId="1A121233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68AC63E4">
          <v:rect id="_x0000_i1089" style="width:0;height:1.5pt" o:hralign="center" o:hrstd="t" o:hr="t" fillcolor="#a0a0a0" stroked="f"/>
        </w:pict>
      </w:r>
    </w:p>
    <w:p w14:paraId="4250E7B3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FR-ANL-004 — Transporter Statistics</w:t>
      </w:r>
    </w:p>
    <w:p w14:paraId="34D58835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Transporters shall be able to see delivery statistics.</w:t>
      </w:r>
    </w:p>
    <w:p w14:paraId="7ED72C59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3881191D">
          <v:rect id="_x0000_i1090" style="width:0;height:1.5pt" o:hralign="center" o:hrstd="t" o:hr="t" fillcolor="#a0a0a0" stroked="f"/>
        </w:pict>
      </w:r>
    </w:p>
    <w:p w14:paraId="1FCD3D08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Audit Logging</w:t>
      </w:r>
    </w:p>
    <w:p w14:paraId="1FAB288F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FR-AUD-001 — Audit Event Creation</w:t>
      </w:r>
    </w:p>
    <w:p w14:paraId="043FC8D3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system shall record important security and business actions.</w:t>
      </w:r>
    </w:p>
    <w:p w14:paraId="1E07F616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4BAD4DF8">
          <v:rect id="_x0000_i1091" style="width:0;height:1.5pt" o:hralign="center" o:hrstd="t" o:hr="t" fillcolor="#a0a0a0" stroked="f"/>
        </w:pict>
      </w:r>
    </w:p>
    <w:p w14:paraId="32785CA5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FR-AUD-002 — Audit Event Information</w:t>
      </w:r>
    </w:p>
    <w:p w14:paraId="4E86F7B0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Each audit event should capture:</w:t>
      </w:r>
    </w:p>
    <w:p w14:paraId="2AD8FB4C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Actor</w:t>
      </w:r>
    </w:p>
    <w:p w14:paraId="612D5CB6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Action</w:t>
      </w:r>
    </w:p>
    <w:p w14:paraId="244AA49C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Resource type</w:t>
      </w:r>
    </w:p>
    <w:p w14:paraId="5E99BD20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Resource identifier</w:t>
      </w:r>
    </w:p>
    <w:p w14:paraId="4AF96744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Timestamp</w:t>
      </w:r>
    </w:p>
    <w:p w14:paraId="5CFB7218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Relevant metadata</w:t>
      </w:r>
    </w:p>
    <w:p w14:paraId="3554ED1E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5294F42A">
          <v:rect id="_x0000_i1092" style="width:0;height:1.5pt" o:hralign="center" o:hrstd="t" o:hr="t" fillcolor="#a0a0a0" stroked="f"/>
        </w:pict>
      </w:r>
    </w:p>
    <w:p w14:paraId="16196F0B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FR-AUD-003 — Audit Access</w:t>
      </w:r>
    </w:p>
    <w:p w14:paraId="68C5B5FC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Only authorized administrative users shall be able to access audit records.</w:t>
      </w:r>
    </w:p>
    <w:p w14:paraId="03E37F35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3767DDA1">
          <v:rect id="_x0000_i1093" style="width:0;height:1.5pt" o:hralign="center" o:hrstd="t" o:hr="t" fillcolor="#a0a0a0" stroked="f"/>
        </w:pict>
      </w:r>
    </w:p>
    <w:p w14:paraId="4993D4FE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Public Website</w:t>
      </w:r>
    </w:p>
    <w:p w14:paraId="475EEBB7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FR-WEB-001 — Home Page</w:t>
      </w:r>
    </w:p>
    <w:p w14:paraId="1F85A459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lastRenderedPageBreak/>
        <w:t>The public website shall explain:</w:t>
      </w:r>
    </w:p>
    <w:p w14:paraId="64FEAE24" w14:textId="77777777" w:rsidR="00A83468" w:rsidRPr="00A83468" w:rsidRDefault="00A83468" w:rsidP="00A834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CropFlow </w:t>
      </w:r>
    </w:p>
    <w:p w14:paraId="196B83AE" w14:textId="77777777" w:rsidR="00A83468" w:rsidRPr="00A83468" w:rsidRDefault="00A83468" w:rsidP="00A834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target users </w:t>
      </w:r>
    </w:p>
    <w:p w14:paraId="4CA77391" w14:textId="77777777" w:rsidR="00A83468" w:rsidRPr="00A83468" w:rsidRDefault="00A83468" w:rsidP="00A834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core benefits </w:t>
      </w:r>
    </w:p>
    <w:p w14:paraId="4F0954D8" w14:textId="77777777" w:rsidR="00A83468" w:rsidRPr="00A83468" w:rsidRDefault="00A83468" w:rsidP="00A834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how the platform works </w:t>
      </w:r>
    </w:p>
    <w:p w14:paraId="3408D423" w14:textId="77777777" w:rsidR="00A83468" w:rsidRPr="00A83468" w:rsidRDefault="00A83468" w:rsidP="00A834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call-to-action </w:t>
      </w:r>
    </w:p>
    <w:p w14:paraId="51BF0B3F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26AE3252">
          <v:rect id="_x0000_i1094" style="width:0;height:1.5pt" o:hralign="center" o:hrstd="t" o:hr="t" fillcolor="#a0a0a0" stroked="f"/>
        </w:pict>
      </w:r>
    </w:p>
    <w:p w14:paraId="291F4322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FR-WEB-002 — About Page</w:t>
      </w:r>
    </w:p>
    <w:p w14:paraId="2F5F41A0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site shall provide information about the product and its purpose.</w:t>
      </w:r>
    </w:p>
    <w:p w14:paraId="74655B88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03CD3C8C">
          <v:rect id="_x0000_i1095" style="width:0;height:1.5pt" o:hralign="center" o:hrstd="t" o:hr="t" fillcolor="#a0a0a0" stroked="f"/>
        </w:pict>
      </w:r>
    </w:p>
    <w:p w14:paraId="6F756A63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FR-WEB-003 — How It Works</w:t>
      </w:r>
    </w:p>
    <w:p w14:paraId="067F4D15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site shall explain the farmer → buyer → transporter workflow.</w:t>
      </w:r>
    </w:p>
    <w:p w14:paraId="5CBCCE82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739888A5">
          <v:rect id="_x0000_i1096" style="width:0;height:1.5pt" o:hralign="center" o:hrstd="t" o:hr="t" fillcolor="#a0a0a0" stroked="f"/>
        </w:pict>
      </w:r>
    </w:p>
    <w:p w14:paraId="524B2DB0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FR-WEB-004 — Marketplace Preview</w:t>
      </w:r>
    </w:p>
    <w:p w14:paraId="29249853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Unauthenticated visitors may view a limited public marketplace preview.</w:t>
      </w:r>
    </w:p>
    <w:p w14:paraId="7BF46464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Sensitive farmer/account information must not be exposed.</w:t>
      </w:r>
    </w:p>
    <w:p w14:paraId="69BC5207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3DBF0E37">
          <v:rect id="_x0000_i1097" style="width:0;height:1.5pt" o:hralign="center" o:hrstd="t" o:hr="t" fillcolor="#a0a0a0" stroked="f"/>
        </w:pict>
      </w:r>
    </w:p>
    <w:p w14:paraId="78A3C090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FR-WEB-005 — Contact</w:t>
      </w:r>
    </w:p>
    <w:p w14:paraId="3D1F5557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website shall provide a contact mechanism.</w:t>
      </w:r>
    </w:p>
    <w:p w14:paraId="7619BC59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For the MVP, this can initially be a validated contact form rather than a full ticketing system.</w:t>
      </w:r>
    </w:p>
    <w:p w14:paraId="545BA90D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65911996">
          <v:rect id="_x0000_i1098" style="width:0;height:1.5pt" o:hralign="center" o:hrstd="t" o:hr="t" fillcolor="#a0a0a0" stroked="f"/>
        </w:pict>
      </w:r>
    </w:p>
    <w:p w14:paraId="5B714857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Cross-Cutting Requirements</w:t>
      </w:r>
    </w:p>
    <w:p w14:paraId="23F10BAC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These apply across multiple modules.</w:t>
      </w:r>
    </w:p>
    <w:p w14:paraId="715985B2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FR-SYS-001 — Input Validation</w:t>
      </w:r>
    </w:p>
    <w:p w14:paraId="126AF10F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lastRenderedPageBreak/>
        <w:t>All externally supplied input shall be validated on the server.</w:t>
      </w:r>
    </w:p>
    <w:p w14:paraId="2BAE7570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Frontend validation is supplementary, not authoritative.</w:t>
      </w:r>
    </w:p>
    <w:p w14:paraId="5EDC0AE0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0A8F85E2">
          <v:rect id="_x0000_i1099" style="width:0;height:1.5pt" o:hralign="center" o:hrstd="t" o:hr="t" fillcolor="#a0a0a0" stroked="f"/>
        </w:pict>
      </w:r>
    </w:p>
    <w:p w14:paraId="3A9A0E44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FR-SYS-002 — Consistent Error Responses</w:t>
      </w:r>
    </w:p>
    <w:p w14:paraId="432206D8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REST API shall return a consistent error structure.</w:t>
      </w:r>
    </w:p>
    <w:p w14:paraId="0B6D5288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C03D882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{</w:t>
      </w:r>
    </w:p>
    <w:p w14:paraId="3A9600C4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"timestamp": "2026-08-12T10:30:00Z",</w:t>
      </w:r>
    </w:p>
    <w:p w14:paraId="27A83DB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"status": 400,</w:t>
      </w:r>
    </w:p>
    <w:p w14:paraId="7C5364A5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"code": "VALIDATION_ERROR",</w:t>
      </w:r>
    </w:p>
    <w:p w14:paraId="26491ABC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"message": "Request validation failed",</w:t>
      </w:r>
    </w:p>
    <w:p w14:paraId="5D935D76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"path": "/api/v1/listings",</w:t>
      </w:r>
    </w:p>
    <w:p w14:paraId="7975566C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 xml:space="preserve">  "errors": []</w:t>
      </w:r>
    </w:p>
    <w:p w14:paraId="25817648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}</w:t>
      </w:r>
    </w:p>
    <w:p w14:paraId="72A3642C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We'll define the exact API contract later.</w:t>
      </w:r>
    </w:p>
    <w:p w14:paraId="0146D8C9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3F0FE247">
          <v:rect id="_x0000_i1100" style="width:0;height:1.5pt" o:hralign="center" o:hrstd="t" o:hr="t" fillcolor="#a0a0a0" stroked="f"/>
        </w:pict>
      </w:r>
    </w:p>
    <w:p w14:paraId="15F7409C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FR-SYS-003 — Pagination</w:t>
      </w:r>
    </w:p>
    <w:p w14:paraId="49764CE1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Large collections such as:</w:t>
      </w:r>
    </w:p>
    <w:p w14:paraId="5A703F85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Listings</w:t>
      </w:r>
    </w:p>
    <w:p w14:paraId="1F41C98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39DC1AD4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4BFDFD00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Audit logs</w:t>
      </w:r>
    </w:p>
    <w:p w14:paraId="69DFB580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4642DACC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shall support server-side pagination.</w:t>
      </w:r>
    </w:p>
    <w:p w14:paraId="0DD0A226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5F6899F4">
          <v:rect id="_x0000_i1101" style="width:0;height:1.5pt" o:hralign="center" o:hrstd="t" o:hr="t" fillcolor="#a0a0a0" stroked="f"/>
        </w:pict>
      </w:r>
    </w:p>
    <w:p w14:paraId="17E93DB6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FR-SYS-004 — Filtering</w:t>
      </w:r>
    </w:p>
    <w:p w14:paraId="69F1218B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APIs that expose large collections should support appropriate filtering rather than returning unbounded datasets.</w:t>
      </w:r>
    </w:p>
    <w:p w14:paraId="62A0B4B3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4AE70F84">
          <v:rect id="_x0000_i1102" style="width:0;height:1.5pt" o:hralign="center" o:hrstd="t" o:hr="t" fillcolor="#a0a0a0" stroked="f"/>
        </w:pict>
      </w:r>
    </w:p>
    <w:p w14:paraId="4A4123BF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468">
        <w:rPr>
          <w:rFonts w:ascii="Times New Roman" w:eastAsia="Times New Roman" w:hAnsi="Times New Roman" w:cs="Times New Roman"/>
          <w:b/>
          <w:bCs/>
          <w:sz w:val="36"/>
          <w:szCs w:val="36"/>
        </w:rPr>
        <w:t>FR-SYS-005 — API Versioning</w:t>
      </w:r>
    </w:p>
    <w:p w14:paraId="400545BB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lastRenderedPageBreak/>
        <w:t>Public API routes shall use versioning:</w:t>
      </w:r>
    </w:p>
    <w:p w14:paraId="2550EDA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/api/v1/...</w:t>
      </w:r>
    </w:p>
    <w:p w14:paraId="2CB8F309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This gives us room to evolve the API without breaking clients.</w:t>
      </w:r>
    </w:p>
    <w:p w14:paraId="4E5066ED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1D4B07AF">
          <v:rect id="_x0000_i1103" style="width:0;height:1.5pt" o:hralign="center" o:hrstd="t" o:hr="t" fillcolor="#a0a0a0" stroked="f"/>
        </w:pict>
      </w:r>
    </w:p>
    <w:p w14:paraId="7D8976F3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Requirements That Need Special Engineering Attention</w:t>
      </w:r>
    </w:p>
    <w:p w14:paraId="1DA534DA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Several requirements look simple but have significant architectural consequences.</w:t>
      </w:r>
    </w:p>
    <w:p w14:paraId="65E94A50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468">
        <w:rPr>
          <w:rFonts w:ascii="Times New Roman" w:eastAsia="Times New Roman" w:hAnsi="Times New Roman" w:cs="Times New Roman"/>
          <w:b/>
          <w:bCs/>
          <w:sz w:val="27"/>
          <w:szCs w:val="27"/>
        </w:rPr>
        <w:t>Quantity consistency</w:t>
      </w:r>
    </w:p>
    <w:p w14:paraId="41D4C4F7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Two buyers trying to purchase the final 100 kg simultaneously.</w:t>
      </w:r>
    </w:p>
    <w:p w14:paraId="1A9512C5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We need transactional protection.</w:t>
      </w:r>
    </w:p>
    <w:p w14:paraId="63FDDDA4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468">
        <w:rPr>
          <w:rFonts w:ascii="Times New Roman" w:eastAsia="Times New Roman" w:hAnsi="Times New Roman" w:cs="Times New Roman"/>
          <w:b/>
          <w:bCs/>
          <w:sz w:val="27"/>
          <w:szCs w:val="27"/>
        </w:rPr>
        <w:t>Order state transitions</w:t>
      </w:r>
    </w:p>
    <w:p w14:paraId="1D2CC0C2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buyer shouldn't be able to manipulate:</w:t>
      </w:r>
    </w:p>
    <w:p w14:paraId="58EBA6B2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PENDING → COMPLETED</w:t>
      </w:r>
    </w:p>
    <w:p w14:paraId="6366DACC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directly.</w:t>
      </w:r>
    </w:p>
    <w:p w14:paraId="7BE49FAB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State transitions must be controlled by backend business rules.</w:t>
      </w:r>
    </w:p>
    <w:p w14:paraId="0CCE61FA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468">
        <w:rPr>
          <w:rFonts w:ascii="Times New Roman" w:eastAsia="Times New Roman" w:hAnsi="Times New Roman" w:cs="Times New Roman"/>
          <w:b/>
          <w:bCs/>
          <w:sz w:val="27"/>
          <w:szCs w:val="27"/>
        </w:rPr>
        <w:t>Delivery assignment</w:t>
      </w:r>
    </w:p>
    <w:p w14:paraId="64917B3A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Two transporters should not be able to successfully claim the same delivery.</w:t>
      </w:r>
    </w:p>
    <w:p w14:paraId="3C313DE2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468">
        <w:rPr>
          <w:rFonts w:ascii="Times New Roman" w:eastAsia="Times New Roman" w:hAnsi="Times New Roman" w:cs="Times New Roman"/>
          <w:b/>
          <w:bCs/>
          <w:sz w:val="27"/>
          <w:szCs w:val="27"/>
        </w:rPr>
        <w:t>Authorization</w:t>
      </w:r>
    </w:p>
    <w:p w14:paraId="481FCA76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A farmer must never be able to access another farmer's orders simply by changing an ID in the URL.</w:t>
      </w:r>
    </w:p>
    <w:p w14:paraId="06A6F606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Example attack:</w:t>
      </w:r>
    </w:p>
    <w:p w14:paraId="4E38FFE6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GET /api/v1/orders/123</w:t>
      </w:r>
    </w:p>
    <w:p w14:paraId="7BBDEB79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changing it to:</w:t>
      </w:r>
    </w:p>
    <w:p w14:paraId="3FFF87C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lastRenderedPageBreak/>
        <w:t>GET /api/v1/orders/124</w:t>
      </w:r>
    </w:p>
    <w:p w14:paraId="4907C843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 backend must verify ownership/authorization.</w:t>
      </w:r>
    </w:p>
    <w:p w14:paraId="4A9A8150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These are exactly the kinds of details that make CropFlow different from a basic CRUD application.</w:t>
      </w:r>
    </w:p>
    <w:p w14:paraId="245FC523" w14:textId="77777777" w:rsidR="00A83468" w:rsidRPr="00A83468" w:rsidRDefault="00A83468" w:rsidP="00A834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pict w14:anchorId="6272780C">
          <v:rect id="_x0000_i1104" style="width:0;height:1.5pt" o:hralign="center" o:hrstd="t" o:hr="t" fillcolor="#a0a0a0" stroked="f"/>
        </w:pict>
      </w:r>
    </w:p>
    <w:p w14:paraId="091A98D9" w14:textId="77777777" w:rsidR="00A83468" w:rsidRPr="00A83468" w:rsidRDefault="00A83468" w:rsidP="00A834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4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Functional Requirement Count</w:t>
      </w:r>
    </w:p>
    <w:p w14:paraId="5C667B19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Our initial catalogue currently contains approximately </w:t>
      </w:r>
      <w:r w:rsidRPr="00A83468">
        <w:rPr>
          <w:rFonts w:ascii="Times New Roman" w:eastAsia="Times New Roman" w:hAnsi="Times New Roman" w:cs="Times New Roman"/>
          <w:b/>
          <w:bCs/>
          <w:sz w:val="24"/>
          <w:szCs w:val="24"/>
        </w:rPr>
        <w:t>60+ functional requirements</w:t>
      </w:r>
      <w:r w:rsidRPr="00A83468">
        <w:rPr>
          <w:rFonts w:ascii="Times New Roman" w:eastAsia="Times New Roman" w:hAnsi="Times New Roman" w:cs="Times New Roman"/>
          <w:sz w:val="24"/>
          <w:szCs w:val="24"/>
        </w:rPr>
        <w:t xml:space="preserve"> across:</w:t>
      </w:r>
    </w:p>
    <w:p w14:paraId="628D45BF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Authentication</w:t>
      </w:r>
    </w:p>
    <w:p w14:paraId="60B99E28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4BF54257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Farms</w:t>
      </w:r>
    </w:p>
    <w:p w14:paraId="1AFEED55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Crops</w:t>
      </w:r>
    </w:p>
    <w:p w14:paraId="40E394AB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75CB4633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125109D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Delivery</w:t>
      </w:r>
    </w:p>
    <w:p w14:paraId="49F250FF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Vehicles</w:t>
      </w:r>
    </w:p>
    <w:p w14:paraId="701A17B5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340C6920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Administration</w:t>
      </w:r>
    </w:p>
    <w:p w14:paraId="5B29B987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6ABF6621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Audit</w:t>
      </w:r>
    </w:p>
    <w:p w14:paraId="4BBDE404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Public website</w:t>
      </w:r>
    </w:p>
    <w:p w14:paraId="4EE15A19" w14:textId="77777777" w:rsidR="00A83468" w:rsidRPr="00A83468" w:rsidRDefault="00A83468" w:rsidP="00A83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468">
        <w:rPr>
          <w:rFonts w:ascii="Courier New" w:eastAsia="Times New Roman" w:hAnsi="Courier New" w:cs="Courier New"/>
          <w:sz w:val="20"/>
          <w:szCs w:val="20"/>
        </w:rPr>
        <w:t>Cross-cutting API behavior</w:t>
      </w:r>
    </w:p>
    <w:p w14:paraId="364A5975" w14:textId="77777777" w:rsidR="00A83468" w:rsidRPr="00A83468" w:rsidRDefault="00A83468" w:rsidP="00A83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468">
        <w:rPr>
          <w:rFonts w:ascii="Times New Roman" w:eastAsia="Times New Roman" w:hAnsi="Times New Roman" w:cs="Times New Roman"/>
          <w:sz w:val="24"/>
          <w:szCs w:val="24"/>
        </w:rPr>
        <w:t>We will refine the numbering as the SRS is assembled.</w:t>
      </w:r>
    </w:p>
    <w:p w14:paraId="489E0A92" w14:textId="77777777" w:rsidR="00A87B4C" w:rsidRPr="00A83468" w:rsidRDefault="00A87B4C" w:rsidP="00A83468"/>
    <w:sectPr w:rsidR="00A87B4C" w:rsidRPr="00A83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60236"/>
    <w:multiLevelType w:val="multilevel"/>
    <w:tmpl w:val="E5B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70991"/>
    <w:multiLevelType w:val="multilevel"/>
    <w:tmpl w:val="56C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F02C0"/>
    <w:multiLevelType w:val="multilevel"/>
    <w:tmpl w:val="534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33E7B"/>
    <w:multiLevelType w:val="multilevel"/>
    <w:tmpl w:val="80C2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1715D"/>
    <w:multiLevelType w:val="multilevel"/>
    <w:tmpl w:val="948C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02"/>
    <w:rsid w:val="00074502"/>
    <w:rsid w:val="00A83468"/>
    <w:rsid w:val="00A8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BCB76E-EB2C-4F4B-9DBD-A8FAF85C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34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34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34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4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34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34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3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4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34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34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3468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A83468"/>
  </w:style>
  <w:style w:type="character" w:customStyle="1" w:styleId="y">
    <w:name w:val="ͼy"/>
    <w:basedOn w:val="DefaultParagraphFont"/>
    <w:rsid w:val="00A83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4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9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8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03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7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2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04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8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73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9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6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67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8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8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15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86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6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12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5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6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2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4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33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48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1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24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09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8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36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8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2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91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8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5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56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8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0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75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2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5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5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3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1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7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47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1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0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89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1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82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1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6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3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48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03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5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1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1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6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1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32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72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53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1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9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6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3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8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8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5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1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4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7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97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15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6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0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45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13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0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57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2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8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7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6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2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4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1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1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6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88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3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6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2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7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66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76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2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8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8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77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48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4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6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7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4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4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6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3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2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93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3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8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29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0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5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7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2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9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85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5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1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23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3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1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7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5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9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87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56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19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16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12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0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0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4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12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6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45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99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43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34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6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1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1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3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83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3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7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5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13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2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2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1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1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9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9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87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168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11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59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23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1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3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0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13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82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7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9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48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96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14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8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72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835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8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3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2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1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03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8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1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85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96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2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3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9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4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07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89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1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3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1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7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2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1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8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1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2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42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8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84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5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9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1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5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29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8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0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9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0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1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7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7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1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3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6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4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2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8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8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9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6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2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23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08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69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92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83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2020</Words>
  <Characters>11517</Characters>
  <Application>Microsoft Office Word</Application>
  <DocSecurity>0</DocSecurity>
  <Lines>95</Lines>
  <Paragraphs>27</Paragraphs>
  <ScaleCrop>false</ScaleCrop>
  <Company/>
  <LinksUpToDate>false</LinksUpToDate>
  <CharactersWithSpaces>13510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2</cp:revision>
  <dcterms:created xsi:type="dcterms:W3CDTF">2026-08-12T05:04:00Z</dcterms:created>
  <dcterms:modified xsi:type="dcterms:W3CDTF">2026-08-12T05:04:00Z</dcterms:modified>
</cp:coreProperties>
</file>