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561A" w14:textId="5209A417" w:rsidR="00905461" w:rsidRDefault="00073279">
      <w:r w:rsidRPr="00073279">
        <w:t>You can always come back and refine the Admin/RBAC features later once you have more data to manage.</w:t>
      </w:r>
    </w:p>
    <w:sectPr w:rsidR="00905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79"/>
    <w:rsid w:val="00073279"/>
    <w:rsid w:val="005830B9"/>
    <w:rsid w:val="00905461"/>
    <w:rsid w:val="00AA6568"/>
    <w:rsid w:val="00E6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F353D5"/>
  <w15:chartTrackingRefBased/>
  <w15:docId w15:val="{9F1EF160-5480-464E-81F0-CAA3AE49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83</Characters>
  <Application>Microsoft Office Word</Application>
  <DocSecurity>0</DocSecurity>
  <Lines>2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EC/2020/016 - DILSHAN K.M.C.</dc:creator>
  <cp:keywords/>
  <dc:description/>
  <cp:lastModifiedBy>EC/2020/016 - DILSHAN K.M.C.</cp:lastModifiedBy>
  <cp:revision>1</cp:revision>
  <dcterms:created xsi:type="dcterms:W3CDTF">2025-11-21T19:27:00Z</dcterms:created>
  <dcterms:modified xsi:type="dcterms:W3CDTF">2025-11-21T19:27:00Z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7387cb35-fbd2-4878-a7d2-5193e7dba548</vt:lpwstr>
  </property>
</Properties>
</file>