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Google Ads Plan</w:t>
      </w:r>
    </w:p>
    <w:p>
      <w:r>
        <w:t>Project: Online Store for a Local Fashion Business in Dar es Salaam</w:t>
      </w:r>
    </w:p>
    <w:p>
      <w:pPr>
        <w:pStyle w:val="ListBullet"/>
      </w:pPr>
      <w:r>
        <w:t>Target keywords such as Dar es Salaam fashion store, women dresses Tanzania, and shoes Dar.</w:t>
      </w:r>
    </w:p>
    <w:p>
      <w:pPr>
        <w:pStyle w:val="ListBullet"/>
      </w:pPr>
      <w:r>
        <w:t>Use product images, prices, and promotion banners.</w:t>
      </w:r>
    </w:p>
    <w:p>
      <w:pPr>
        <w:pStyle w:val="ListBullet"/>
      </w:pPr>
      <w:r>
        <w:t>Track conversions from checkout/order success page.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