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430DC0A"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Sí, he podido cumplir con el 100% de las actividades planificadas para la fase de desarrollo y programación dentro de los plazos establecidos en la Carta Gantt. Incluso, logré finalizar la codificación antes del tiempo límite, lo que me permite avanzar con holgura a la siguiente etapa de pruebas.</w:t>
            </w:r>
          </w:p>
          <w:p w14:paraId="017640C1" w14:textId="77777777" w:rsidR="00F76196" w:rsidRPr="00F76196" w:rsidRDefault="00F76196" w:rsidP="00F76196">
            <w:pPr>
              <w:jc w:val="both"/>
              <w:rPr>
                <w:rFonts w:eastAsiaTheme="majorEastAsia"/>
                <w:color w:val="767171" w:themeColor="background2" w:themeShade="80"/>
                <w:sz w:val="24"/>
                <w:szCs w:val="24"/>
              </w:rPr>
            </w:pPr>
          </w:p>
          <w:p w14:paraId="309EECC7"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Factores que han facilitado el desarrollo:</w:t>
            </w:r>
          </w:p>
          <w:p w14:paraId="5BEE5EC4" w14:textId="77777777" w:rsidR="00F76196" w:rsidRPr="00F76196" w:rsidRDefault="00F76196" w:rsidP="00F76196">
            <w:pPr>
              <w:jc w:val="both"/>
              <w:rPr>
                <w:rFonts w:eastAsiaTheme="majorEastAsia"/>
                <w:color w:val="767171" w:themeColor="background2" w:themeShade="80"/>
                <w:sz w:val="24"/>
                <w:szCs w:val="24"/>
              </w:rPr>
            </w:pPr>
          </w:p>
          <w:p w14:paraId="62B66DB0"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Planificación Rígida (Modelo Cascada): La adherencia estricta al Modelo Cascada, con documentación detallada (DAS, ERS) antes de iniciar la codificación, eliminó ambigüedades y permitió una ejecución eficiente y lineal.</w:t>
            </w:r>
          </w:p>
          <w:p w14:paraId="0B9AF16D" w14:textId="77777777" w:rsidR="00F76196" w:rsidRPr="00F76196" w:rsidRDefault="00F76196" w:rsidP="00F76196">
            <w:pPr>
              <w:jc w:val="both"/>
              <w:rPr>
                <w:rFonts w:eastAsiaTheme="majorEastAsia"/>
                <w:color w:val="767171" w:themeColor="background2" w:themeShade="80"/>
                <w:sz w:val="24"/>
                <w:szCs w:val="24"/>
              </w:rPr>
            </w:pPr>
          </w:p>
          <w:p w14:paraId="522C9912"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Decisiones Tecnológicas Claras: La elección de Django/Python como </w:t>
            </w:r>
            <w:proofErr w:type="spellStart"/>
            <w:r w:rsidRPr="00F76196">
              <w:rPr>
                <w:rFonts w:eastAsiaTheme="majorEastAsia"/>
                <w:color w:val="767171" w:themeColor="background2" w:themeShade="80"/>
                <w:sz w:val="24"/>
                <w:szCs w:val="24"/>
              </w:rPr>
              <w:t>stack</w:t>
            </w:r>
            <w:proofErr w:type="spellEnd"/>
            <w:r w:rsidRPr="00F76196">
              <w:rPr>
                <w:rFonts w:eastAsiaTheme="majorEastAsia"/>
                <w:color w:val="767171" w:themeColor="background2" w:themeShade="80"/>
                <w:sz w:val="24"/>
                <w:szCs w:val="24"/>
              </w:rPr>
              <w:t xml:space="preserve"> principal demostró ser robusta y me permitió implementar las funcionalidades </w:t>
            </w:r>
            <w:proofErr w:type="gramStart"/>
            <w:r w:rsidRPr="00F76196">
              <w:rPr>
                <w:rFonts w:eastAsiaTheme="majorEastAsia"/>
                <w:color w:val="767171" w:themeColor="background2" w:themeShade="80"/>
                <w:sz w:val="24"/>
                <w:szCs w:val="24"/>
              </w:rPr>
              <w:t>rápidamente</w:t>
            </w:r>
            <w:proofErr w:type="gramEnd"/>
            <w:r w:rsidRPr="00F76196">
              <w:rPr>
                <w:rFonts w:eastAsiaTheme="majorEastAsia"/>
                <w:color w:val="767171" w:themeColor="background2" w:themeShade="80"/>
                <w:sz w:val="24"/>
                <w:szCs w:val="24"/>
              </w:rPr>
              <w:t xml:space="preserve">, </w:t>
            </w:r>
            <w:proofErr w:type="gramStart"/>
            <w:r w:rsidRPr="00F76196">
              <w:rPr>
                <w:rFonts w:eastAsiaTheme="majorEastAsia"/>
                <w:color w:val="767171" w:themeColor="background2" w:themeShade="80"/>
                <w:sz w:val="24"/>
                <w:szCs w:val="24"/>
              </w:rPr>
              <w:t>especialmente</w:t>
            </w:r>
            <w:proofErr w:type="gramEnd"/>
            <w:r w:rsidRPr="00F76196">
              <w:rPr>
                <w:rFonts w:eastAsiaTheme="majorEastAsia"/>
                <w:color w:val="767171" w:themeColor="background2" w:themeShade="80"/>
                <w:sz w:val="24"/>
                <w:szCs w:val="24"/>
              </w:rPr>
              <w:t xml:space="preserve"> en la gestión de datos.</w:t>
            </w:r>
          </w:p>
          <w:p w14:paraId="13F92367" w14:textId="77777777" w:rsidR="00F76196" w:rsidRPr="00F76196" w:rsidRDefault="00F76196" w:rsidP="00F76196">
            <w:pPr>
              <w:jc w:val="both"/>
              <w:rPr>
                <w:rFonts w:eastAsiaTheme="majorEastAsia"/>
                <w:color w:val="767171" w:themeColor="background2" w:themeShade="80"/>
                <w:sz w:val="24"/>
                <w:szCs w:val="24"/>
              </w:rPr>
            </w:pPr>
          </w:p>
          <w:p w14:paraId="57CFF46B" w14:textId="77777777" w:rsidR="00F76196" w:rsidRP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Auto-Gestión</w:t>
            </w:r>
            <w:proofErr w:type="gramEnd"/>
            <w:r w:rsidRPr="00F76196">
              <w:rPr>
                <w:rFonts w:eastAsiaTheme="majorEastAsia"/>
                <w:color w:val="767171" w:themeColor="background2" w:themeShade="80"/>
                <w:sz w:val="24"/>
                <w:szCs w:val="24"/>
              </w:rPr>
              <w:t xml:space="preserve"> y Enfoque: Al ser un proyecto individual, el nivel de autodisciplina fue alto, lo que facilitó mantener el enfoque y evitar retrasos por dependencias de equipo.</w:t>
            </w:r>
          </w:p>
          <w:p w14:paraId="5FE08A15" w14:textId="77777777" w:rsidR="00F76196" w:rsidRPr="00F76196" w:rsidRDefault="00F76196" w:rsidP="00F76196">
            <w:pPr>
              <w:jc w:val="both"/>
              <w:rPr>
                <w:rFonts w:eastAsiaTheme="majorEastAsia"/>
                <w:color w:val="767171" w:themeColor="background2" w:themeShade="80"/>
                <w:sz w:val="24"/>
                <w:szCs w:val="24"/>
              </w:rPr>
            </w:pPr>
          </w:p>
          <w:p w14:paraId="441E1FF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Factores que han dificultado el desarrollo:</w:t>
            </w:r>
          </w:p>
          <w:p w14:paraId="52BD4CDA" w14:textId="77777777" w:rsidR="00F76196" w:rsidRPr="00F76196" w:rsidRDefault="00F76196" w:rsidP="00F76196">
            <w:pPr>
              <w:jc w:val="both"/>
              <w:rPr>
                <w:rFonts w:eastAsiaTheme="majorEastAsia"/>
                <w:color w:val="767171" w:themeColor="background2" w:themeShade="80"/>
                <w:sz w:val="24"/>
                <w:szCs w:val="24"/>
              </w:rPr>
            </w:pPr>
          </w:p>
          <w:p w14:paraId="433A264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Curva de Aprendizaje en Integraciones: El factor de mayor dificultad fue la implementación de nuevas herramientas, como la integración de n8n para la gestión automatizada de notificaciones y la generación de documentos PDF en Django. Dominar estas integraciones requirió un tiempo de investigación adicional que puso a prueba los plazos iniciales, aunque finalmente se cumplió.</w:t>
            </w:r>
          </w:p>
          <w:p w14:paraId="28DB5EE4" w14:textId="77777777" w:rsidR="00F76196" w:rsidRPr="00F76196" w:rsidRDefault="00F76196" w:rsidP="00F76196">
            <w:pPr>
              <w:jc w:val="both"/>
              <w:rPr>
                <w:rFonts w:eastAsiaTheme="majorEastAsia"/>
                <w:color w:val="767171" w:themeColor="background2" w:themeShade="80"/>
                <w:sz w:val="24"/>
                <w:szCs w:val="24"/>
              </w:rPr>
            </w:pPr>
          </w:p>
          <w:p w14:paraId="672D74B8" w14:textId="793FDD80" w:rsidR="004F2A8B" w:rsidRPr="00931701"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lastRenderedPageBreak/>
              <w:t xml:space="preserve">Falta de Retroalimentación Inmediata: Al trabajar solo, la falta de una revisión de código </w:t>
            </w:r>
            <w:r>
              <w:rPr>
                <w:rFonts w:eastAsiaTheme="majorEastAsia"/>
                <w:color w:val="767171" w:themeColor="background2" w:themeShade="80"/>
                <w:sz w:val="24"/>
                <w:szCs w:val="24"/>
              </w:rPr>
              <w:t>que</w:t>
            </w:r>
            <w:r w:rsidRPr="00F76196">
              <w:rPr>
                <w:rFonts w:eastAsiaTheme="majorEastAsia"/>
                <w:color w:val="767171" w:themeColor="background2" w:themeShade="80"/>
                <w:sz w:val="24"/>
                <w:szCs w:val="24"/>
              </w:rPr>
              <w:t xml:space="preserve"> significó que la detección de errores de lógica dependiera exclusivamente de las pruebas unitarias que yo mismo ejecutaba.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B6A9E69"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Las principales dificultades se centraron en las integraciones técnicas complejas (n8n, </w:t>
            </w:r>
            <w:proofErr w:type="spellStart"/>
            <w:r w:rsidRPr="00F76196">
              <w:rPr>
                <w:rFonts w:eastAsiaTheme="majorEastAsia"/>
                <w:color w:val="767171" w:themeColor="background2" w:themeShade="80"/>
                <w:sz w:val="24"/>
                <w:szCs w:val="24"/>
              </w:rPr>
              <w:t>PDFs</w:t>
            </w:r>
            <w:proofErr w:type="spellEnd"/>
            <w:r w:rsidRPr="00F76196">
              <w:rPr>
                <w:rFonts w:eastAsiaTheme="majorEastAsia"/>
                <w:color w:val="767171" w:themeColor="background2" w:themeShade="80"/>
                <w:sz w:val="24"/>
                <w:szCs w:val="24"/>
              </w:rPr>
              <w:t>). Las enfrenté de la siguiente manera:</w:t>
            </w:r>
          </w:p>
          <w:p w14:paraId="744C154E" w14:textId="77777777" w:rsidR="00F76196" w:rsidRPr="00F76196" w:rsidRDefault="00F76196" w:rsidP="00F76196">
            <w:pPr>
              <w:jc w:val="both"/>
              <w:rPr>
                <w:rFonts w:eastAsiaTheme="majorEastAsia"/>
                <w:color w:val="767171" w:themeColor="background2" w:themeShade="80"/>
                <w:sz w:val="24"/>
                <w:szCs w:val="24"/>
              </w:rPr>
            </w:pPr>
          </w:p>
          <w:p w14:paraId="25DA5895" w14:textId="46B28316"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Autoaprendizaje Dirigido: En lugar de buscar soluciones genéricas, me enfoqué en la documentación oficial de las librerías </w:t>
            </w:r>
            <w:r>
              <w:rPr>
                <w:rFonts w:eastAsiaTheme="majorEastAsia"/>
                <w:color w:val="767171" w:themeColor="background2" w:themeShade="80"/>
                <w:sz w:val="24"/>
                <w:szCs w:val="24"/>
              </w:rPr>
              <w:t>y videos en internet. Dividí</w:t>
            </w:r>
            <w:r w:rsidRPr="00F76196">
              <w:rPr>
                <w:rFonts w:eastAsiaTheme="majorEastAsia"/>
                <w:color w:val="767171" w:themeColor="background2" w:themeShade="80"/>
                <w:sz w:val="24"/>
                <w:szCs w:val="24"/>
              </w:rPr>
              <w:t xml:space="preserve"> el problema en </w:t>
            </w:r>
            <w:proofErr w:type="spellStart"/>
            <w:r w:rsidRPr="00F76196">
              <w:rPr>
                <w:rFonts w:eastAsiaTheme="majorEastAsia"/>
                <w:color w:val="767171" w:themeColor="background2" w:themeShade="80"/>
                <w:sz w:val="24"/>
                <w:szCs w:val="24"/>
              </w:rPr>
              <w:t>micro-tareas</w:t>
            </w:r>
            <w:proofErr w:type="spellEnd"/>
            <w:r w:rsidRPr="00F76196">
              <w:rPr>
                <w:rFonts w:eastAsiaTheme="majorEastAsia"/>
                <w:color w:val="767171" w:themeColor="background2" w:themeShade="80"/>
                <w:sz w:val="24"/>
                <w:szCs w:val="24"/>
              </w:rPr>
              <w:t xml:space="preserve"> para dominar cada componente individualmente antes de la integración total.</w:t>
            </w:r>
          </w:p>
          <w:p w14:paraId="448520B9" w14:textId="77777777" w:rsidR="00F76196" w:rsidRPr="00F76196" w:rsidRDefault="00F76196" w:rsidP="00F76196">
            <w:pPr>
              <w:jc w:val="both"/>
              <w:rPr>
                <w:rFonts w:eastAsiaTheme="majorEastAsia"/>
                <w:color w:val="767171" w:themeColor="background2" w:themeShade="80"/>
                <w:sz w:val="24"/>
                <w:szCs w:val="24"/>
              </w:rPr>
            </w:pPr>
          </w:p>
          <w:p w14:paraId="424535D2"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Buffer de Tiempo: Al planificar la Carta Gantt, reservé pequeñas "zonas de amortiguación" (buffers) de tiempo en las tareas más críticas. Esto me permitió absorber el tiempo extra que demandaron las curvas de aprendizaje sin que afectaran el hito de entrega principal.</w:t>
            </w:r>
          </w:p>
          <w:p w14:paraId="742E803E" w14:textId="77777777" w:rsidR="00F76196" w:rsidRPr="00F76196" w:rsidRDefault="00F76196" w:rsidP="00F76196">
            <w:pPr>
              <w:jc w:val="both"/>
              <w:rPr>
                <w:rFonts w:eastAsiaTheme="majorEastAsia"/>
                <w:color w:val="767171" w:themeColor="background2" w:themeShade="80"/>
                <w:sz w:val="24"/>
                <w:szCs w:val="24"/>
              </w:rPr>
            </w:pPr>
          </w:p>
          <w:p w14:paraId="28450D43" w14:textId="3494D3F2"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Fase de Pruebas Rigurosa</w:t>
            </w:r>
            <w:r>
              <w:rPr>
                <w:rFonts w:eastAsiaTheme="majorEastAsia"/>
                <w:color w:val="767171" w:themeColor="background2" w:themeShade="80"/>
                <w:sz w:val="24"/>
                <w:szCs w:val="24"/>
              </w:rPr>
              <w:t xml:space="preserve">: </w:t>
            </w:r>
            <w:r w:rsidRPr="00F76196">
              <w:rPr>
                <w:rFonts w:eastAsiaTheme="majorEastAsia"/>
                <w:color w:val="767171" w:themeColor="background2" w:themeShade="80"/>
                <w:sz w:val="24"/>
                <w:szCs w:val="24"/>
              </w:rPr>
              <w:t>Esta fase será exhaustiva, con énfasis en la automatización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para asegurar que las funcionalidades críticas (como la gestión de espacios o la generación de certificados) sean estables.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C2E8A59" w14:textId="3472BE5C"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Mi evaluación general del trabajo es Excelente en términos de cumplimiento de plazos y alcance funcional.</w:t>
            </w:r>
          </w:p>
          <w:p w14:paraId="407E2823" w14:textId="77777777" w:rsidR="00F76196" w:rsidRPr="00F76196" w:rsidRDefault="00F76196" w:rsidP="00F76196">
            <w:pPr>
              <w:jc w:val="both"/>
              <w:rPr>
                <w:rFonts w:eastAsiaTheme="majorEastAsia"/>
                <w:color w:val="767171" w:themeColor="background2" w:themeShade="80"/>
                <w:sz w:val="24"/>
                <w:szCs w:val="24"/>
              </w:rPr>
            </w:pPr>
          </w:p>
          <w:p w14:paraId="42D69C35"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Aspectos que destaco:</w:t>
            </w:r>
          </w:p>
          <w:p w14:paraId="3E3380C2" w14:textId="77777777" w:rsidR="00F76196" w:rsidRPr="00F76196" w:rsidRDefault="00F76196" w:rsidP="00F76196">
            <w:pPr>
              <w:jc w:val="both"/>
              <w:rPr>
                <w:rFonts w:eastAsiaTheme="majorEastAsia"/>
                <w:color w:val="767171" w:themeColor="background2" w:themeShade="80"/>
                <w:sz w:val="24"/>
                <w:szCs w:val="24"/>
              </w:rPr>
            </w:pPr>
          </w:p>
          <w:p w14:paraId="58DF74B5"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Dominio Integral del Proyecto: Al gestionar todas las capas (Front-</w:t>
            </w:r>
            <w:proofErr w:type="spellStart"/>
            <w:r w:rsidRPr="00F76196">
              <w:rPr>
                <w:rFonts w:eastAsiaTheme="majorEastAsia"/>
                <w:color w:val="767171" w:themeColor="background2" w:themeShade="80"/>
                <w:sz w:val="24"/>
                <w:szCs w:val="24"/>
              </w:rPr>
              <w:t>end</w:t>
            </w:r>
            <w:proofErr w:type="spellEnd"/>
            <w:r w:rsidRPr="00F76196">
              <w:rPr>
                <w:rFonts w:eastAsiaTheme="majorEastAsia"/>
                <w:color w:val="767171" w:themeColor="background2" w:themeShade="80"/>
                <w:sz w:val="24"/>
                <w:szCs w:val="24"/>
              </w:rPr>
              <w:t>, Back-</w:t>
            </w:r>
            <w:proofErr w:type="spellStart"/>
            <w:r w:rsidRPr="00F76196">
              <w:rPr>
                <w:rFonts w:eastAsiaTheme="majorEastAsia"/>
                <w:color w:val="767171" w:themeColor="background2" w:themeShade="80"/>
                <w:sz w:val="24"/>
                <w:szCs w:val="24"/>
              </w:rPr>
              <w:t>end</w:t>
            </w:r>
            <w:proofErr w:type="spellEnd"/>
            <w:r w:rsidRPr="00F76196">
              <w:rPr>
                <w:rFonts w:eastAsiaTheme="majorEastAsia"/>
                <w:color w:val="767171" w:themeColor="background2" w:themeShade="80"/>
                <w:sz w:val="24"/>
                <w:szCs w:val="24"/>
              </w:rPr>
              <w:t xml:space="preserve">, Base de Datos y </w:t>
            </w:r>
            <w:proofErr w:type="spellStart"/>
            <w:r w:rsidRPr="00F76196">
              <w:rPr>
                <w:rFonts w:eastAsiaTheme="majorEastAsia"/>
                <w:color w:val="767171" w:themeColor="background2" w:themeShade="80"/>
                <w:sz w:val="24"/>
                <w:szCs w:val="24"/>
              </w:rPr>
              <w:t>APIs</w:t>
            </w:r>
            <w:proofErr w:type="spellEnd"/>
            <w:r w:rsidRPr="00F76196">
              <w:rPr>
                <w:rFonts w:eastAsiaTheme="majorEastAsia"/>
                <w:color w:val="767171" w:themeColor="background2" w:themeShade="80"/>
                <w:sz w:val="24"/>
                <w:szCs w:val="24"/>
              </w:rPr>
              <w:t>) de forma individual, he desarrollado una comprensión profunda de la arquitectura completa, lo que se traduce en un sistema coherente y de fácil mantenimiento.</w:t>
            </w:r>
          </w:p>
          <w:p w14:paraId="0F8D229E" w14:textId="77777777" w:rsidR="00F76196" w:rsidRPr="00F76196" w:rsidRDefault="00F76196" w:rsidP="00F76196">
            <w:pPr>
              <w:jc w:val="both"/>
              <w:rPr>
                <w:rFonts w:eastAsiaTheme="majorEastAsia"/>
                <w:color w:val="767171" w:themeColor="background2" w:themeShade="80"/>
                <w:sz w:val="24"/>
                <w:szCs w:val="24"/>
              </w:rPr>
            </w:pPr>
          </w:p>
          <w:p w14:paraId="234FB7E5" w14:textId="77777777" w:rsidR="00F76196" w:rsidRPr="00F76196" w:rsidRDefault="00F76196" w:rsidP="00F76196">
            <w:pPr>
              <w:jc w:val="both"/>
              <w:rPr>
                <w:rFonts w:eastAsiaTheme="majorEastAsia"/>
                <w:color w:val="767171" w:themeColor="background2" w:themeShade="80"/>
                <w:sz w:val="24"/>
                <w:szCs w:val="24"/>
              </w:rPr>
            </w:pPr>
          </w:p>
          <w:p w14:paraId="1489FD84" w14:textId="77777777" w:rsidR="00F76196" w:rsidRPr="00F76196" w:rsidRDefault="00F76196" w:rsidP="00F76196">
            <w:pPr>
              <w:jc w:val="both"/>
              <w:rPr>
                <w:rFonts w:eastAsiaTheme="majorEastAsia"/>
                <w:color w:val="767171" w:themeColor="background2" w:themeShade="80"/>
                <w:sz w:val="24"/>
                <w:szCs w:val="24"/>
              </w:rPr>
            </w:pPr>
          </w:p>
          <w:p w14:paraId="0CCF7D75" w14:textId="77777777" w:rsidR="00F76196" w:rsidRP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Aspectos a mejorar</w:t>
            </w:r>
            <w:proofErr w:type="gramEnd"/>
            <w:r w:rsidRPr="00F76196">
              <w:rPr>
                <w:rFonts w:eastAsiaTheme="majorEastAsia"/>
                <w:color w:val="767171" w:themeColor="background2" w:themeShade="80"/>
                <w:sz w:val="24"/>
                <w:szCs w:val="24"/>
              </w:rPr>
              <w:t xml:space="preserve"> en mi trabajo:</w:t>
            </w:r>
          </w:p>
          <w:p w14:paraId="0F0CB671" w14:textId="77777777" w:rsidR="00F76196" w:rsidRPr="00F76196" w:rsidRDefault="00F76196" w:rsidP="00F76196">
            <w:pPr>
              <w:jc w:val="both"/>
              <w:rPr>
                <w:rFonts w:eastAsiaTheme="majorEastAsia"/>
                <w:color w:val="767171" w:themeColor="background2" w:themeShade="80"/>
                <w:sz w:val="24"/>
                <w:szCs w:val="24"/>
              </w:rPr>
            </w:pPr>
          </w:p>
          <w:p w14:paraId="75BFC4B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Prototipado de Interfaz Rápido: Podría haber dedicado más tiempo a un prototipado de interfaz de usuario (UI/UX) inicial más detallado. Si bien la funcionalidad es correcta, un prototipo de alta fidelidad habría ayudado a refinar la experiencia de usuario antes de la codificación final.</w:t>
            </w:r>
          </w:p>
          <w:p w14:paraId="58EAC579" w14:textId="77777777" w:rsidR="00F76196" w:rsidRPr="00F76196" w:rsidRDefault="00F76196" w:rsidP="00F76196">
            <w:pPr>
              <w:jc w:val="both"/>
              <w:rPr>
                <w:rFonts w:eastAsiaTheme="majorEastAsia"/>
                <w:color w:val="767171" w:themeColor="background2" w:themeShade="80"/>
                <w:sz w:val="24"/>
                <w:szCs w:val="24"/>
              </w:rPr>
            </w:pPr>
          </w:p>
          <w:p w14:paraId="58525B6D" w14:textId="41A68BE6"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Inversión Inicial en Integración: La próxima vez, dedicaría un sprint de prueba (o una fase de investigación más larga) para dominar las librerías o herramientas de terceros más complejas (como n8n) antes de integrarlas en el código principal, minimizando la incertidumbre durante la fase de desarrollo.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7351DE9"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La fase de programación ha terminado y ahora se inicia la fase de pruebas. Mi principal inquietud ya no es técnica, sino estratégica y de </w:t>
            </w:r>
            <w:proofErr w:type="spellStart"/>
            <w:r w:rsidRPr="00F76196">
              <w:rPr>
                <w:rFonts w:eastAsiaTheme="majorEastAsia"/>
                <w:color w:val="767171" w:themeColor="background2" w:themeShade="80"/>
                <w:sz w:val="24"/>
                <w:szCs w:val="24"/>
              </w:rPr>
              <w:t>deployment</w:t>
            </w:r>
            <w:proofErr w:type="spellEnd"/>
            <w:r w:rsidRPr="00F76196">
              <w:rPr>
                <w:rFonts w:eastAsiaTheme="majorEastAsia"/>
                <w:color w:val="767171" w:themeColor="background2" w:themeShade="80"/>
                <w:sz w:val="24"/>
                <w:szCs w:val="24"/>
              </w:rPr>
              <w:t>.</w:t>
            </w:r>
          </w:p>
          <w:p w14:paraId="6BC92FF6" w14:textId="77777777" w:rsidR="00F76196" w:rsidRPr="00F76196" w:rsidRDefault="00F76196" w:rsidP="00F76196">
            <w:pPr>
              <w:jc w:val="both"/>
              <w:rPr>
                <w:rFonts w:eastAsiaTheme="majorEastAsia"/>
                <w:color w:val="767171" w:themeColor="background2" w:themeShade="80"/>
                <w:sz w:val="24"/>
                <w:szCs w:val="24"/>
              </w:rPr>
            </w:pPr>
          </w:p>
          <w:p w14:paraId="2041D2AD"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Pregunta para el Docente:</w:t>
            </w:r>
          </w:p>
          <w:p w14:paraId="183BF651" w14:textId="77777777" w:rsidR="00F76196" w:rsidRPr="00F76196" w:rsidRDefault="00F76196" w:rsidP="00F76196">
            <w:pPr>
              <w:jc w:val="both"/>
              <w:rPr>
                <w:rFonts w:eastAsiaTheme="majorEastAsia"/>
                <w:color w:val="767171" w:themeColor="background2" w:themeShade="80"/>
                <w:sz w:val="24"/>
                <w:szCs w:val="24"/>
              </w:rPr>
            </w:pPr>
          </w:p>
          <w:p w14:paraId="5F85E938" w14:textId="7759CA46"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"Dado que el Plan de Pruebas de Software incluye la automatización de pruebas utilizando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xml:space="preserve">, y considerando que el entorno de producción (o simulación) debe ser lo más estable posible: ¿Qué directrices específicas me recomienda seguir para simular un ambiente de carga y concurrencia realista, teniendo en cuenta que el proyecto es individual?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2302D104" w14:textId="77777777" w:rsidR="00F76196" w:rsidRDefault="00F76196" w:rsidP="3D28A338">
      <w:pPr>
        <w:spacing w:after="0" w:line="360" w:lineRule="auto"/>
        <w:jc w:val="both"/>
        <w:rPr>
          <w:b/>
          <w:bCs/>
          <w:sz w:val="24"/>
          <w:szCs w:val="24"/>
        </w:rPr>
      </w:pPr>
    </w:p>
    <w:p w14:paraId="69404C16" w14:textId="77777777" w:rsidR="00F76196" w:rsidRDefault="00F76196" w:rsidP="3D28A338">
      <w:pPr>
        <w:spacing w:after="0" w:line="360" w:lineRule="auto"/>
        <w:jc w:val="both"/>
        <w:rPr>
          <w:b/>
          <w:bCs/>
          <w:sz w:val="24"/>
          <w:szCs w:val="24"/>
        </w:rPr>
      </w:pPr>
    </w:p>
    <w:p w14:paraId="29B78528" w14:textId="77777777" w:rsidR="00F76196" w:rsidRDefault="00F76196" w:rsidP="3D28A338">
      <w:pPr>
        <w:spacing w:after="0" w:line="360" w:lineRule="auto"/>
        <w:jc w:val="both"/>
        <w:rPr>
          <w:b/>
          <w:bCs/>
          <w:sz w:val="24"/>
          <w:szCs w:val="24"/>
        </w:rPr>
      </w:pPr>
    </w:p>
    <w:p w14:paraId="36998FB1" w14:textId="77777777" w:rsidR="00F76196" w:rsidRDefault="00F76196"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68CD394"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Actualmente, el proyecto se ha desarrollado de manera individual. Por lo tanto, no hay actividades que redistribuir.</w:t>
            </w:r>
          </w:p>
          <w:p w14:paraId="639D990B" w14:textId="77777777" w:rsidR="00F76196" w:rsidRPr="00F76196" w:rsidRDefault="00F76196" w:rsidP="00F76196">
            <w:pPr>
              <w:jc w:val="both"/>
              <w:rPr>
                <w:rFonts w:eastAsiaTheme="majorEastAsia"/>
                <w:color w:val="767171" w:themeColor="background2" w:themeShade="80"/>
                <w:sz w:val="24"/>
                <w:szCs w:val="24"/>
              </w:rPr>
            </w:pPr>
          </w:p>
          <w:p w14:paraId="3F45C365" w14:textId="30051F32" w:rsid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Sin embargo, en la próxima fase de Pruebas de Aceptación con Usuarios (UAT), sería beneficioso asignar una nueva actividad de Recolección y Análisis de </w:t>
            </w:r>
            <w:proofErr w:type="spellStart"/>
            <w:r w:rsidRPr="00F76196">
              <w:rPr>
                <w:rFonts w:eastAsiaTheme="majorEastAsia"/>
                <w:color w:val="767171" w:themeColor="background2" w:themeShade="80"/>
                <w:sz w:val="24"/>
                <w:szCs w:val="24"/>
              </w:rPr>
              <w:t>Feedback</w:t>
            </w:r>
            <w:proofErr w:type="spellEnd"/>
            <w:r w:rsidRPr="00F76196">
              <w:rPr>
                <w:rFonts w:eastAsiaTheme="majorEastAsia"/>
                <w:color w:val="767171" w:themeColor="background2" w:themeShade="80"/>
                <w:sz w:val="24"/>
                <w:szCs w:val="24"/>
              </w:rPr>
              <w:t xml:space="preserve"> a un par o a un colaborador externo. Esta persona podría simular ser un "Vecino" o un "Administrador" de la Junta360 Digital, utilizando el sistema sin mi supervisión directa y documentando de forma neutral cualquier fallo o sugerencia de usabilidad. Esto añadiría una capa de calidad externa que es crucial antes de la entrega final.</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837D780"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Al ser un proyecto desarrollado por un único integrante, esta pregunta aplica al trabajo en solitario:</w:t>
            </w:r>
          </w:p>
          <w:p w14:paraId="21532C42" w14:textId="77777777" w:rsidR="00F76196" w:rsidRPr="00F76196" w:rsidRDefault="00F76196" w:rsidP="00F76196">
            <w:pPr>
              <w:jc w:val="both"/>
              <w:rPr>
                <w:rFonts w:eastAsiaTheme="majorEastAsia"/>
                <w:color w:val="767171" w:themeColor="background2" w:themeShade="80"/>
                <w:sz w:val="24"/>
                <w:szCs w:val="24"/>
              </w:rPr>
            </w:pPr>
          </w:p>
          <w:p w14:paraId="0ED5A2E4"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Aspectos Positivos Destacados (Trabajo Individual): La principal ventaja fue la velocidad y la unidad de criterio. Las decisiones técnicas se tomaron e implementaron de forma inmediata, lo que permitió cumplir el cronograma. Además, se logró una visión completa del producto, desde la arquitectura hasta el detalle de la interfaz.</w:t>
            </w:r>
          </w:p>
          <w:p w14:paraId="34D6C02C" w14:textId="77777777" w:rsidR="00F76196" w:rsidRPr="00F76196" w:rsidRDefault="00F76196" w:rsidP="00F76196">
            <w:pPr>
              <w:jc w:val="both"/>
              <w:rPr>
                <w:rFonts w:eastAsiaTheme="majorEastAsia"/>
                <w:color w:val="767171" w:themeColor="background2" w:themeShade="80"/>
                <w:sz w:val="24"/>
                <w:szCs w:val="24"/>
              </w:rPr>
            </w:pPr>
          </w:p>
          <w:p w14:paraId="1163DE51" w14:textId="1C140CDC" w:rsid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Aspectos a Mejorar</w:t>
            </w:r>
            <w:proofErr w:type="gramEnd"/>
            <w:r w:rsidRPr="00F76196">
              <w:rPr>
                <w:rFonts w:eastAsiaTheme="majorEastAsia"/>
                <w:color w:val="767171" w:themeColor="background2" w:themeShade="80"/>
                <w:sz w:val="24"/>
                <w:szCs w:val="24"/>
              </w:rPr>
              <w:t xml:space="preserve"> (Trabajo Individual): El punto más débil fue la falta de validación externa. La ausencia de un compañero para debatir soluciones o realizar revisiones de código puede llevar a una </w:t>
            </w:r>
            <w:r>
              <w:rPr>
                <w:rFonts w:eastAsiaTheme="majorEastAsia"/>
                <w:color w:val="767171" w:themeColor="background2" w:themeShade="80"/>
                <w:sz w:val="24"/>
                <w:szCs w:val="24"/>
              </w:rPr>
              <w:t>falla sin ser vista</w:t>
            </w:r>
            <w:r w:rsidRPr="00F76196">
              <w:rPr>
                <w:rFonts w:eastAsiaTheme="majorEastAsia"/>
                <w:color w:val="767171" w:themeColor="background2" w:themeShade="80"/>
                <w:sz w:val="24"/>
                <w:szCs w:val="24"/>
              </w:rPr>
              <w:t xml:space="preserve"> en el desarrollo. Esta debilidad será mitigada a través de las pruebas de integración automatizadas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y, si es posible, la participación de un usuario beta externo en la fas</w:t>
            </w:r>
            <w:r>
              <w:rPr>
                <w:rFonts w:eastAsiaTheme="majorEastAsia"/>
                <w:color w:val="767171" w:themeColor="background2" w:themeShade="80"/>
                <w:sz w:val="24"/>
                <w:szCs w:val="24"/>
              </w:rPr>
              <w:t>e final</w:t>
            </w:r>
            <w:r w:rsidRPr="00F76196">
              <w:rPr>
                <w:rFonts w:eastAsiaTheme="majorEastAsia"/>
                <w:color w:val="767171" w:themeColor="background2" w:themeShade="80"/>
                <w:sz w:val="24"/>
                <w:szCs w:val="24"/>
              </w:rPr>
              <w:t>.</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72EF3" w14:textId="77777777" w:rsidR="00ED4AEF" w:rsidRDefault="00ED4AEF" w:rsidP="00DF38AE">
      <w:pPr>
        <w:spacing w:after="0" w:line="240" w:lineRule="auto"/>
      </w:pPr>
      <w:r>
        <w:separator/>
      </w:r>
    </w:p>
  </w:endnote>
  <w:endnote w:type="continuationSeparator" w:id="0">
    <w:p w14:paraId="62271B28" w14:textId="77777777" w:rsidR="00ED4AEF" w:rsidRDefault="00ED4A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3EEF7" w14:textId="77777777" w:rsidR="00ED4AEF" w:rsidRDefault="00ED4AEF" w:rsidP="00DF38AE">
      <w:pPr>
        <w:spacing w:after="0" w:line="240" w:lineRule="auto"/>
      </w:pPr>
      <w:r>
        <w:separator/>
      </w:r>
    </w:p>
  </w:footnote>
  <w:footnote w:type="continuationSeparator" w:id="0">
    <w:p w14:paraId="3E5B4032" w14:textId="77777777" w:rsidR="00ED4AEF" w:rsidRDefault="00ED4A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1517497">
    <w:abstractNumId w:val="3"/>
  </w:num>
  <w:num w:numId="2" w16cid:durableId="1074667641">
    <w:abstractNumId w:val="8"/>
  </w:num>
  <w:num w:numId="3" w16cid:durableId="1489441027">
    <w:abstractNumId w:val="12"/>
  </w:num>
  <w:num w:numId="4" w16cid:durableId="578758354">
    <w:abstractNumId w:val="28"/>
  </w:num>
  <w:num w:numId="5" w16cid:durableId="2008048969">
    <w:abstractNumId w:val="30"/>
  </w:num>
  <w:num w:numId="6" w16cid:durableId="1693871262">
    <w:abstractNumId w:val="4"/>
  </w:num>
  <w:num w:numId="7" w16cid:durableId="1862936068">
    <w:abstractNumId w:val="11"/>
  </w:num>
  <w:num w:numId="8" w16cid:durableId="1848206377">
    <w:abstractNumId w:val="19"/>
  </w:num>
  <w:num w:numId="9" w16cid:durableId="502861573">
    <w:abstractNumId w:val="15"/>
  </w:num>
  <w:num w:numId="10" w16cid:durableId="1473867437">
    <w:abstractNumId w:val="9"/>
  </w:num>
  <w:num w:numId="11" w16cid:durableId="594704243">
    <w:abstractNumId w:val="24"/>
  </w:num>
  <w:num w:numId="12" w16cid:durableId="1688411593">
    <w:abstractNumId w:val="35"/>
  </w:num>
  <w:num w:numId="13" w16cid:durableId="1436172442">
    <w:abstractNumId w:val="29"/>
  </w:num>
  <w:num w:numId="14" w16cid:durableId="2106999488">
    <w:abstractNumId w:val="1"/>
  </w:num>
  <w:num w:numId="15" w16cid:durableId="302079101">
    <w:abstractNumId w:val="36"/>
  </w:num>
  <w:num w:numId="16" w16cid:durableId="919020387">
    <w:abstractNumId w:val="21"/>
  </w:num>
  <w:num w:numId="17" w16cid:durableId="545068691">
    <w:abstractNumId w:val="17"/>
  </w:num>
  <w:num w:numId="18" w16cid:durableId="1162893911">
    <w:abstractNumId w:val="31"/>
  </w:num>
  <w:num w:numId="19" w16cid:durableId="1723867210">
    <w:abstractNumId w:val="10"/>
  </w:num>
  <w:num w:numId="20" w16cid:durableId="578174186">
    <w:abstractNumId w:val="39"/>
  </w:num>
  <w:num w:numId="21" w16cid:durableId="390664467">
    <w:abstractNumId w:val="34"/>
  </w:num>
  <w:num w:numId="22" w16cid:durableId="2057469583">
    <w:abstractNumId w:val="13"/>
  </w:num>
  <w:num w:numId="23" w16cid:durableId="521013147">
    <w:abstractNumId w:val="14"/>
  </w:num>
  <w:num w:numId="24" w16cid:durableId="2106219439">
    <w:abstractNumId w:val="5"/>
  </w:num>
  <w:num w:numId="25" w16cid:durableId="746654707">
    <w:abstractNumId w:val="16"/>
  </w:num>
  <w:num w:numId="26" w16cid:durableId="446124254">
    <w:abstractNumId w:val="20"/>
  </w:num>
  <w:num w:numId="27" w16cid:durableId="584917805">
    <w:abstractNumId w:val="23"/>
  </w:num>
  <w:num w:numId="28" w16cid:durableId="1480031131">
    <w:abstractNumId w:val="0"/>
  </w:num>
  <w:num w:numId="29" w16cid:durableId="1322929005">
    <w:abstractNumId w:val="18"/>
  </w:num>
  <w:num w:numId="30" w16cid:durableId="657996075">
    <w:abstractNumId w:val="22"/>
  </w:num>
  <w:num w:numId="31" w16cid:durableId="8917888">
    <w:abstractNumId w:val="2"/>
  </w:num>
  <w:num w:numId="32" w16cid:durableId="216208458">
    <w:abstractNumId w:val="7"/>
  </w:num>
  <w:num w:numId="33" w16cid:durableId="1057555473">
    <w:abstractNumId w:val="32"/>
  </w:num>
  <w:num w:numId="34" w16cid:durableId="801579927">
    <w:abstractNumId w:val="38"/>
  </w:num>
  <w:num w:numId="35" w16cid:durableId="73597948">
    <w:abstractNumId w:val="6"/>
  </w:num>
  <w:num w:numId="36" w16cid:durableId="169835351">
    <w:abstractNumId w:val="25"/>
  </w:num>
  <w:num w:numId="37" w16cid:durableId="1361082049">
    <w:abstractNumId w:val="37"/>
  </w:num>
  <w:num w:numId="38" w16cid:durableId="2082755919">
    <w:abstractNumId w:val="27"/>
  </w:num>
  <w:num w:numId="39" w16cid:durableId="2086801249">
    <w:abstractNumId w:val="26"/>
  </w:num>
  <w:num w:numId="40" w16cid:durableId="12073777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1AC8"/>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8AF"/>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ACA"/>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228"/>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4AEF"/>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196"/>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1066</Words>
  <Characters>5859</Characters>
  <Application>Microsoft Office Word</Application>
  <DocSecurity>0</DocSecurity>
  <Lines>158</Lines>
  <Paragraphs>40</Paragraphs>
  <ScaleCrop>false</ScaleCrop>
  <Company>Wal-Mart Stores, Inc.</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MATIAS CHAMORRO CACERES</cp:lastModifiedBy>
  <cp:revision>46</cp:revision>
  <cp:lastPrinted>2019-12-16T20:10:00Z</cp:lastPrinted>
  <dcterms:created xsi:type="dcterms:W3CDTF">2021-12-31T12:50:00Z</dcterms:created>
  <dcterms:modified xsi:type="dcterms:W3CDTF">2025-10-29T08:21:00Z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