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B3A6B"/>
          <w:sz w:val="64"/>
          <w:szCs w:val="64"/>
        </w:rPr>
        <w:t xml:space="preserve">ChampIQ Canvas</w:t>
      </w:r>
    </w:p>
    <w:p>
      <w:pPr>
        <w:spacing w:after="80" w:before="0"/>
        <w:jc w:val="center"/>
      </w:pPr>
      <w:r>
        <w:rPr>
          <w:b w:val="false"/>
          <w:bCs w:val="false"/>
          <w:color w:val="2E75B6"/>
          <w:sz w:val="36"/>
          <w:szCs w:val="36"/>
        </w:rPr>
        <w:t xml:space="preserve">Frontend Canvas PRD</w:t>
      </w:r>
    </w:p>
    <w:p>
      <w:pPr>
        <w:spacing w:after="320" w:before="0"/>
        <w:jc w:val="center"/>
      </w:pPr>
      <w:r>
        <w:rPr>
          <w:color w:val="777777"/>
          <w:sz w:val="24"/>
          <w:szCs w:val="24"/>
        </w:rPr>
        <w:t xml:space="preserve">Handoff Document for Harsha &amp; Hemang</w:t>
      </w:r>
    </w:p>
    <w:p>
      <w:pPr>
        <w:pBdr>
          <w:bottom w:val="single" w:color="2E75B6" w:sz="6" w:space="1"/>
        </w:pBdr>
        <w:spacing w:after="320" w:before="0"/>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5D5E8" w:sz="1"/>
              <w:left w:val="single" w:color="C5D5E8" w:sz="1"/>
              <w:bottom w:val="single" w:color="C5D5E8" w:sz="1"/>
              <w:right w:val="single" w:color="C5D5E8" w:sz="1"/>
            </w:tcBorders>
            <w:shd w:fill="D5E8F0" w:val="clear"/>
            <w:tcMar>
              <w:top w:type="dxa" w:w="80"/>
              <w:left w:type="dxa" w:w="160"/>
              <w:bottom w:type="dxa" w:w="80"/>
              <w:right w:type="dxa" w:w="160"/>
            </w:tcMar>
          </w:tcPr>
          <w:p>
            <w:r>
              <w:rPr>
                <w:b/>
                <w:bCs/>
                <w:color w:val="1A1A1A"/>
                <w:sz w:val="20"/>
                <w:szCs w:val="20"/>
              </w:rPr>
              <w:t xml:space="preserve">Version</w:t>
            </w:r>
          </w:p>
        </w:tc>
        <w:tc>
          <w:tcPr>
            <w:tcW w:type="dxa" w:w="3600"/>
            <w:tcBorders>
              <w:top w:val="single" w:color="C5D5E8" w:sz="1"/>
              <w:left w:val="single" w:color="C5D5E8" w:sz="1"/>
              <w:bottom w:val="single" w:color="C5D5E8" w:sz="1"/>
              <w:right w:val="single" w:color="C5D5E8" w:sz="1"/>
            </w:tcBorders>
            <w:shd w:fill="D5E8F0" w:val="clear"/>
            <w:tcMar>
              <w:top w:type="dxa" w:w="80"/>
              <w:left w:type="dxa" w:w="160"/>
              <w:bottom w:type="dxa" w:w="80"/>
              <w:right w:type="dxa" w:w="160"/>
            </w:tcMar>
          </w:tcPr>
          <w:p>
            <w:r>
              <w:rPr>
                <w:b w:val="false"/>
                <w:bCs w:val="false"/>
                <w:color w:val="1A1A1A"/>
                <w:sz w:val="20"/>
                <w:szCs w:val="20"/>
              </w:rPr>
              <w:t xml:space="preserve">v1.0 — Frontend Spec</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bCs/>
                <w:color w:val="1A1A1A"/>
                <w:sz w:val="20"/>
                <w:szCs w:val="20"/>
              </w:rPr>
              <w:t xml:space="preserve">Date</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20"/>
                <w:szCs w:val="20"/>
              </w:rPr>
              <w:t xml:space="preserve">April 2026</w:t>
            </w:r>
          </w:p>
        </w:tc>
      </w:tr>
      <w:tr>
        <w:tc>
          <w:tcPr>
            <w:tcW w:type="dxa" w:w="2400"/>
            <w:tcBorders>
              <w:top w:val="single" w:color="C5D5E8" w:sz="1"/>
              <w:left w:val="single" w:color="C5D5E8" w:sz="1"/>
              <w:bottom w:val="single" w:color="C5D5E8" w:sz="1"/>
              <w:right w:val="single" w:color="C5D5E8" w:sz="1"/>
            </w:tcBorders>
            <w:shd w:fill="D5E8F0" w:val="clear"/>
            <w:tcMar>
              <w:top w:type="dxa" w:w="80"/>
              <w:left w:type="dxa" w:w="160"/>
              <w:bottom w:type="dxa" w:w="80"/>
              <w:right w:type="dxa" w:w="160"/>
            </w:tcMar>
          </w:tcPr>
          <w:p>
            <w:r>
              <w:rPr>
                <w:b/>
                <w:bCs/>
                <w:color w:val="1A1A1A"/>
                <w:sz w:val="20"/>
                <w:szCs w:val="20"/>
              </w:rPr>
              <w:t xml:space="preserve">Author</w:t>
            </w:r>
          </w:p>
        </w:tc>
        <w:tc>
          <w:tcPr>
            <w:tcW w:type="dxa" w:w="3600"/>
            <w:tcBorders>
              <w:top w:val="single" w:color="C5D5E8" w:sz="1"/>
              <w:left w:val="single" w:color="C5D5E8" w:sz="1"/>
              <w:bottom w:val="single" w:color="C5D5E8" w:sz="1"/>
              <w:right w:val="single" w:color="C5D5E8" w:sz="1"/>
            </w:tcBorders>
            <w:shd w:fill="D5E8F0" w:val="clear"/>
            <w:tcMar>
              <w:top w:type="dxa" w:w="80"/>
              <w:left w:type="dxa" w:w="160"/>
              <w:bottom w:type="dxa" w:w="80"/>
              <w:right w:type="dxa" w:w="160"/>
            </w:tcMar>
          </w:tcPr>
          <w:p>
            <w:r>
              <w:rPr>
                <w:b w:val="false"/>
                <w:bCs w:val="false"/>
                <w:color w:val="1A1A1A"/>
                <w:sz w:val="20"/>
                <w:szCs w:val="20"/>
              </w:rPr>
              <w:t xml:space="preserve">Sreedeep Surapaneni (Deep)</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bCs/>
                <w:color w:val="1A1A1A"/>
                <w:sz w:val="20"/>
                <w:szCs w:val="20"/>
              </w:rPr>
              <w:t xml:space="preserve">Frontend Dev</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20"/>
                <w:szCs w:val="20"/>
              </w:rPr>
              <w:t xml:space="preserve">Harsha</w:t>
            </w:r>
          </w:p>
        </w:tc>
      </w:tr>
      <w:tr>
        <w:tc>
          <w:tcPr>
            <w:tcW w:type="dxa" w:w="2400"/>
            <w:tcBorders>
              <w:top w:val="single" w:color="C5D5E8" w:sz="1"/>
              <w:left w:val="single" w:color="C5D5E8" w:sz="1"/>
              <w:bottom w:val="single" w:color="C5D5E8" w:sz="1"/>
              <w:right w:val="single" w:color="C5D5E8" w:sz="1"/>
            </w:tcBorders>
            <w:shd w:fill="D5E8F0" w:val="clear"/>
            <w:tcMar>
              <w:top w:type="dxa" w:w="80"/>
              <w:left w:type="dxa" w:w="160"/>
              <w:bottom w:type="dxa" w:w="80"/>
              <w:right w:type="dxa" w:w="160"/>
            </w:tcMar>
          </w:tcPr>
          <w:p>
            <w:r>
              <w:rPr>
                <w:b/>
                <w:bCs/>
                <w:color w:val="1A1A1A"/>
                <w:sz w:val="20"/>
                <w:szCs w:val="20"/>
              </w:rPr>
              <w:t xml:space="preserve">Backend Dev</w:t>
            </w:r>
          </w:p>
        </w:tc>
        <w:tc>
          <w:tcPr>
            <w:tcW w:type="dxa" w:w="3600"/>
            <w:tcBorders>
              <w:top w:val="single" w:color="C5D5E8" w:sz="1"/>
              <w:left w:val="single" w:color="C5D5E8" w:sz="1"/>
              <w:bottom w:val="single" w:color="C5D5E8" w:sz="1"/>
              <w:right w:val="single" w:color="C5D5E8" w:sz="1"/>
            </w:tcBorders>
            <w:shd w:fill="D5E8F0" w:val="clear"/>
            <w:tcMar>
              <w:top w:type="dxa" w:w="80"/>
              <w:left w:type="dxa" w:w="160"/>
              <w:bottom w:type="dxa" w:w="80"/>
              <w:right w:type="dxa" w:w="160"/>
            </w:tcMar>
          </w:tcPr>
          <w:p>
            <w:r>
              <w:rPr>
                <w:b w:val="false"/>
                <w:bCs w:val="false"/>
                <w:color w:val="1A1A1A"/>
                <w:sz w:val="20"/>
                <w:szCs w:val="20"/>
              </w:rPr>
              <w:t xml:space="preserve">Hemang</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bCs/>
                <w:color w:val="1A1A1A"/>
                <w:sz w:val="20"/>
                <w:szCs w:val="20"/>
              </w:rPr>
              <w:t xml:space="preserve">Status</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20"/>
                <w:szCs w:val="20"/>
              </w:rPr>
              <w:t xml:space="preserve">Ready for Dev</w:t>
            </w:r>
          </w:p>
        </w:tc>
      </w:tr>
      <w:tr>
        <w:tc>
          <w:tcPr>
            <w:tcW w:type="dxa" w:w="2400"/>
            <w:tcBorders>
              <w:top w:val="single" w:color="C5D5E8" w:sz="1"/>
              <w:left w:val="single" w:color="C5D5E8" w:sz="1"/>
              <w:bottom w:val="single" w:color="C5D5E8" w:sz="1"/>
              <w:right w:val="single" w:color="C5D5E8" w:sz="1"/>
            </w:tcBorders>
            <w:shd w:fill="D5E8F0" w:val="clear"/>
            <w:tcMar>
              <w:top w:type="dxa" w:w="80"/>
              <w:left w:type="dxa" w:w="160"/>
              <w:bottom w:type="dxa" w:w="80"/>
              <w:right w:type="dxa" w:w="160"/>
            </w:tcMar>
          </w:tcPr>
          <w:p>
            <w:r>
              <w:rPr>
                <w:b/>
                <w:bCs/>
                <w:color w:val="1A1A1A"/>
                <w:sz w:val="20"/>
                <w:szCs w:val="20"/>
              </w:rPr>
              <w:t xml:space="preserve">Stack Decision</w:t>
            </w:r>
          </w:p>
        </w:tc>
        <w:tc>
          <w:tcPr>
            <w:tcW w:type="dxa" w:w="3600"/>
            <w:tcBorders>
              <w:top w:val="single" w:color="C5D5E8" w:sz="1"/>
              <w:left w:val="single" w:color="C5D5E8" w:sz="1"/>
              <w:bottom w:val="single" w:color="C5D5E8" w:sz="1"/>
              <w:right w:val="single" w:color="C5D5E8" w:sz="1"/>
            </w:tcBorders>
            <w:shd w:fill="D5E8F0" w:val="clear"/>
            <w:tcMar>
              <w:top w:type="dxa" w:w="80"/>
              <w:left w:type="dxa" w:w="160"/>
              <w:bottom w:type="dxa" w:w="80"/>
              <w:right w:type="dxa" w:w="160"/>
            </w:tcMar>
          </w:tcPr>
          <w:p>
            <w:r>
              <w:rPr>
                <w:b w:val="false"/>
                <w:bCs w:val="false"/>
                <w:color w:val="1A1A1A"/>
                <w:sz w:val="20"/>
                <w:szCs w:val="20"/>
              </w:rPr>
              <w:t xml:space="preserve">React Flow (xyflow/react)</w:t>
            </w:r>
          </w:p>
        </w:tc>
      </w:tr>
      <w:tr>
        <w:tc>
          <w:tcPr>
            <w:tcW w:type="dxa" w:w="24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bCs/>
                <w:color w:val="1A1A1A"/>
                <w:sz w:val="20"/>
                <w:szCs w:val="20"/>
              </w:rPr>
              <w:t xml:space="preserve">Priority</w:t>
            </w:r>
          </w:p>
        </w:tc>
        <w:tc>
          <w:tcPr>
            <w:tcW w:type="dxa" w:w="36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20"/>
                <w:szCs w:val="20"/>
              </w:rPr>
              <w:t xml:space="preserve">P0 — Blocks ChampIQ Experiment</w:t>
            </w:r>
          </w:p>
        </w:tc>
      </w:tr>
    </w:tbl>
    <w:p>
      <w:pPr>
        <w:spacing w:after="400" w:before="0"/>
      </w:pPr>
    </w:p>
    <w:p>
      <w:pPr>
        <w:spacing w:after="0" w:before="0"/>
        <w:jc w:val="center"/>
      </w:pPr>
      <w:r>
        <w:rPr>
          <w:color w:val="777777"/>
          <w:sz w:val="20"/>
          <w:szCs w:val="20"/>
        </w:rPr>
        <w:t xml:space="preserve">Champions Accelerator | Champions Group</w:t>
      </w:r>
    </w:p>
    <w:p>
      <w:r>
        <w:br w:type="page"/>
      </w:r>
    </w:p>
    <w:p>
      <w:pPr>
        <w:pStyle w:val="Heading1"/>
        <w:spacing w:after="120" w:before="320"/>
      </w:pPr>
      <w:r>
        <w:rPr>
          <w:b/>
          <w:bCs/>
          <w:color w:val="1B3A6B"/>
        </w:rPr>
        <w:t xml:space="preserve">1. Context &amp; Purpose</w:t>
      </w:r>
    </w:p>
    <w:p>
      <w:pPr>
        <w:pBdr>
          <w:bottom w:val="single" w:color="2E75B6" w:sz="4" w:space="1"/>
        </w:pBdr>
        <w:spacing w:after="120" w:before="0"/>
      </w:pPr>
    </w:p>
    <w:p>
      <w:pPr>
        <w:spacing w:after="60" w:before="60"/>
      </w:pPr>
      <w:r>
        <w:rPr>
          <w:color w:val="444444"/>
          <w:sz w:val="22"/>
          <w:szCs w:val="22"/>
        </w:rPr>
        <w:t xml:space="preserve">ChampIQ is an AI SDR platform built on three independently functional tools: Champmail (email outreach, launched March 2026), ChampVoice (voice qualification, MVP live), and ChampGraph / Graffiti (knowledge graph, in active build). Each tool works in isolation. The missing piece is an orchestration layer that ties them together.</w:t>
      </w:r>
    </w:p>
    <w:p>
      <w:pPr>
        <w:spacing w:after="80" w:before="0"/>
      </w:pPr>
    </w:p>
    <w:p>
      <w:pPr>
        <w:spacing w:after="60" w:before="60"/>
      </w:pPr>
      <w:r>
        <w:rPr>
          <w:color w:val="444444"/>
          <w:sz w:val="22"/>
          <w:szCs w:val="22"/>
        </w:rPr>
        <w:t xml:space="preserve">This document specifies the frontend canvas that serves as that orchestration layer. It is scoped to what Harsha needs to build the UI, and what Hemang needs to wire the backend APIs to.</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200"/>
              <w:bottom w:type="dxa" w:w="120"/>
              <w:right w:type="dxa" w:w="200"/>
            </w:tcMar>
          </w:tcPr>
          <w:p>
            <w:pPr>
              <w:spacing w:after="40" w:before="40"/>
            </w:pPr>
            <w:r>
              <w:rPr>
                <w:color w:val="1A1A1A"/>
                <w:sz w:val="20"/>
                <w:szCs w:val="20"/>
              </w:rPr>
              <w:t xml:space="preserve">Scope of this PRD: Frontend canvas only (React Flow UI, component specs, API contracts, Phase 1 MVP).</w:t>
            </w:r>
          </w:p>
          <w:p>
            <w:pPr>
              <w:spacing w:after="40" w:before="40"/>
            </w:pPr>
            <w:r>
              <w:rPr>
                <w:color w:val="1A1A1A"/>
                <w:sz w:val="20"/>
                <w:szCs w:val="20"/>
              </w:rPr>
              <w:t xml:space="preserve">For full system architecture, refer to the ChampIQ Canvas PRD in Celsus: Efforts/Active/ChampIQ Canvas PRD.md</w:t>
            </w:r>
          </w:p>
          <w:p>
            <w:pPr>
              <w:spacing w:after="40" w:before="40"/>
            </w:pPr>
            <w:r>
              <w:rPr>
                <w:color w:val="1A1A1A"/>
                <w:sz w:val="20"/>
                <w:szCs w:val="20"/>
              </w:rPr>
              <w:t xml:space="preserve">For backend tool specs, refer to each tool's own documentation (Champmail, ChampVoice, ChampGraph).</w:t>
            </w:r>
          </w:p>
        </w:tc>
      </w:tr>
    </w:tbl>
    <w:p>
      <w:pPr>
        <w:spacing w:after="160" w:before="0"/>
      </w:pPr>
    </w:p>
    <w:p>
      <w:pPr>
        <w:pStyle w:val="Heading2"/>
        <w:spacing w:after="80" w:before="240"/>
      </w:pPr>
      <w:r>
        <w:rPr>
          <w:b/>
          <w:bCs/>
          <w:color w:val="2E75B6"/>
        </w:rPr>
        <w:t xml:space="preserve">1.1 The Problem This Solves</w:t>
      </w:r>
    </w:p>
    <w:p>
      <w:pPr>
        <w:spacing w:after="60" w:before="60"/>
      </w:pPr>
      <w:r>
        <w:rPr>
          <w:color w:val="444444"/>
          <w:sz w:val="22"/>
          <w:szCs w:val="22"/>
        </w:rPr>
        <w:t xml:space="preserve">Today, using ChampIQ means manually switching between three CLIs. A prospect gets queried in ChampGraph, that context is manually copied into Champmail to craft an outreach, and voice qualification is triggered separately. There is no shared canvas, no visual state, no single pane to run an SDR workflow from.</w:t>
      </w:r>
    </w:p>
    <w:p>
      <w:pPr>
        <w:spacing w:after="80" w:before="0"/>
      </w:pPr>
    </w:p>
    <w:p>
      <w:pPr>
        <w:spacing w:after="60" w:before="60"/>
      </w:pPr>
      <w:r>
        <w:rPr>
          <w:color w:val="444444"/>
          <w:sz w:val="22"/>
          <w:szCs w:val="22"/>
        </w:rPr>
        <w:t xml:space="preserve">The canvas fixes this. It gives the user (and eventually the AI agent) a visual workspace where each tool is a node, data flows between them as edges, and the full workflow state is visible in one place.</w:t>
      </w:r>
    </w:p>
    <w:p>
      <w:pPr>
        <w:spacing w:after="160" w:before="0"/>
      </w:pPr>
    </w:p>
    <w:p>
      <w:pPr>
        <w:pStyle w:val="Heading2"/>
        <w:spacing w:after="80" w:before="240"/>
      </w:pPr>
      <w:r>
        <w:rPr>
          <w:b/>
          <w:bCs/>
          <w:color w:val="2E75B6"/>
        </w:rPr>
        <w:t xml:space="preserve">1.2 Three-Phase Build Plan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Phase</w:t>
            </w:r>
          </w:p>
        </w:tc>
        <w:tc>
          <w:tcPr>
            <w:tcW w:type="dxa" w:w="400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What Gets Built</w:t>
            </w:r>
          </w:p>
        </w:tc>
        <w:tc>
          <w:tcPr>
            <w:tcW w:type="dxa" w:w="286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Who Can Use It</w:t>
            </w:r>
          </w:p>
        </w:tc>
      </w:tr>
      <w:tr>
        <w:trPr>
          <w:tblHeader w:val="false"/>
        </w:trPr>
        <w:tc>
          <w:tcPr>
            <w:tcW w:type="dxa" w:w="25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Phase 1 (MVP)</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Static canvas with tool nodes. Manual trigger per node. Visual data inspector. Node status indicators.</w:t>
            </w:r>
          </w:p>
        </w:tc>
        <w:tc>
          <w:tcPr>
            <w:tcW w:type="dxa" w:w="28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Sreedeep + Hemang (testing + debugging)</w:t>
            </w:r>
          </w:p>
        </w:tc>
      </w:tr>
      <w:tr>
        <w:trPr>
          <w:tblHeader w:val="false"/>
        </w:trPr>
        <w:tc>
          <w:tcPr>
            <w:tcW w:type="dxa" w:w="250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Phase 2</w:t>
            </w:r>
          </w:p>
        </w:tc>
        <w:tc>
          <w:tcPr>
            <w:tcW w:type="dxa" w:w="400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Agent populates canvas from a goal. User reviews proposed flow and hits Run. Agent executes.</w:t>
            </w:r>
          </w:p>
        </w:tc>
        <w:tc>
          <w:tcPr>
            <w:tcW w:type="dxa" w:w="286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Internal SDR team</w:t>
            </w:r>
          </w:p>
        </w:tc>
      </w:tr>
      <w:tr>
        <w:trPr>
          <w:tblHeader w:val="false"/>
        </w:trPr>
        <w:tc>
          <w:tcPr>
            <w:tcW w:type="dxa" w:w="25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Phase 3</w:t>
            </w:r>
          </w:p>
        </w:tc>
        <w:tc>
          <w:tcPr>
            <w:tcW w:type="dxa" w:w="4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Full autonomous agent loop. Warm handoff alerts. WHY THIS panel. SDR drag-and-drop override.</w:t>
            </w:r>
          </w:p>
        </w:tc>
        <w:tc>
          <w:tcPr>
            <w:tcW w:type="dxa" w:w="286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External SDR clients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FF3CD" w:val="clear"/>
            <w:tcMar>
              <w:top w:type="dxa" w:w="120"/>
              <w:left w:type="dxa" w:w="200"/>
              <w:bottom w:type="dxa" w:w="120"/>
              <w:right w:type="dxa" w:w="200"/>
            </w:tcMar>
          </w:tcPr>
          <w:p>
            <w:pPr>
              <w:spacing w:after="40" w:before="40"/>
            </w:pPr>
            <w:r>
              <w:rPr>
                <w:color w:val="1A1A1A"/>
                <w:sz w:val="20"/>
                <w:szCs w:val="20"/>
              </w:rPr>
              <w:t xml:space="preserve">This PRD covers Phase 1 only. Phase 2 and 3 are documented here for context so architecture decisions do not foreclose those phases.</w:t>
            </w:r>
          </w:p>
        </w:tc>
      </w:tr>
    </w:tbl>
    <w:p>
      <w:pPr>
        <w:spacing w:after="200" w:before="0"/>
      </w:pPr>
    </w:p>
    <w:p>
      <w:r>
        <w:br w:type="page"/>
      </w:r>
    </w:p>
    <w:p>
      <w:pPr>
        <w:pStyle w:val="Heading1"/>
        <w:spacing w:after="120" w:before="320"/>
      </w:pPr>
      <w:r>
        <w:rPr>
          <w:b/>
          <w:bCs/>
          <w:color w:val="1B3A6B"/>
        </w:rPr>
        <w:t xml:space="preserve">2. Technology Decision: React Flow</w:t>
      </w:r>
    </w:p>
    <w:p>
      <w:pPr>
        <w:pBdr>
          <w:bottom w:val="single" w:color="2E75B6" w:sz="4" w:space="1"/>
        </w:pBdr>
        <w:spacing w:after="120" w:before="0"/>
      </w:pPr>
    </w:p>
    <w:p>
      <w:pPr>
        <w:spacing w:after="60" w:before="60"/>
      </w:pPr>
      <w:r>
        <w:rPr>
          <w:color w:val="444444"/>
          <w:sz w:val="22"/>
          <w:szCs w:val="22"/>
        </w:rPr>
        <w:t xml:space="preserve">The canvas library is React Flow (package: @xyflow/react), maintained by xyflow. MIT license. This is the same library powering n8n, the reference product for this canvas.</w:t>
      </w:r>
    </w:p>
    <w:p>
      <w:pPr>
        <w:spacing w:after="120" w:before="0"/>
      </w:pPr>
    </w:p>
    <w:p>
      <w:pPr>
        <w:pStyle w:val="Heading2"/>
        <w:spacing w:after="80" w:before="240"/>
      </w:pPr>
      <w:r>
        <w:rPr>
          <w:b/>
          <w:bCs/>
          <w:color w:val="2E75B6"/>
        </w:rPr>
        <w:t xml:space="preserve">2.1 React Flow vs Svelte Flow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Criterion</w:t>
            </w:r>
          </w:p>
        </w:tc>
        <w:tc>
          <w:tcPr>
            <w:tcW w:type="dxa" w:w="358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React Flow (@xyflow/react)</w:t>
            </w:r>
          </w:p>
        </w:tc>
        <w:tc>
          <w:tcPr>
            <w:tcW w:type="dxa" w:w="358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Svelte Flow (@xyflow/svelte)</w:t>
            </w:r>
          </w:p>
        </w:tc>
      </w:tr>
      <w:tr>
        <w:trPr>
          <w:tblHeader w:val="false"/>
        </w:trPr>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Maturity</w:t>
            </w:r>
          </w:p>
        </w:tc>
        <w:tc>
          <w:tcPr>
            <w:tcW w:type="dxa" w:w="35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Production since 2019. 38k+ GitHub stars.</w:t>
            </w:r>
          </w:p>
        </w:tc>
        <w:tc>
          <w:tcPr>
            <w:tcW w:type="dxa" w:w="35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Launched 2023. Smaller community.</w:t>
            </w:r>
          </w:p>
        </w:tc>
      </w:tr>
      <w:tr>
        <w:trPr>
          <w:tblHeader w:val="false"/>
        </w:trPr>
        <w:tc>
          <w:tcPr>
            <w:tcW w:type="dxa" w:w="220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Ecosystem</w:t>
            </w:r>
          </w:p>
        </w:tc>
        <w:tc>
          <w:tcPr>
            <w:tcW w:type="dxa" w:w="35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shadcn/ui template included. Huge plugin ecosystem.</w:t>
            </w:r>
          </w:p>
        </w:tc>
        <w:tc>
          <w:tcPr>
            <w:tcW w:type="dxa" w:w="35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Svelte-specific plugins only. Fewer examples.</w:t>
            </w:r>
          </w:p>
        </w:tc>
      </w:tr>
      <w:tr>
        <w:trPr>
          <w:tblHeader w:val="false"/>
        </w:trPr>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Team fit</w:t>
            </w:r>
          </w:p>
        </w:tc>
        <w:tc>
          <w:tcPr>
            <w:tcW w:type="dxa" w:w="35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Harsha almost certainly knows React.</w:t>
            </w:r>
          </w:p>
        </w:tc>
        <w:tc>
          <w:tcPr>
            <w:tcW w:type="dxa" w:w="35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Svelte learning curve = schedule risk.</w:t>
            </w:r>
          </w:p>
        </w:tc>
      </w:tr>
      <w:tr>
        <w:trPr>
          <w:tblHeader w:val="false"/>
        </w:trPr>
        <w:tc>
          <w:tcPr>
            <w:tcW w:type="dxa" w:w="220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Performance</w:t>
            </w:r>
          </w:p>
        </w:tc>
        <w:tc>
          <w:tcPr>
            <w:tcW w:type="dxa" w:w="35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Negligible difference for 5-20 nodes (internal tool).</w:t>
            </w:r>
          </w:p>
        </w:tc>
        <w:tc>
          <w:tcPr>
            <w:tcW w:type="dxa" w:w="35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Lighter bundle, but irrelevant at this scale.</w:t>
            </w:r>
          </w:p>
        </w:tc>
      </w:tr>
      <w:tr>
        <w:trPr>
          <w:tblHeader w:val="false"/>
        </w:trPr>
        <w:tc>
          <w:tcPr>
            <w:tcW w:type="dxa" w:w="22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n8n parity</w:t>
            </w:r>
          </w:p>
        </w:tc>
        <w:tc>
          <w:tcPr>
            <w:tcW w:type="dxa" w:w="35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n8n uses React Flow. Copy patterns directly.</w:t>
            </w:r>
          </w:p>
        </w:tc>
        <w:tc>
          <w:tcPr>
            <w:tcW w:type="dxa" w:w="35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No direct parity to reference.</w:t>
            </w:r>
          </w:p>
        </w:tc>
      </w:tr>
      <w:tr>
        <w:trPr>
          <w:tblHeader w:val="false"/>
        </w:trPr>
        <w:tc>
          <w:tcPr>
            <w:tcW w:type="dxa" w:w="2200"/>
            <w:tcBorders>
              <w:top w:val="single" w:color="C5D5E8" w:sz="1"/>
              <w:left w:val="single" w:color="C5D5E8" w:sz="1"/>
              <w:bottom w:val="single" w:color="C5D5E8" w:sz="1"/>
              <w:right w:val="single" w:color="C5D5E8" w:sz="1"/>
            </w:tcBorders>
            <w:shd w:fill="D6EAD6" w:val="clear"/>
            <w:tcMar>
              <w:top w:type="dxa" w:w="80"/>
              <w:left w:type="dxa" w:w="160"/>
              <w:bottom w:type="dxa" w:w="80"/>
              <w:right w:type="dxa" w:w="160"/>
            </w:tcMar>
          </w:tcPr>
          <w:p>
            <w:r>
              <w:rPr>
                <w:b w:val="false"/>
                <w:bCs w:val="false"/>
                <w:color w:val="1A1A1A"/>
                <w:sz w:val="19"/>
                <w:szCs w:val="19"/>
              </w:rPr>
              <w:t xml:space="preserve">Verdict</w:t>
            </w:r>
          </w:p>
        </w:tc>
        <w:tc>
          <w:tcPr>
            <w:tcW w:type="dxa" w:w="3580"/>
            <w:tcBorders>
              <w:top w:val="single" w:color="C5D5E8" w:sz="1"/>
              <w:left w:val="single" w:color="C5D5E8" w:sz="1"/>
              <w:bottom w:val="single" w:color="C5D5E8" w:sz="1"/>
              <w:right w:val="single" w:color="C5D5E8" w:sz="1"/>
            </w:tcBorders>
            <w:shd w:fill="D6EAD6" w:val="clear"/>
            <w:tcMar>
              <w:top w:type="dxa" w:w="80"/>
              <w:left w:type="dxa" w:w="160"/>
              <w:bottom w:type="dxa" w:w="80"/>
              <w:right w:type="dxa" w:w="160"/>
            </w:tcMar>
          </w:tcPr>
          <w:p>
            <w:r>
              <w:rPr>
                <w:b/>
                <w:bCs/>
                <w:color w:val="1A1A1A"/>
                <w:sz w:val="19"/>
                <w:szCs w:val="19"/>
              </w:rPr>
              <w:t xml:space="preserve">USE THIS.</w:t>
            </w:r>
          </w:p>
        </w:tc>
        <w:tc>
          <w:tcPr>
            <w:tcW w:type="dxa" w:w="3580"/>
            <w:tcBorders>
              <w:top w:val="single" w:color="C5D5E8" w:sz="1"/>
              <w:left w:val="single" w:color="C5D5E8" w:sz="1"/>
              <w:bottom w:val="single" w:color="C5D5E8" w:sz="1"/>
              <w:right w:val="single" w:color="C5D5E8" w:sz="1"/>
            </w:tcBorders>
            <w:shd w:fill="D6EAD6" w:val="clear"/>
            <w:tcMar>
              <w:top w:type="dxa" w:w="80"/>
              <w:left w:type="dxa" w:w="160"/>
              <w:bottom w:type="dxa" w:w="80"/>
              <w:right w:type="dxa" w:w="160"/>
            </w:tcMar>
          </w:tcPr>
          <w:p>
            <w:r>
              <w:rPr>
                <w:b w:val="false"/>
                <w:bCs w:val="false"/>
                <w:color w:val="1A1A1A"/>
                <w:sz w:val="19"/>
                <w:szCs w:val="19"/>
              </w:rPr>
              <w:t xml:space="preserve">Revisit if we rebuild in Svelte later.</w:t>
            </w:r>
          </w:p>
        </w:tc>
      </w:tr>
    </w:tbl>
    <w:p>
      <w:pPr>
        <w:spacing w:after="160" w:before="0"/>
      </w:pPr>
    </w:p>
    <w:p>
      <w:pPr>
        <w:pStyle w:val="Heading2"/>
        <w:spacing w:after="80" w:before="240"/>
      </w:pPr>
      <w:r>
        <w:rPr>
          <w:b/>
          <w:bCs/>
          <w:color w:val="2E75B6"/>
        </w:rPr>
        <w:t xml:space="preserve">2.2 Full Frontend Stack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Layer</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Technology + Rationale</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Canvas Library</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@xyflow/react v12+ — Node-based UI, MIT, production-ready</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Framework</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React 18 + Vite — fast dev server, Harsha-familiar</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Component Library</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shadcn/ui — xyflow's own Workflow Editor template uses this</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State Management</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Zustand — xyflow team recommends it; minimal boilerplate</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Styling</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Tailwind CSS — ships with shadcn/ui</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API Layer</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Fetch / Axios to FastAPI (Hemang's backend)</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Canvas Persistence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Supabase (via Hemang's existing setup) — save/load canvas state</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Type Safety</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TypeScript — required; xyflow is fully typed</w:t>
            </w:r>
          </w:p>
        </w:tc>
      </w:tr>
    </w:tbl>
    <w:p>
      <w:pPr>
        <w:spacing w:after="160" w:before="0"/>
      </w:pPr>
    </w:p>
    <w:p>
      <w:pPr>
        <w:pStyle w:val="Heading2"/>
        <w:spacing w:after="80" w:before="240"/>
      </w:pPr>
      <w:r>
        <w:rPr>
          <w:b/>
          <w:bCs/>
          <w:color w:val="2E75B6"/>
        </w:rPr>
        <w:t xml:space="preserve">2.3 Starting Template</w:t>
      </w:r>
    </w:p>
    <w:p>
      <w:pPr>
        <w:spacing w:after="60" w:before="60"/>
      </w:pPr>
      <w:r>
        <w:rPr>
          <w:color w:val="444444"/>
          <w:sz w:val="22"/>
          <w:szCs w:val="22"/>
        </w:rPr>
        <w:t xml:space="preserve">Do not build from scratch. Start with the React Flow Pro Platform open-source release. It ships with a Workflow Editor template that includes:</w:t>
      </w:r>
    </w:p>
    <w:p>
      <w:pPr>
        <w:spacing w:after="60" w:before="0"/>
      </w:pPr>
    </w:p>
    <w:p>
      <w:pPr>
        <w:pStyle w:val="ListParagraph"/>
        <w:numPr>
          <w:ilvl w:val="0"/>
          <w:numId w:val="2"/>
        </w:numPr>
        <w:spacing w:after="40" w:before="40"/>
      </w:pPr>
      <w:r>
        <w:rPr>
          <w:b w:val="false"/>
          <w:bCs w:val="false"/>
          <w:color w:val="444444"/>
          <w:sz w:val="22"/>
          <w:szCs w:val="22"/>
        </w:rPr>
        <w:t xml:space="preserve">Drag-and-drop node sidebar</w:t>
      </w:r>
    </w:p>
    <w:p>
      <w:pPr>
        <w:pStyle w:val="ListParagraph"/>
        <w:numPr>
          <w:ilvl w:val="0"/>
          <w:numId w:val="2"/>
        </w:numPr>
        <w:spacing w:after="40" w:before="40"/>
      </w:pPr>
      <w:r>
        <w:rPr>
          <w:b w:val="false"/>
          <w:bCs w:val="false"/>
          <w:color w:val="444444"/>
          <w:sz w:val="22"/>
          <w:szCs w:val="22"/>
        </w:rPr>
        <w:t xml:space="preserve">Infinite canvas with zoom and pan</w:t>
      </w:r>
    </w:p>
    <w:p>
      <w:pPr>
        <w:pStyle w:val="ListParagraph"/>
        <w:numPr>
          <w:ilvl w:val="0"/>
          <w:numId w:val="2"/>
        </w:numPr>
        <w:spacing w:after="40" w:before="40"/>
      </w:pPr>
      <w:r>
        <w:rPr>
          <w:b w:val="false"/>
          <w:bCs w:val="false"/>
          <w:color w:val="444444"/>
          <w:sz w:val="22"/>
          <w:szCs w:val="22"/>
        </w:rPr>
        <w:t xml:space="preserve">Auto-layout (ELK.js or Dagre)</w:t>
      </w:r>
    </w:p>
    <w:p>
      <w:pPr>
        <w:pStyle w:val="ListParagraph"/>
        <w:numPr>
          <w:ilvl w:val="0"/>
          <w:numId w:val="2"/>
        </w:numPr>
        <w:spacing w:after="40" w:before="40"/>
      </w:pPr>
      <w:r>
        <w:rPr>
          <w:b w:val="false"/>
          <w:bCs w:val="false"/>
          <w:color w:val="444444"/>
          <w:sz w:val="22"/>
          <w:szCs w:val="22"/>
        </w:rPr>
        <w:t xml:space="preserve">Dark mode support</w:t>
      </w:r>
    </w:p>
    <w:p>
      <w:pPr>
        <w:pStyle w:val="ListParagraph"/>
        <w:numPr>
          <w:ilvl w:val="0"/>
          <w:numId w:val="2"/>
        </w:numPr>
        <w:spacing w:after="40" w:before="40"/>
      </w:pPr>
      <w:r>
        <w:rPr>
          <w:b w:val="false"/>
          <w:bCs w:val="false"/>
          <w:color w:val="444444"/>
          <w:sz w:val="22"/>
          <w:szCs w:val="22"/>
        </w:rPr>
        <w:t xml:space="preserve">shadcn/ui component integration</w:t>
      </w:r>
    </w:p>
    <w:p>
      <w:pPr>
        <w:spacing w:after="80" w:before="0"/>
      </w:pPr>
    </w:p>
    <w:p>
      <w:pPr>
        <w:spacing w:after="60" w:before="60"/>
      </w:pPr>
      <w:r>
        <w:rPr>
          <w:color w:val="444444"/>
          <w:sz w:val="22"/>
          <w:szCs w:val="22"/>
        </w:rPr>
        <w:t xml:space="preserve">Repository: github.com/xyflow/xyflow | Package: @xyflow/react</w:t>
      </w:r>
    </w:p>
    <w:p>
      <w:pPr>
        <w:spacing w:after="200" w:before="0"/>
      </w:pPr>
    </w:p>
    <w:p>
      <w:r>
        <w:br w:type="page"/>
      </w:r>
    </w:p>
    <w:p>
      <w:pPr>
        <w:pStyle w:val="Heading1"/>
        <w:spacing w:after="120" w:before="320"/>
      </w:pPr>
      <w:r>
        <w:rPr>
          <w:b/>
          <w:bCs/>
          <w:color w:val="1B3A6B"/>
        </w:rPr>
        <w:t xml:space="preserve">3. Node Types (Phase 1)</w:t>
      </w:r>
    </w:p>
    <w:p>
      <w:pPr>
        <w:pBdr>
          <w:bottom w:val="single" w:color="2E75B6" w:sz="4" w:space="1"/>
        </w:pBdr>
        <w:spacing w:after="120" w:before="0"/>
      </w:pPr>
    </w:p>
    <w:p>
      <w:pPr>
        <w:spacing w:after="60" w:before="60"/>
      </w:pPr>
      <w:r>
        <w:rPr>
          <w:color w:val="444444"/>
          <w:sz w:val="22"/>
          <w:szCs w:val="22"/>
        </w:rPr>
        <w:t xml:space="preserve">Phase 1 has exactly four node types. No more. Each node maps to one ChampIQ tool or a utility function. Harsha builds these as custom React components registered with React Flow's nodeTypes prop.</w:t>
      </w:r>
    </w:p>
    <w:p>
      <w:pPr>
        <w:spacing w:after="120" w:before="0"/>
      </w:pPr>
    </w:p>
    <w:p>
      <w:pPr>
        <w:pStyle w:val="Heading2"/>
        <w:spacing w:after="80" w:before="240"/>
      </w:pPr>
      <w:r>
        <w:rPr>
          <w:b/>
          <w:bCs/>
          <w:color w:val="2E75B6"/>
        </w:rPr>
        <w:t xml:space="preserve">3.1 Node Inventory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900"/>
        <w:gridCol w:w="1860"/>
      </w:tblGrid>
      <w:tr>
        <w:trPr>
          <w:tblHeader/>
        </w:trPr>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Node Type</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Maps To</w:t>
            </w:r>
          </w:p>
        </w:tc>
        <w:tc>
          <w:tcPr>
            <w:tcW w:type="dxa" w:w="20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Trigger</w:t>
            </w:r>
          </w:p>
        </w:tc>
        <w:tc>
          <w:tcPr>
            <w:tcW w:type="dxa" w:w="19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Outputs</w:t>
            </w:r>
          </w:p>
        </w:tc>
        <w:tc>
          <w:tcPr>
            <w:tcW w:type="dxa" w:w="18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Status Colors</w:t>
            </w:r>
          </w:p>
        </w:tc>
      </w:tr>
      <w:tr>
        <w:trPr>
          <w:tblHeader w:val="false"/>
        </w:trP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ChampGraph Node</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Graffiti / ChampGraph</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Manual: Query button</w:t>
            </w:r>
          </w:p>
        </w:tc>
        <w:tc>
          <w:tcPr>
            <w:tcW w:type="dxa" w:w="19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Prospect list (JSON)</w:t>
            </w:r>
          </w:p>
        </w:tc>
        <w:tc>
          <w:tcPr>
            <w:tcW w:type="dxa" w:w="1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Idle / Running / Done / Error</w:t>
            </w:r>
          </w:p>
        </w:tc>
      </w:tr>
      <w:tr>
        <w:trPr>
          <w:tblHeader w:val="false"/>
        </w:trPr>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Champmail Node</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Champmail tool</w:t>
            </w:r>
          </w:p>
        </w:tc>
        <w:tc>
          <w:tcPr>
            <w:tcW w:type="dxa" w:w="20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Manual: Send button</w:t>
            </w:r>
          </w:p>
        </w:tc>
        <w:tc>
          <w:tcPr>
            <w:tcW w:type="dxa" w:w="19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Email batch result</w:t>
            </w:r>
          </w:p>
        </w:tc>
        <w:tc>
          <w:tcPr>
            <w:tcW w:type="dxa" w:w="186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Idle / Running / Done / Error</w:t>
            </w:r>
          </w:p>
        </w:tc>
      </w:tr>
      <w:tr>
        <w:trPr>
          <w:tblHeader w:val="false"/>
        </w:trPr>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ChampVoice Node</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ChampVoice tool</w:t>
            </w:r>
          </w:p>
        </w:tc>
        <w:tc>
          <w:tcPr>
            <w:tcW w:type="dxa" w:w="20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Manual: Call button</w:t>
            </w:r>
          </w:p>
        </w:tc>
        <w:tc>
          <w:tcPr>
            <w:tcW w:type="dxa" w:w="19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Call outcome + transcript</w:t>
            </w:r>
          </w:p>
        </w:tc>
        <w:tc>
          <w:tcPr>
            <w:tcW w:type="dxa" w:w="18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Idle / Running / Done / Error</w:t>
            </w:r>
          </w:p>
        </w:tc>
      </w:tr>
      <w:tr>
        <w:trPr>
          <w:tblHeader w:val="false"/>
        </w:trPr>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Goal Input Node</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User intent (Phase 2)</w:t>
            </w:r>
          </w:p>
        </w:tc>
        <w:tc>
          <w:tcPr>
            <w:tcW w:type="dxa" w:w="20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User types goal (Phase 2)</w:t>
            </w:r>
          </w:p>
        </w:tc>
        <w:tc>
          <w:tcPr>
            <w:tcW w:type="dxa" w:w="19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Structured goal params</w:t>
            </w:r>
          </w:p>
        </w:tc>
        <w:tc>
          <w:tcPr>
            <w:tcW w:type="dxa" w:w="186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Draft / Submitted</w:t>
            </w:r>
          </w:p>
        </w:tc>
      </w:tr>
    </w:tbl>
    <w:p>
      <w:pPr>
        <w:spacing w:after="160" w:before="0"/>
      </w:pPr>
    </w:p>
    <w:p>
      <w:pPr>
        <w:pStyle w:val="Heading2"/>
        <w:spacing w:after="80" w:before="240"/>
      </w:pPr>
      <w:r>
        <w:rPr>
          <w:b/>
          <w:bCs/>
          <w:color w:val="2E75B6"/>
        </w:rPr>
        <w:t xml:space="preserve">3.2 Node Anatomy (Every Node Has These Elements)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Element</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Spec</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Header bar</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Tool name + icon. Color-coded by tool (blue = ChampGraph, green = Champmail, purple = ChampVoice).</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Status dot</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Top-right corner. Grey = idle, amber = running, green = success, red = error.</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Input handle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Left side. Accepts edges from upstream nodes. React Flow Handle component.</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Output handle</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Right side. Emits to downstream nodes. React Flow Handle component.</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Action button</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Primary CTA inside the node. "Query", "Send", "Call". Triggers the backend API call.</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Data preview</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Collapsible panel inside the node. Shows last 3 records from the output payload.</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Inspector toggle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Small icon opens a side panel with the full JSON payload for debugging.</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Config fields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Editable inline fields for node parameters (e.g., prospect filter for ChampGraph, subject line for Champmail).</w:t>
            </w:r>
          </w:p>
        </w:tc>
      </w:tr>
    </w:tbl>
    <w:p>
      <w:pPr>
        <w:spacing w:after="160" w:before="0"/>
      </w:pPr>
    </w:p>
    <w:p>
      <w:pPr>
        <w:pStyle w:val="Heading2"/>
        <w:spacing w:after="80" w:before="240"/>
      </w:pPr>
      <w:r>
        <w:rPr>
          <w:b/>
          <w:bCs/>
          <w:color w:val="2E75B6"/>
        </w:rPr>
        <w:t xml:space="preserve">3.3 ChampGraph Node (Detailed Spec)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Property</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Value</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Purpose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Query Graffiti knowledge graph for prospects matching a criteria set</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Config fields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Industry (text), Role (text), Company size (dropdown), Score threshold (slider)</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API call</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POST /api/champgraph/query — Hemang to provide endpoint spec</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Output schema</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 prospects: [{ id, name, company, role, score, email }] }</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Edge behavior</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Output handle connects to Champmail or ChampVoice nodes. Passes prospect list as edge data.</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Error states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Graph unavailable, query returned 0 results, auth failure</w:t>
            </w:r>
          </w:p>
        </w:tc>
      </w:tr>
    </w:tbl>
    <w:p>
      <w:pPr>
        <w:spacing w:after="120" w:before="0"/>
      </w:pPr>
    </w:p>
    <w:p>
      <w:pPr>
        <w:pStyle w:val="Heading2"/>
        <w:spacing w:after="80" w:before="240"/>
      </w:pPr>
      <w:r>
        <w:rPr>
          <w:b/>
          <w:bCs/>
          <w:color w:val="2E75B6"/>
        </w:rPr>
        <w:t xml:space="preserve">3.4 Champmail Node (Detailed Spec)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Property</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Value</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Purpose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Send personalized email sequences to the prospect list from ChampGraph</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Config fields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Subject line (text), Template selector (dropdown), Daily send limit (number)</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API call</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POST /api/champmail/send — Hemang to provide endpoint spec</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Input</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Prospect list from ChampGraph node edge OR manual prospect list paste</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Output schema</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 sent: number, queued: number, failed: number, batch_id: string }</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Error states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SMTP failure, rate limit hit, prospect list empty</w:t>
            </w:r>
          </w:p>
        </w:tc>
      </w:tr>
    </w:tbl>
    <w:p>
      <w:pPr>
        <w:spacing w:after="120" w:before="0"/>
      </w:pPr>
    </w:p>
    <w:p>
      <w:pPr>
        <w:pStyle w:val="Heading2"/>
        <w:spacing w:after="80" w:before="240"/>
      </w:pPr>
      <w:r>
        <w:rPr>
          <w:b/>
          <w:bCs/>
          <w:color w:val="2E75B6"/>
        </w:rPr>
        <w:t xml:space="preserve">3.5 ChampVoice Node (Detailed Spec)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Property</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Value</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Purpose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Trigger AI voice qualification calls to a prospect list</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Config fields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Script template (dropdown), Call window (time picker), Max calls per run (number)</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API call</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POST /api/champvoice/call — Hemang to provide endpoint spec</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Input</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Prospect list from ChampGraph node OR Champmail node (opened-email prospects)</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Output schema</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 calls_initiated: number, outcomes: [{ prospect_id, status, transcript_url }] }</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Error states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Vapi/ElevenLabs service unavailable, prospect list empty, call window blocked</w:t>
            </w:r>
          </w:p>
        </w:tc>
      </w:tr>
    </w:tbl>
    <w:p>
      <w:pPr>
        <w:spacing w:after="200" w:before="0"/>
      </w:pPr>
    </w:p>
    <w:p>
      <w:r>
        <w:br w:type="page"/>
      </w:r>
    </w:p>
    <w:p>
      <w:pPr>
        <w:pStyle w:val="Heading1"/>
        <w:spacing w:after="120" w:before="320"/>
      </w:pPr>
      <w:r>
        <w:rPr>
          <w:b/>
          <w:bCs/>
          <w:color w:val="1B3A6B"/>
        </w:rPr>
        <w:t xml:space="preserve">4. Canvas Layout &amp; UI Structure</w:t>
      </w:r>
    </w:p>
    <w:p>
      <w:pPr>
        <w:pBdr>
          <w:bottom w:val="single" w:color="2E75B6" w:sz="4" w:space="1"/>
        </w:pBdr>
        <w:spacing w:after="120" w:before="0"/>
      </w:pPr>
    </w:p>
    <w:p>
      <w:pPr>
        <w:spacing w:after="80" w:before="0"/>
      </w:pPr>
    </w:p>
    <w:p>
      <w:pPr>
        <w:pStyle w:val="Heading2"/>
        <w:spacing w:after="80" w:before="240"/>
      </w:pPr>
      <w:r>
        <w:rPr>
          <w:b/>
          <w:bCs/>
          <w:color w:val="2E75B6"/>
        </w:rPr>
        <w:t xml:space="preserve">4.1 Layout Regions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Region</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Description</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Top bar</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Canvas name, Save button, Run All button, zoom controls, mode toggle (Manual / Agent).</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Left sidebar</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Draggable node palette. One tile per node type. Drag to canvas to instantiate.</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Canvas (center)</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React Flow canvas. Infinite, pannable, zoomable. Nodes and edges live here.</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Right panel (contextual)</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Appears when a node is selected. Shows full config, data inspector, run history for that node.</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Bottom bar</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Global run log. Last 10 events across all nodes. Timestamp + node name + status.</w:t>
            </w:r>
          </w:p>
        </w:tc>
      </w:tr>
    </w:tbl>
    <w:p>
      <w:pPr>
        <w:spacing w:after="160" w:before="0"/>
      </w:pPr>
    </w:p>
    <w:p>
      <w:pPr>
        <w:pStyle w:val="Heading2"/>
        <w:spacing w:after="80" w:before="240"/>
      </w:pPr>
      <w:r>
        <w:rPr>
          <w:b/>
          <w:bCs/>
          <w:color w:val="2E75B6"/>
        </w:rPr>
        <w:t xml:space="preserve">4.2 Edge Behavior</w:t>
      </w:r>
    </w:p>
    <w:p>
      <w:pPr>
        <w:spacing w:after="60" w:before="60"/>
      </w:pPr>
      <w:r>
        <w:rPr>
          <w:color w:val="444444"/>
          <w:sz w:val="22"/>
          <w:szCs w:val="22"/>
        </w:rPr>
        <w:t xml:space="preserve">Edges in Phase 1 are visual data pipes. They carry the output payload of the source node to the input handle of the target node. Key rules:</w:t>
      </w:r>
    </w:p>
    <w:p>
      <w:pPr>
        <w:spacing w:after="60" w:before="0"/>
      </w:pPr>
    </w:p>
    <w:p>
      <w:pPr>
        <w:pStyle w:val="ListParagraph"/>
        <w:numPr>
          <w:ilvl w:val="0"/>
          <w:numId w:val="2"/>
        </w:numPr>
        <w:spacing w:after="40" w:before="40"/>
      </w:pPr>
      <w:r>
        <w:rPr>
          <w:b w:val="false"/>
          <w:bCs w:val="false"/>
          <w:color w:val="444444"/>
          <w:sz w:val="22"/>
          <w:szCs w:val="22"/>
        </w:rPr>
        <w:t xml:space="preserve">Edges can only connect output handle to input handle (not input to input).</w:t>
      </w:r>
    </w:p>
    <w:p>
      <w:pPr>
        <w:pStyle w:val="ListParagraph"/>
        <w:numPr>
          <w:ilvl w:val="0"/>
          <w:numId w:val="2"/>
        </w:numPr>
        <w:spacing w:after="40" w:before="40"/>
      </w:pPr>
      <w:r>
        <w:rPr>
          <w:b w:val="false"/>
          <w:bCs w:val="false"/>
          <w:color w:val="444444"/>
          <w:sz w:val="22"/>
          <w:szCs w:val="22"/>
        </w:rPr>
        <w:t xml:space="preserve">A node must complete successfully before its output edge becomes active (grey edge = waiting, blue edge = data flowing, red edge = upstream error).</w:t>
      </w:r>
    </w:p>
    <w:p>
      <w:pPr>
        <w:pStyle w:val="ListParagraph"/>
        <w:numPr>
          <w:ilvl w:val="0"/>
          <w:numId w:val="2"/>
        </w:numPr>
        <w:spacing w:after="40" w:before="40"/>
      </w:pPr>
      <w:r>
        <w:rPr>
          <w:b w:val="false"/>
          <w:bCs w:val="false"/>
          <w:color w:val="444444"/>
          <w:sz w:val="22"/>
          <w:szCs w:val="22"/>
        </w:rPr>
        <w:t xml:space="preserve">Edge tooltip on hover shows a preview of the payload size (e.g., "42 prospects").</w:t>
      </w:r>
    </w:p>
    <w:p>
      <w:pPr>
        <w:pStyle w:val="ListParagraph"/>
        <w:numPr>
          <w:ilvl w:val="0"/>
          <w:numId w:val="2"/>
        </w:numPr>
        <w:spacing w:after="40" w:before="40"/>
      </w:pPr>
      <w:r>
        <w:rPr>
          <w:b w:val="false"/>
          <w:bCs w:val="false"/>
          <w:color w:val="444444"/>
          <w:sz w:val="22"/>
          <w:szCs w:val="22"/>
        </w:rPr>
        <w:t xml:space="preserve">Edges can be deleted by selecting and pressing Backspace.</w:t>
      </w:r>
    </w:p>
    <w:p>
      <w:pPr>
        <w:spacing w:after="160" w:before="0"/>
      </w:pPr>
    </w:p>
    <w:p>
      <w:pPr>
        <w:pStyle w:val="Heading2"/>
        <w:spacing w:after="80" w:before="240"/>
      </w:pPr>
      <w:r>
        <w:rPr>
          <w:b/>
          <w:bCs/>
          <w:color w:val="2E75B6"/>
        </w:rPr>
        <w:t xml:space="preserve">4.3 Canvas Persistence</w:t>
      </w:r>
    </w:p>
    <w:p>
      <w:pPr>
        <w:spacing w:after="60" w:before="60"/>
      </w:pPr>
      <w:r>
        <w:rPr>
          <w:color w:val="444444"/>
          <w:sz w:val="22"/>
          <w:szCs w:val="22"/>
        </w:rPr>
        <w:t xml:space="preserve">Canvas state (node positions, connections, config values) must be saved and restored. Use Supabase via Hemang's existing setup.</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Action</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Behavior</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Auto-save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Every 30 seconds and on every node config change. No user action needed.</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Manual save</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Save button in top bar. Shows "Saved" confirmation for 2 seconds.</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Load on open</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On page load, fetch last canvas state from Supabase and restore node positions + config.</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Named flows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Phase 1: one canvas only. Phase 2: named flow templates (Outreach Blitz, Re-engagement, etc.).</w:t>
            </w:r>
          </w:p>
        </w:tc>
      </w:tr>
    </w:tbl>
    <w:p>
      <w:pPr>
        <w:spacing w:after="200" w:before="0"/>
      </w:pPr>
    </w:p>
    <w:p>
      <w:r>
        <w:br w:type="page"/>
      </w:r>
    </w:p>
    <w:p>
      <w:pPr>
        <w:pStyle w:val="Heading1"/>
        <w:spacing w:after="120" w:before="320"/>
      </w:pPr>
      <w:r>
        <w:rPr>
          <w:b/>
          <w:bCs/>
          <w:color w:val="1B3A6B"/>
        </w:rPr>
        <w:t xml:space="preserve">5. API Contracts (Frontend to Backend)</w:t>
      </w:r>
    </w:p>
    <w:p>
      <w:pPr>
        <w:pBdr>
          <w:bottom w:val="single" w:color="2E75B6" w:sz="4" w:space="1"/>
        </w:pBdr>
        <w:spacing w:after="120" w:before="0"/>
      </w:pPr>
    </w:p>
    <w:p>
      <w:pPr>
        <w:spacing w:after="60" w:before="60"/>
      </w:pPr>
      <w:r>
        <w:rPr>
          <w:color w:val="444444"/>
          <w:sz w:val="22"/>
          <w:szCs w:val="22"/>
        </w:rPr>
        <w:t xml:space="preserve">These are the API calls the frontend needs Hemang to implement. All endpoints are FastAPI. All requests and responses are JSON. Auth via bearer token (same pattern as existing tools).</w:t>
      </w:r>
    </w:p>
    <w:p>
      <w:pPr>
        <w:spacing w:after="120" w:before="0"/>
      </w:pPr>
    </w:p>
    <w:p>
      <w:pPr>
        <w:pStyle w:val="Heading2"/>
        <w:spacing w:after="80" w:before="240"/>
      </w:pPr>
      <w:r>
        <w:rPr>
          <w:b/>
          <w:bCs/>
          <w:color w:val="2E75B6"/>
        </w:rPr>
        <w:t xml:space="preserve">5.1 Canvas State Endpoints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Endpoint</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Description</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GET /api/canvas/state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Load current canvas state. Returns { nodes: [], edges: [], updated_at }.</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POST /api/canvas/state</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Save canvas state. Body: { nodes: [], edges: [] }. Returns { ok: true }.</w:t>
            </w:r>
          </w:p>
        </w:tc>
      </w:tr>
    </w:tbl>
    <w:p>
      <w:pPr>
        <w:spacing w:after="120" w:before="0"/>
      </w:pPr>
    </w:p>
    <w:p>
      <w:pPr>
        <w:pStyle w:val="Heading2"/>
        <w:spacing w:after="80" w:before="240"/>
      </w:pPr>
      <w:r>
        <w:rPr>
          <w:b/>
          <w:bCs/>
          <w:color w:val="2E75B6"/>
        </w:rPr>
        <w:t xml:space="preserve">5.2 Tool Trigger Endpoints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Endpoint</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Description</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POST /api/champgraph/query</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Trigger a ChampGraph query. Returns prospect list. Hemang to define full schema.</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GET /api/champgraph/status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Check ChampGraph service health. Returns { status: "ok" | "degraded" | "down" }.</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POST /api/champmail/send</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Trigger a Champmail send batch. Returns batch result. Hemang to define full schema.</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GET /api/champmail/status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Check Champmail service health.</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POST /api/champvoice/call</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Trigger ChampVoice call batch. Returns call initiation result. Hemang to define full schema.</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GET /api/champvoice/status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Check ChampVoice service health.</w:t>
            </w:r>
          </w:p>
        </w:tc>
      </w:tr>
    </w:tbl>
    <w:p>
      <w:pPr>
        <w:spacing w:after="120" w:before="0"/>
      </w:pPr>
    </w:p>
    <w:p>
      <w:pPr>
        <w:pStyle w:val="Heading2"/>
        <w:spacing w:after="80" w:before="240"/>
      </w:pPr>
      <w:r>
        <w:rPr>
          <w:b/>
          <w:bCs/>
          <w:color w:val="2E75B6"/>
        </w:rPr>
        <w:t xml:space="preserve">5.3 Node Status Polling</w:t>
      </w:r>
    </w:p>
    <w:p>
      <w:pPr>
        <w:spacing w:after="60" w:before="60"/>
      </w:pPr>
      <w:r>
        <w:rPr>
          <w:color w:val="444444"/>
          <w:sz w:val="22"/>
          <w:szCs w:val="22"/>
        </w:rPr>
        <w:t xml:space="preserve">Long-running operations (email sends, voice calls) are async. The frontend polls for status updates every 5 seconds after triggering.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Endpoint</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Description</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GET /api/jobs/{job_id}</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Poll for job status. Returns { status: "pending" | "running" | "done" | "error", result: {} }.</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200"/>
              <w:bottom w:type="dxa" w:w="120"/>
              <w:right w:type="dxa" w:w="200"/>
            </w:tcMar>
          </w:tcPr>
          <w:p>
            <w:pPr>
              <w:spacing w:after="40" w:before="40"/>
            </w:pPr>
            <w:r>
              <w:rPr>
                <w:color w:val="1A1A1A"/>
                <w:sz w:val="20"/>
                <w:szCs w:val="20"/>
              </w:rPr>
              <w:t xml:space="preserve">Hemang action item: For each tool endpoint, provide the full request body schema and response schema.</w:t>
            </w:r>
          </w:p>
          <w:p>
            <w:pPr>
              <w:spacing w:after="40" w:before="40"/>
            </w:pPr>
            <w:r>
              <w:rPr>
                <w:color w:val="1A1A1A"/>
                <w:sz w:val="20"/>
                <w:szCs w:val="20"/>
              </w:rPr>
              <w:t xml:space="preserve">Harsha should not begin implementing node action buttons until schemas are confirmed.</w:t>
            </w:r>
          </w:p>
          <w:p>
            <w:pPr>
              <w:spacing w:after="40" w:before="40"/>
            </w:pPr>
            <w:r>
              <w:rPr>
                <w:color w:val="1A1A1A"/>
                <w:sz w:val="20"/>
                <w:szCs w:val="20"/>
              </w:rPr>
              <w:t xml:space="preserve">Suggested handshake: Hemang drops a champiq-api-spec.json in the repo root with all schemas.</w:t>
            </w:r>
          </w:p>
        </w:tc>
      </w:tr>
    </w:tbl>
    <w:p>
      <w:pPr>
        <w:spacing w:after="200" w:before="0"/>
      </w:pPr>
    </w:p>
    <w:p>
      <w:r>
        <w:br w:type="page"/>
      </w:r>
    </w:p>
    <w:p>
      <w:pPr>
        <w:pStyle w:val="Heading1"/>
        <w:spacing w:after="120" w:before="320"/>
      </w:pPr>
      <w:r>
        <w:rPr>
          <w:b/>
          <w:bCs/>
          <w:color w:val="1B3A6B"/>
        </w:rPr>
        <w:t xml:space="preserve">6. Phase 1 MVP Scope</w:t>
      </w:r>
    </w:p>
    <w:p>
      <w:pPr>
        <w:pBdr>
          <w:bottom w:val="single" w:color="2E75B6" w:sz="4" w:space="1"/>
        </w:pBdr>
        <w:spacing w:after="120" w:before="0"/>
      </w:pPr>
    </w:p>
    <w:p>
      <w:pPr>
        <w:spacing w:after="60" w:before="60"/>
      </w:pPr>
      <w:r>
        <w:rPr>
          <w:color w:val="444444"/>
          <w:sz w:val="22"/>
          <w:szCs w:val="22"/>
        </w:rPr>
        <w:t xml:space="preserve">Phase 1 is the manual canvas. No AI agent. No goal input. Just a visual workspace where Sreedeep and Hemang can drag nodes, wire them, and manually trigger each tool to verify the full pipeline is working.</w:t>
      </w:r>
    </w:p>
    <w:p>
      <w:pPr>
        <w:spacing w:after="120" w:before="0"/>
      </w:pPr>
    </w:p>
    <w:p>
      <w:pPr>
        <w:pStyle w:val="Heading2"/>
        <w:spacing w:after="80" w:before="240"/>
      </w:pPr>
      <w:r>
        <w:rPr>
          <w:b/>
          <w:bCs/>
          <w:color w:val="2E75B6"/>
        </w:rPr>
        <w:t xml:space="preserve">6.1 In Scope (Build This)</w:t>
      </w:r>
    </w:p>
    <w:p>
      <w:pPr>
        <w:spacing w:after="60" w:before="0"/>
      </w:pPr>
    </w:p>
    <w:p>
      <w:pPr>
        <w:pStyle w:val="ListParagraph"/>
        <w:numPr>
          <w:ilvl w:val="0"/>
          <w:numId w:val="3"/>
        </w:numPr>
        <w:spacing w:after="40" w:before="40"/>
      </w:pPr>
      <w:r>
        <w:rPr>
          <w:color w:val="444444"/>
          <w:sz w:val="22"/>
          <w:szCs w:val="22"/>
        </w:rPr>
        <w:t xml:space="preserve">React Flow canvas with infinite pan, zoom, minimap, and background grid.</w:t>
      </w:r>
    </w:p>
    <w:p>
      <w:pPr>
        <w:pStyle w:val="ListParagraph"/>
        <w:numPr>
          <w:ilvl w:val="0"/>
          <w:numId w:val="3"/>
        </w:numPr>
        <w:spacing w:after="40" w:before="40"/>
      </w:pPr>
      <w:r>
        <w:rPr>
          <w:color w:val="444444"/>
          <w:sz w:val="22"/>
          <w:szCs w:val="22"/>
        </w:rPr>
        <w:t xml:space="preserve">Left sidebar with draggable tiles for ChampGraph, Champmail, and ChampVoice nodes.</w:t>
      </w:r>
    </w:p>
    <w:p>
      <w:pPr>
        <w:pStyle w:val="ListParagraph"/>
        <w:numPr>
          <w:ilvl w:val="0"/>
          <w:numId w:val="3"/>
        </w:numPr>
        <w:spacing w:after="40" w:before="40"/>
      </w:pPr>
      <w:r>
        <w:rPr>
          <w:color w:val="444444"/>
          <w:sz w:val="22"/>
          <w:szCs w:val="22"/>
        </w:rPr>
        <w:t xml:space="preserve">ChampGraph node with query config fields, trigger button, status indicator, and data preview.</w:t>
      </w:r>
    </w:p>
    <w:p>
      <w:pPr>
        <w:pStyle w:val="ListParagraph"/>
        <w:numPr>
          <w:ilvl w:val="0"/>
          <w:numId w:val="3"/>
        </w:numPr>
        <w:spacing w:after="40" w:before="40"/>
      </w:pPr>
      <w:r>
        <w:rPr>
          <w:color w:val="444444"/>
          <w:sz w:val="22"/>
          <w:szCs w:val="22"/>
        </w:rPr>
        <w:t xml:space="preserve">Champmail node with template selector, trigger button, status indicator, and send result preview.</w:t>
      </w:r>
    </w:p>
    <w:p>
      <w:pPr>
        <w:pStyle w:val="ListParagraph"/>
        <w:numPr>
          <w:ilvl w:val="0"/>
          <w:numId w:val="3"/>
        </w:numPr>
        <w:spacing w:after="40" w:before="40"/>
      </w:pPr>
      <w:r>
        <w:rPr>
          <w:color w:val="444444"/>
          <w:sz w:val="22"/>
          <w:szCs w:val="22"/>
        </w:rPr>
        <w:t xml:space="preserve">ChampVoice node with script selector, trigger button, status indicator, and call outcome preview.</w:t>
      </w:r>
    </w:p>
    <w:p>
      <w:pPr>
        <w:pStyle w:val="ListParagraph"/>
        <w:numPr>
          <w:ilvl w:val="0"/>
          <w:numId w:val="3"/>
        </w:numPr>
        <w:spacing w:after="40" w:before="40"/>
      </w:pPr>
      <w:r>
        <w:rPr>
          <w:color w:val="444444"/>
          <w:sz w:val="22"/>
          <w:szCs w:val="22"/>
        </w:rPr>
        <w:t xml:space="preserve">Edges that visually connect node outputs to inputs, with payload preview tooltip.</w:t>
      </w:r>
    </w:p>
    <w:p>
      <w:pPr>
        <w:pStyle w:val="ListParagraph"/>
        <w:numPr>
          <w:ilvl w:val="0"/>
          <w:numId w:val="3"/>
        </w:numPr>
        <w:spacing w:after="40" w:before="40"/>
      </w:pPr>
      <w:r>
        <w:rPr>
          <w:color w:val="444444"/>
          <w:sz w:val="22"/>
          <w:szCs w:val="22"/>
        </w:rPr>
        <w:t xml:space="preserve">Right panel data inspector: full JSON payload for the selected node, copy-to-clipboard button.</w:t>
      </w:r>
    </w:p>
    <w:p>
      <w:pPr>
        <w:pStyle w:val="ListParagraph"/>
        <w:numPr>
          <w:ilvl w:val="0"/>
          <w:numId w:val="3"/>
        </w:numPr>
        <w:spacing w:after="40" w:before="40"/>
      </w:pPr>
      <w:r>
        <w:rPr>
          <w:color w:val="444444"/>
          <w:sz w:val="22"/>
          <w:szCs w:val="22"/>
        </w:rPr>
        <w:t xml:space="preserve">Bottom run log: last 10 events with timestamp, node name, and status.</w:t>
      </w:r>
    </w:p>
    <w:p>
      <w:pPr>
        <w:pStyle w:val="ListParagraph"/>
        <w:numPr>
          <w:ilvl w:val="0"/>
          <w:numId w:val="3"/>
        </w:numPr>
        <w:spacing w:after="40" w:before="40"/>
      </w:pPr>
      <w:r>
        <w:rPr>
          <w:color w:val="444444"/>
          <w:sz w:val="22"/>
          <w:szCs w:val="22"/>
        </w:rPr>
        <w:t xml:space="preserve">Canvas auto-save to Supabase every 30 seconds.</w:t>
      </w:r>
    </w:p>
    <w:p>
      <w:pPr>
        <w:pStyle w:val="ListParagraph"/>
        <w:numPr>
          <w:ilvl w:val="0"/>
          <w:numId w:val="3"/>
        </w:numPr>
        <w:spacing w:after="40" w:before="40"/>
      </w:pPr>
      <w:r>
        <w:rPr>
          <w:color w:val="444444"/>
          <w:sz w:val="22"/>
          <w:szCs w:val="22"/>
        </w:rPr>
        <w:t xml:space="preserve">Top bar: Save, zoom controls, and a health status indicator for each connected tool.</w:t>
      </w:r>
    </w:p>
    <w:p>
      <w:pPr>
        <w:spacing w:after="120" w:before="0"/>
      </w:pPr>
    </w:p>
    <w:p>
      <w:pPr>
        <w:pStyle w:val="Heading2"/>
        <w:spacing w:after="80" w:before="240"/>
      </w:pPr>
      <w:r>
        <w:rPr>
          <w:b/>
          <w:bCs/>
          <w:color w:val="2E75B6"/>
        </w:rPr>
        <w:t xml:space="preserve">6.2 Out of Scope (Phase 2+)</w:t>
      </w:r>
    </w:p>
    <w:p>
      <w:pPr>
        <w:spacing w:after="60" w:before="0"/>
      </w:pPr>
    </w:p>
    <w:p>
      <w:pPr>
        <w:pStyle w:val="ListParagraph"/>
        <w:numPr>
          <w:ilvl w:val="0"/>
          <w:numId w:val="2"/>
        </w:numPr>
        <w:spacing w:after="40" w:before="40"/>
      </w:pPr>
      <w:r>
        <w:rPr>
          <w:b w:val="false"/>
          <w:bCs w:val="false"/>
          <w:color w:val="444444"/>
          <w:sz w:val="22"/>
          <w:szCs w:val="22"/>
        </w:rPr>
        <w:t xml:space="preserve">Goal Input node and natural language goal decomposition.</w:t>
      </w:r>
    </w:p>
    <w:p>
      <w:pPr>
        <w:pStyle w:val="ListParagraph"/>
        <w:numPr>
          <w:ilvl w:val="0"/>
          <w:numId w:val="2"/>
        </w:numPr>
        <w:spacing w:after="40" w:before="40"/>
      </w:pPr>
      <w:r>
        <w:rPr>
          <w:b w:val="false"/>
          <w:bCs w:val="false"/>
          <w:color w:val="444444"/>
          <w:sz w:val="22"/>
          <w:szCs w:val="22"/>
        </w:rPr>
        <w:t xml:space="preserve">Agent-populated canvas (agent adding/connecting nodes autonomously).</w:t>
      </w:r>
    </w:p>
    <w:p>
      <w:pPr>
        <w:pStyle w:val="ListParagraph"/>
        <w:numPr>
          <w:ilvl w:val="0"/>
          <w:numId w:val="2"/>
        </w:numPr>
        <w:spacing w:after="40" w:before="40"/>
      </w:pPr>
      <w:r>
        <w:rPr>
          <w:b w:val="false"/>
          <w:bCs w:val="false"/>
          <w:color w:val="444444"/>
          <w:sz w:val="22"/>
          <w:szCs w:val="22"/>
        </w:rPr>
        <w:t xml:space="preserve">Named flow templates (Outreach Blitz, Re-engagement, etc.).</w:t>
      </w:r>
    </w:p>
    <w:p>
      <w:pPr>
        <w:pStyle w:val="ListParagraph"/>
        <w:numPr>
          <w:ilvl w:val="0"/>
          <w:numId w:val="2"/>
        </w:numPr>
        <w:spacing w:after="40" w:before="40"/>
      </w:pPr>
      <w:r>
        <w:rPr>
          <w:b w:val="false"/>
          <w:bCs w:val="false"/>
          <w:color w:val="444444"/>
          <w:sz w:val="22"/>
          <w:szCs w:val="22"/>
        </w:rPr>
        <w:t xml:space="preserve">Warm handoff alert node and WHY THIS panel.</w:t>
      </w:r>
    </w:p>
    <w:p>
      <w:pPr>
        <w:pStyle w:val="ListParagraph"/>
        <w:numPr>
          <w:ilvl w:val="0"/>
          <w:numId w:val="2"/>
        </w:numPr>
        <w:spacing w:after="40" w:before="40"/>
      </w:pPr>
      <w:r>
        <w:rPr>
          <w:b w:val="false"/>
          <w:bCs w:val="false"/>
          <w:color w:val="444444"/>
          <w:sz w:val="22"/>
          <w:szCs w:val="22"/>
        </w:rPr>
        <w:t xml:space="preserve">User authentication and multi-user access.</w:t>
      </w:r>
    </w:p>
    <w:p>
      <w:pPr>
        <w:pStyle w:val="ListParagraph"/>
        <w:numPr>
          <w:ilvl w:val="0"/>
          <w:numId w:val="2"/>
        </w:numPr>
        <w:spacing w:after="40" w:before="40"/>
      </w:pPr>
      <w:r>
        <w:rPr>
          <w:b w:val="false"/>
          <w:bCs w:val="false"/>
          <w:color w:val="444444"/>
          <w:sz w:val="22"/>
          <w:szCs w:val="22"/>
        </w:rPr>
        <w:t xml:space="preserve">Multi-tenant canvas (separate workspaces per client).</w:t>
      </w:r>
    </w:p>
    <w:p>
      <w:pPr>
        <w:spacing w:after="120" w:before="0"/>
      </w:pPr>
    </w:p>
    <w:p>
      <w:pPr>
        <w:pStyle w:val="Heading2"/>
        <w:spacing w:after="80" w:before="240"/>
      </w:pPr>
      <w:r>
        <w:rPr>
          <w:b/>
          <w:bCs/>
          <w:color w:val="2E75B6"/>
        </w:rPr>
        <w:t xml:space="preserve">6.3 Acceptance Criteria (Phase 1 Done When...)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W w:type="dxa" w:w="600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Acceptance Criterion</w:t>
            </w:r>
          </w:p>
        </w:tc>
        <w:tc>
          <w:tcPr>
            <w:tcW w:type="dxa" w:w="168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Who Verifies</w:t>
            </w:r>
          </w:p>
        </w:tc>
        <w:tc>
          <w:tcPr>
            <w:tcW w:type="dxa" w:w="168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Target</w:t>
            </w:r>
          </w:p>
        </w:tc>
      </w:tr>
      <w:tr>
        <w:trPr>
          <w:tblHeader w:val="false"/>
        </w:trPr>
        <w:tc>
          <w:tcPr>
            <w:tcW w:type="dxa" w:w="6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Drag ChampGraph node to canvas, fill query fields, click Query, see prospect list in data preview.</w:t>
            </w:r>
          </w:p>
        </w:tc>
        <w:tc>
          <w:tcPr>
            <w:tcW w:type="dxa" w:w="16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Sreedeep</w:t>
            </w:r>
          </w:p>
        </w:tc>
        <w:tc>
          <w:tcPr>
            <w:tcW w:type="dxa" w:w="16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Week 2</w:t>
            </w:r>
          </w:p>
        </w:tc>
      </w:tr>
      <w:tr>
        <w:trPr>
          <w:tblHeader w:val="false"/>
        </w:trPr>
        <w:tc>
          <w:tcPr>
            <w:tcW w:type="dxa" w:w="600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Connect ChampGraph output to Champmail input via edge. Champmail picks up prospect list.</w:t>
            </w:r>
          </w:p>
        </w:tc>
        <w:tc>
          <w:tcPr>
            <w:tcW w:type="dxa" w:w="16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Sreedeep</w:t>
            </w:r>
          </w:p>
        </w:tc>
        <w:tc>
          <w:tcPr>
            <w:tcW w:type="dxa" w:w="16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Week 2</w:t>
            </w:r>
          </w:p>
        </w:tc>
      </w:tr>
      <w:tr>
        <w:trPr>
          <w:tblHeader w:val="false"/>
        </w:trPr>
        <w:tc>
          <w:tcPr>
            <w:tcW w:type="dxa" w:w="6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Trigger Champmail send. Status dot changes idle &gt; running &gt; done. Send result appears in node.</w:t>
            </w:r>
          </w:p>
        </w:tc>
        <w:tc>
          <w:tcPr>
            <w:tcW w:type="dxa" w:w="16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Sreedeep</w:t>
            </w:r>
          </w:p>
        </w:tc>
        <w:tc>
          <w:tcPr>
            <w:tcW w:type="dxa" w:w="16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Week 2</w:t>
            </w:r>
          </w:p>
        </w:tc>
      </w:tr>
      <w:tr>
        <w:trPr>
          <w:tblHeader w:val="false"/>
        </w:trPr>
        <w:tc>
          <w:tcPr>
            <w:tcW w:type="dxa" w:w="600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Trigger ChampVoice call. Status dot shows running. Bottom log shows call events in real time.</w:t>
            </w:r>
          </w:p>
        </w:tc>
        <w:tc>
          <w:tcPr>
            <w:tcW w:type="dxa" w:w="16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Sreedeep</w:t>
            </w:r>
          </w:p>
        </w:tc>
        <w:tc>
          <w:tcPr>
            <w:tcW w:type="dxa" w:w="16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Week 3</w:t>
            </w:r>
          </w:p>
        </w:tc>
      </w:tr>
      <w:tr>
        <w:trPr>
          <w:tblHeader w:val="false"/>
        </w:trPr>
        <w:tc>
          <w:tcPr>
            <w:tcW w:type="dxa" w:w="6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Close browser, reopen. Canvas restores to exact previous state (nodes, edges, config values).</w:t>
            </w:r>
          </w:p>
        </w:tc>
        <w:tc>
          <w:tcPr>
            <w:tcW w:type="dxa" w:w="16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Hemang</w:t>
            </w:r>
          </w:p>
        </w:tc>
        <w:tc>
          <w:tcPr>
            <w:tcW w:type="dxa" w:w="16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Week 3</w:t>
            </w:r>
          </w:p>
        </w:tc>
      </w:tr>
      <w:tr>
        <w:trPr>
          <w:tblHeader w:val="false"/>
        </w:trPr>
        <w:tc>
          <w:tcPr>
            <w:tcW w:type="dxa" w:w="600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JSON inspector opens for any node and shows full payload. Copy button works.</w:t>
            </w:r>
          </w:p>
        </w:tc>
        <w:tc>
          <w:tcPr>
            <w:tcW w:type="dxa" w:w="16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Harsha</w:t>
            </w:r>
          </w:p>
        </w:tc>
        <w:tc>
          <w:tcPr>
            <w:tcW w:type="dxa" w:w="16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Week 2</w:t>
            </w:r>
          </w:p>
        </w:tc>
      </w:tr>
      <w:tr>
        <w:trPr>
          <w:tblHeader w:val="false"/>
        </w:trPr>
        <w:tc>
          <w:tcPr>
            <w:tcW w:type="dxa" w:w="600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Tool health indicators in top bar show correct status (try with ChampGraph offline).</w:t>
            </w:r>
          </w:p>
        </w:tc>
        <w:tc>
          <w:tcPr>
            <w:tcW w:type="dxa" w:w="16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Hemang</w:t>
            </w:r>
          </w:p>
        </w:tc>
        <w:tc>
          <w:tcPr>
            <w:tcW w:type="dxa" w:w="168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tcPr>
          <w:p>
            <w:r>
              <w:rPr>
                <w:b w:val="false"/>
                <w:bCs w:val="false"/>
                <w:color w:val="1A1A1A"/>
                <w:sz w:val="19"/>
                <w:szCs w:val="19"/>
              </w:rPr>
              <w:t xml:space="preserve">Week 3</w:t>
            </w:r>
          </w:p>
        </w:tc>
      </w:tr>
    </w:tbl>
    <w:p>
      <w:pPr>
        <w:spacing w:after="200" w:before="0"/>
      </w:pPr>
    </w:p>
    <w:p>
      <w:r>
        <w:br w:type="page"/>
      </w:r>
    </w:p>
    <w:p>
      <w:pPr>
        <w:pStyle w:val="Heading1"/>
        <w:spacing w:after="120" w:before="320"/>
      </w:pPr>
      <w:r>
        <w:rPr>
          <w:b/>
          <w:bCs/>
          <w:color w:val="1B3A6B"/>
        </w:rPr>
        <w:t xml:space="preserve">7. Sprint Plan &amp; Ownership</w:t>
      </w:r>
    </w:p>
    <w:p>
      <w:pPr>
        <w:pBdr>
          <w:bottom w:val="single" w:color="2E75B6" w:sz="4" w:space="1"/>
        </w:pBdr>
        <w:spacing w:after="12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rPr>
          <w:tblHeader/>
        </w:trPr>
        <w:tc>
          <w:tcPr>
            <w:tcW w:type="dxa" w:w="12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Week</w:t>
            </w:r>
          </w:p>
        </w:tc>
        <w:tc>
          <w:tcPr>
            <w:tcW w:type="dxa" w:w="456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Deliverable</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Owner</w:t>
            </w:r>
          </w:p>
        </w:tc>
        <w:tc>
          <w:tcPr>
            <w:tcW w:type="dxa" w:w="1800"/>
            <w:tcBorders>
              <w:top w:val="single" w:color="C5D5E8" w:sz="1"/>
              <w:left w:val="single" w:color="C5D5E8" w:sz="1"/>
              <w:bottom w:val="single" w:color="C5D5E8" w:sz="1"/>
              <w:right w:val="single" w:color="C5D5E8" w:sz="1"/>
            </w:tcBorders>
            <w:shd w:fill="1B3A6B" w:val="clear"/>
            <w:tcMar>
              <w:top w:type="dxa" w:w="80"/>
              <w:left w:type="dxa" w:w="120"/>
              <w:bottom w:type="dxa" w:w="80"/>
              <w:right w:type="dxa" w:w="120"/>
            </w:tcMar>
          </w:tcPr>
          <w:p>
            <w:r>
              <w:rPr>
                <w:b/>
                <w:bCs/>
                <w:color w:val="FFFFFF"/>
                <w:sz w:val="19"/>
                <w:szCs w:val="19"/>
              </w:rPr>
              <w:t xml:space="preserve">Depends On</w:t>
            </w:r>
          </w:p>
        </w:tc>
      </w:tr>
      <w:tr>
        <w:trPr>
          <w:tblHeader w:val="false"/>
        </w:trP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bCs/>
                <w:color w:val="1A1A1A"/>
                <w:sz w:val="19"/>
                <w:szCs w:val="19"/>
              </w:rPr>
              <w:t xml:space="preserve">Week 1</w:t>
            </w:r>
          </w:p>
        </w:tc>
        <w:tc>
          <w:tcPr>
            <w:tcW w:type="dxa" w:w="4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Set up React + Vite + xyflow repo. Wire up shadcn/ui. Drop in Workflow Editor template. Basic canvas renders.</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Harsha</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Hemang: repo access</w:t>
            </w:r>
          </w:p>
        </w:tc>
      </w:tr>
      <w:tr>
        <w:trPr>
          <w:tblHeader w:val="false"/>
        </w:trPr>
        <w:tc>
          <w:tcPr>
            <w:tcW w:type="dxa" w:w="12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bCs/>
                <w:color w:val="1A1A1A"/>
                <w:sz w:val="19"/>
                <w:szCs w:val="19"/>
              </w:rPr>
              <w:t xml:space="preserve">Week 1</w:t>
            </w:r>
          </w:p>
        </w:tc>
        <w:tc>
          <w:tcPr>
            <w:tcW w:type="dxa" w:w="456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FastAPI endpoints for canvas state (GET/POST) and tool health checks. Supabase schema for canvas state.</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Hemang</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Nothing</w:t>
            </w:r>
          </w:p>
        </w:tc>
      </w:tr>
      <w:tr>
        <w:trPr>
          <w:tblHeader w:val="false"/>
        </w:trP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bCs/>
                <w:color w:val="1A1A1A"/>
                <w:sz w:val="19"/>
                <w:szCs w:val="19"/>
              </w:rPr>
              <w:t xml:space="preserve">Week 2</w:t>
            </w:r>
          </w:p>
        </w:tc>
        <w:tc>
          <w:tcPr>
            <w:tcW w:type="dxa" w:w="4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ChampGraph node: config fields, trigger button, API call, status indicator, data preview. Edge from ChampGraph to Champmail.</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Harsha</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Hemang: /api/champgraph/query schema</w:t>
            </w:r>
          </w:p>
        </w:tc>
      </w:tr>
      <w:tr>
        <w:trPr>
          <w:tblHeader w:val="false"/>
        </w:trPr>
        <w:tc>
          <w:tcPr>
            <w:tcW w:type="dxa" w:w="12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bCs/>
                <w:color w:val="1A1A1A"/>
                <w:sz w:val="19"/>
                <w:szCs w:val="19"/>
              </w:rPr>
              <w:t xml:space="preserve">Week 2</w:t>
            </w:r>
          </w:p>
        </w:tc>
        <w:tc>
          <w:tcPr>
            <w:tcW w:type="dxa" w:w="456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Champmail node: same pattern as ChampGraph. Champmail trigger endpoint live.</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Harsha + Hemang</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Champmail tool running</w:t>
            </w:r>
          </w:p>
        </w:tc>
      </w:tr>
      <w:tr>
        <w:trPr>
          <w:tblHeader w:val="false"/>
        </w:trP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bCs/>
                <w:color w:val="1A1A1A"/>
                <w:sz w:val="19"/>
                <w:szCs w:val="19"/>
              </w:rPr>
              <w:t xml:space="preserve">Week 2</w:t>
            </w:r>
          </w:p>
        </w:tc>
        <w:tc>
          <w:tcPr>
            <w:tcW w:type="dxa" w:w="4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Bottom run log, right-panel JSON inspector, copy button.</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Harsha</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Nodes working</w:t>
            </w:r>
          </w:p>
        </w:tc>
      </w:tr>
      <w:tr>
        <w:trPr>
          <w:tblHeader w:val="false"/>
        </w:trPr>
        <w:tc>
          <w:tcPr>
            <w:tcW w:type="dxa" w:w="12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bCs/>
                <w:color w:val="1A1A1A"/>
                <w:sz w:val="19"/>
                <w:szCs w:val="19"/>
              </w:rPr>
              <w:t xml:space="preserve">Week 3</w:t>
            </w:r>
          </w:p>
        </w:tc>
        <w:tc>
          <w:tcPr>
            <w:tcW w:type="dxa" w:w="456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ChampVoice node. Status polling (job ID pattern). Real-time log updates.</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Harsha</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Hemang: /api/champvoice/call schema</w:t>
            </w:r>
          </w:p>
        </w:tc>
      </w:tr>
      <w:tr>
        <w:trPr>
          <w:tblHeader w:val="false"/>
        </w:trPr>
        <w:tc>
          <w:tcPr>
            <w:tcW w:type="dxa" w:w="12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bCs/>
                <w:color w:val="1A1A1A"/>
                <w:sz w:val="19"/>
                <w:szCs w:val="19"/>
              </w:rPr>
              <w:t xml:space="preserve">Week 3</w:t>
            </w:r>
          </w:p>
        </w:tc>
        <w:tc>
          <w:tcPr>
            <w:tcW w:type="dxa" w:w="4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Canvas auto-save wired to Supabase. Load-on-open restore. Top bar health indicators.</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Harsha + Hemang</w:t>
            </w:r>
          </w:p>
        </w:tc>
        <w:tc>
          <w:tcPr>
            <w:tcW w:type="dxa" w:w="180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b w:val="false"/>
                <w:bCs w:val="false"/>
                <w:color w:val="1A1A1A"/>
                <w:sz w:val="19"/>
                <w:szCs w:val="19"/>
              </w:rPr>
              <w:t xml:space="preserve">State endpoints</w:t>
            </w:r>
          </w:p>
        </w:tc>
      </w:tr>
      <w:tr>
        <w:trPr>
          <w:tblHeader w:val="false"/>
        </w:trPr>
        <w:tc>
          <w:tcPr>
            <w:tcW w:type="dxa" w:w="12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bCs/>
                <w:color w:val="1A1A1A"/>
                <w:sz w:val="19"/>
                <w:szCs w:val="19"/>
              </w:rPr>
              <w:t xml:space="preserve">Week 3</w:t>
            </w:r>
          </w:p>
        </w:tc>
        <w:tc>
          <w:tcPr>
            <w:tcW w:type="dxa" w:w="456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End-to-end run: ChampGraph &gt; Champmail &gt; ChampVoice. All acceptance criteria verified.</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Sreedeep</w:t>
            </w:r>
          </w:p>
        </w:tc>
        <w:tc>
          <w:tcPr>
            <w:tcW w:type="dxa" w:w="1800"/>
            <w:tcBorders>
              <w:top w:val="single" w:color="C5D5E8" w:sz="1"/>
              <w:left w:val="single" w:color="C5D5E8" w:sz="1"/>
              <w:bottom w:val="single" w:color="C5D5E8" w:sz="1"/>
              <w:right w:val="single" w:color="C5D5E8" w:sz="1"/>
            </w:tcBorders>
            <w:shd w:fill="F2F7FC" w:val="clear"/>
            <w:tcMar>
              <w:top w:type="dxa" w:w="80"/>
              <w:left w:type="dxa" w:w="120"/>
              <w:bottom w:type="dxa" w:w="80"/>
              <w:right w:type="dxa" w:w="120"/>
            </w:tcMar>
          </w:tcPr>
          <w:p>
            <w:r>
              <w:rPr>
                <w:b w:val="false"/>
                <w:bCs w:val="false"/>
                <w:color w:val="1A1A1A"/>
                <w:sz w:val="19"/>
                <w:szCs w:val="19"/>
              </w:rPr>
              <w:t xml:space="preserve">All above</w:t>
            </w:r>
          </w:p>
        </w:tc>
      </w:tr>
    </w:tbl>
    <w:p>
      <w:pPr>
        <w:spacing w:after="200" w:before="0"/>
      </w:pPr>
    </w:p>
    <w:p>
      <w:r>
        <w:br w:type="page"/>
      </w:r>
    </w:p>
    <w:p>
      <w:pPr>
        <w:pStyle w:val="Heading1"/>
        <w:spacing w:after="120" w:before="320"/>
      </w:pPr>
      <w:r>
        <w:rPr>
          <w:b/>
          <w:bCs/>
          <w:color w:val="1B3A6B"/>
        </w:rPr>
        <w:t xml:space="preserve">8. Design &amp; UX Guidelines</w:t>
      </w:r>
    </w:p>
    <w:p>
      <w:pPr>
        <w:pBdr>
          <w:bottom w:val="single" w:color="2E75B6" w:sz="4" w:space="1"/>
        </w:pBdr>
        <w:spacing w:after="120" w:before="0"/>
      </w:pPr>
    </w:p>
    <w:p>
      <w:pPr>
        <w:spacing w:after="80" w:before="0"/>
      </w:pPr>
    </w:p>
    <w:p>
      <w:pPr>
        <w:pStyle w:val="Heading2"/>
        <w:spacing w:after="80" w:before="240"/>
      </w:pPr>
      <w:r>
        <w:rPr>
          <w:b/>
          <w:bCs/>
          <w:color w:val="2E75B6"/>
        </w:rPr>
        <w:t xml:space="preserve">8.1 Color Coding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Tool / Element</w:t>
            </w:r>
          </w:p>
        </w:tc>
        <w:tc>
          <w:tcPr>
            <w:tcW w:type="dxa" w:w="624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vAlign w:val="center"/>
          </w:tcPr>
          <w:p>
            <w:r>
              <w:rPr>
                <w:b/>
                <w:bCs/>
                <w:color w:val="FFFFFF"/>
                <w:sz w:val="20"/>
                <w:szCs w:val="20"/>
              </w:rPr>
              <w:t xml:space="preserve">Color</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ChampGraph nodes</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Blue (#1B3A6B header, #D5E8F0 body)</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Champmail nodes</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Green (#1A5C2A header, #D6EAD6 body)</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ChampVoice nodes</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Purple (#3B1A5C header, #E8D5F0 body)</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Goal Input node (Phase 2)</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Orange (#7A3500 header, #FFF3CD body)</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Canvas background</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Dark: #0F1117 with subtle dot grid</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Active edge</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#2E75B6 (blue, animated)</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Waiting edge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#888888 (grey, dashed)</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Error edge</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#C0392B (red)</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Status: idle</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Grey dot (#AAAAAA)</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Status: running</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Amber dot (#F5A623) with pulse animation</w:t>
            </w:r>
          </w:p>
        </w:tc>
      </w:tr>
      <w:tr>
        <w:trPr>
          <w:tblHeader w:val="false"/>
        </w:trPr>
        <w:tc>
          <w:tcPr>
            <w:tcW w:type="dxa" w:w="312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bCs/>
                <w:color w:val="1A1A1A"/>
                <w:sz w:val="20"/>
                <w:szCs w:val="20"/>
              </w:rPr>
              <w:t xml:space="preserve">Status: success</w:t>
            </w:r>
          </w:p>
        </w:tc>
        <w:tc>
          <w:tcPr>
            <w:tcW w:type="dxa" w:w="6240"/>
            <w:tcBorders>
              <w:top w:val="single" w:color="C5D5E8" w:sz="1"/>
              <w:left w:val="single" w:color="C5D5E8" w:sz="1"/>
              <w:bottom w:val="single" w:color="C5D5E8" w:sz="1"/>
              <w:right w:val="single" w:color="C5D5E8" w:sz="1"/>
            </w:tcBorders>
            <w:shd w:fill="FFFFFF" w:val="clear"/>
            <w:tcMar>
              <w:top w:type="dxa" w:w="80"/>
              <w:left w:type="dxa" w:w="160"/>
              <w:bottom w:type="dxa" w:w="80"/>
              <w:right w:type="dxa" w:w="160"/>
            </w:tcMar>
            <w:vAlign w:val="center"/>
          </w:tcPr>
          <w:p>
            <w:r>
              <w:rPr>
                <w:b w:val="false"/>
                <w:bCs w:val="false"/>
                <w:color w:val="1A1A1A"/>
                <w:sz w:val="20"/>
                <w:szCs w:val="20"/>
              </w:rPr>
              <w:t xml:space="preserve">Green dot (#27AE60)</w:t>
            </w:r>
          </w:p>
        </w:tc>
      </w:tr>
      <w:tr>
        <w:trPr>
          <w:tblHeader w:val="false"/>
        </w:trPr>
        <w:tc>
          <w:tcPr>
            <w:tcW w:type="dxa" w:w="312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bCs/>
                <w:color w:val="1A1A1A"/>
                <w:sz w:val="20"/>
                <w:szCs w:val="20"/>
              </w:rPr>
              <w:t xml:space="preserve">Status: error</w:t>
            </w:r>
          </w:p>
        </w:tc>
        <w:tc>
          <w:tcPr>
            <w:tcW w:type="dxa" w:w="624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vAlign w:val="center"/>
          </w:tcPr>
          <w:p>
            <w:r>
              <w:rPr>
                <w:b w:val="false"/>
                <w:bCs w:val="false"/>
                <w:color w:val="1A1A1A"/>
                <w:sz w:val="20"/>
                <w:szCs w:val="20"/>
              </w:rPr>
              <w:t xml:space="preserve">Red dot (#E74C3C)</w:t>
            </w:r>
          </w:p>
        </w:tc>
      </w:tr>
    </w:tbl>
    <w:p>
      <w:pPr>
        <w:spacing w:after="160" w:before="0"/>
      </w:pPr>
    </w:p>
    <w:p>
      <w:pPr>
        <w:pStyle w:val="Heading2"/>
        <w:spacing w:after="80" w:before="240"/>
      </w:pPr>
      <w:r>
        <w:rPr>
          <w:b/>
          <w:bCs/>
          <w:color w:val="2E75B6"/>
        </w:rPr>
        <w:t xml:space="preserve">8.2 Interaction Principles</w:t>
      </w:r>
    </w:p>
    <w:p>
      <w:pPr>
        <w:spacing w:after="60" w:before="0"/>
      </w:pPr>
    </w:p>
    <w:p>
      <w:pPr>
        <w:pStyle w:val="ListParagraph"/>
        <w:numPr>
          <w:ilvl w:val="0"/>
          <w:numId w:val="2"/>
        </w:numPr>
        <w:spacing w:after="40" w:before="40"/>
      </w:pPr>
      <w:r>
        <w:rPr>
          <w:b w:val="false"/>
          <w:bCs w:val="false"/>
          <w:color w:val="444444"/>
          <w:sz w:val="22"/>
          <w:szCs w:val="22"/>
        </w:rPr>
        <w:t xml:space="preserve">One click to expand a node's config fields. One click to collapse. Default: collapsed.</w:t>
      </w:r>
    </w:p>
    <w:p>
      <w:pPr>
        <w:pStyle w:val="ListParagraph"/>
        <w:numPr>
          <w:ilvl w:val="0"/>
          <w:numId w:val="2"/>
        </w:numPr>
        <w:spacing w:after="40" w:before="40"/>
      </w:pPr>
      <w:r>
        <w:rPr>
          <w:b w:val="false"/>
          <w:bCs w:val="false"/>
          <w:color w:val="444444"/>
          <w:sz w:val="22"/>
          <w:szCs w:val="22"/>
        </w:rPr>
        <w:t xml:space="preserve">Double-click a node to open the right-panel inspector (full JSON + run history).</w:t>
      </w:r>
    </w:p>
    <w:p>
      <w:pPr>
        <w:pStyle w:val="ListParagraph"/>
        <w:numPr>
          <w:ilvl w:val="0"/>
          <w:numId w:val="2"/>
        </w:numPr>
        <w:spacing w:after="40" w:before="40"/>
      </w:pPr>
      <w:r>
        <w:rPr>
          <w:b w:val="false"/>
          <w:bCs w:val="false"/>
          <w:color w:val="444444"/>
          <w:sz w:val="22"/>
          <w:szCs w:val="22"/>
        </w:rPr>
        <w:t xml:space="preserve">Hover over an edge for 0.5 seconds to see payload preview tooltip.</w:t>
      </w:r>
    </w:p>
    <w:p>
      <w:pPr>
        <w:pStyle w:val="ListParagraph"/>
        <w:numPr>
          <w:ilvl w:val="0"/>
          <w:numId w:val="2"/>
        </w:numPr>
        <w:spacing w:after="40" w:before="40"/>
      </w:pPr>
      <w:r>
        <w:rPr>
          <w:b w:val="false"/>
          <w:bCs w:val="false"/>
          <w:color w:val="444444"/>
          <w:sz w:val="22"/>
          <w:szCs w:val="22"/>
        </w:rPr>
        <w:t xml:space="preserve">Nodes snap to a 20px grid when dropped from the sidebar.</w:t>
      </w:r>
    </w:p>
    <w:p>
      <w:pPr>
        <w:pStyle w:val="ListParagraph"/>
        <w:numPr>
          <w:ilvl w:val="0"/>
          <w:numId w:val="2"/>
        </w:numPr>
        <w:spacing w:after="40" w:before="40"/>
      </w:pPr>
      <w:r>
        <w:rPr>
          <w:b w:val="false"/>
          <w:bCs w:val="false"/>
          <w:color w:val="444444"/>
          <w:sz w:val="22"/>
          <w:szCs w:val="22"/>
        </w:rPr>
        <w:t xml:space="preserve">Canvas saves whenever the user stops interacting for 3 seconds (debounced auto-save).</w:t>
      </w:r>
    </w:p>
    <w:p>
      <w:pPr>
        <w:pStyle w:val="ListParagraph"/>
        <w:numPr>
          <w:ilvl w:val="0"/>
          <w:numId w:val="2"/>
        </w:numPr>
        <w:spacing w:after="40" w:before="40"/>
      </w:pPr>
      <w:r>
        <w:rPr>
          <w:b w:val="false"/>
          <w:bCs w:val="false"/>
          <w:color w:val="444444"/>
          <w:sz w:val="22"/>
          <w:szCs w:val="22"/>
        </w:rPr>
        <w:t xml:space="preserve">Error nodes shake briefly (CSS animation) to draw attention without being annoying.</w:t>
      </w:r>
    </w:p>
    <w:p>
      <w:pPr>
        <w:spacing w:after="160" w:before="0"/>
      </w:pPr>
    </w:p>
    <w:p>
      <w:pPr>
        <w:pStyle w:val="Heading2"/>
        <w:spacing w:after="80" w:before="240"/>
      </w:pPr>
      <w:r>
        <w:rPr>
          <w:b/>
          <w:bCs/>
          <w:color w:val="2E75B6"/>
        </w:rPr>
        <w:t xml:space="preserve">8.3 Accessibility Minimums</w:t>
      </w:r>
    </w:p>
    <w:p>
      <w:pPr>
        <w:spacing w:after="60" w:before="0"/>
      </w:pPr>
    </w:p>
    <w:p>
      <w:pPr>
        <w:pStyle w:val="ListParagraph"/>
        <w:numPr>
          <w:ilvl w:val="0"/>
          <w:numId w:val="2"/>
        </w:numPr>
        <w:spacing w:after="40" w:before="40"/>
      </w:pPr>
      <w:r>
        <w:rPr>
          <w:b w:val="false"/>
          <w:bCs w:val="false"/>
          <w:color w:val="444444"/>
          <w:sz w:val="22"/>
          <w:szCs w:val="22"/>
        </w:rPr>
        <w:t xml:space="preserve">All interactive elements keyboard-accessible (Tab, Enter, Escape).</w:t>
      </w:r>
    </w:p>
    <w:p>
      <w:pPr>
        <w:pStyle w:val="ListParagraph"/>
        <w:numPr>
          <w:ilvl w:val="0"/>
          <w:numId w:val="2"/>
        </w:numPr>
        <w:spacing w:after="40" w:before="40"/>
      </w:pPr>
      <w:r>
        <w:rPr>
          <w:b w:val="false"/>
          <w:bCs w:val="false"/>
          <w:color w:val="444444"/>
          <w:sz w:val="22"/>
          <w:szCs w:val="22"/>
        </w:rPr>
        <w:t xml:space="preserve">Status dots have text labels on hover (not color-only signaling).</w:t>
      </w:r>
    </w:p>
    <w:p>
      <w:pPr>
        <w:pStyle w:val="ListParagraph"/>
        <w:numPr>
          <w:ilvl w:val="0"/>
          <w:numId w:val="2"/>
        </w:numPr>
        <w:spacing w:after="40" w:before="40"/>
      </w:pPr>
      <w:r>
        <w:rPr>
          <w:b w:val="false"/>
          <w:bCs w:val="false"/>
          <w:color w:val="444444"/>
          <w:sz w:val="22"/>
          <w:szCs w:val="22"/>
        </w:rPr>
        <w:t xml:space="preserve">Font size minimum 14px across all node text.</w:t>
      </w:r>
    </w:p>
    <w:p>
      <w:pPr>
        <w:pStyle w:val="ListParagraph"/>
        <w:numPr>
          <w:ilvl w:val="0"/>
          <w:numId w:val="2"/>
        </w:numPr>
        <w:spacing w:after="40" w:before="40"/>
      </w:pPr>
      <w:r>
        <w:rPr>
          <w:b w:val="false"/>
          <w:bCs w:val="false"/>
          <w:color w:val="444444"/>
          <w:sz w:val="22"/>
          <w:szCs w:val="22"/>
        </w:rPr>
        <w:t xml:space="preserve">Contrast ratio minimum 4.5:1 for all body text.</w:t>
      </w:r>
    </w:p>
    <w:p>
      <w:pPr>
        <w:spacing w:after="200" w:before="0"/>
      </w:pPr>
    </w:p>
    <w:p>
      <w:r>
        <w:br w:type="page"/>
      </w:r>
    </w:p>
    <w:p>
      <w:pPr>
        <w:pStyle w:val="Heading1"/>
        <w:spacing w:after="120" w:before="320"/>
      </w:pPr>
      <w:r>
        <w:rPr>
          <w:b/>
          <w:bCs/>
          <w:color w:val="1B3A6B"/>
        </w:rPr>
        <w:t xml:space="preserve">9. Open Questions Before Build Starts</w:t>
      </w:r>
    </w:p>
    <w:p>
      <w:pPr>
        <w:pBdr>
          <w:bottom w:val="single" w:color="2E75B6" w:sz="4" w:space="1"/>
        </w:pBdr>
        <w:spacing w:after="120" w:before="0"/>
      </w:pP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Question</w:t>
            </w:r>
          </w:p>
        </w:tc>
        <w:tc>
          <w:tcPr>
            <w:tcW w:type="dxa" w:w="268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Owner to Answer</w:t>
            </w:r>
          </w:p>
        </w:tc>
        <w:tc>
          <w:tcPr>
            <w:tcW w:type="dxa" w:w="2680"/>
            <w:tcBorders>
              <w:top w:val="single" w:color="C5D5E8" w:sz="1"/>
              <w:left w:val="single" w:color="C5D5E8" w:sz="1"/>
              <w:bottom w:val="single" w:color="C5D5E8" w:sz="1"/>
              <w:right w:val="single" w:color="C5D5E8" w:sz="1"/>
            </w:tcBorders>
            <w:shd w:fill="1B3A6B" w:val="clear"/>
            <w:tcMar>
              <w:top w:type="dxa" w:w="80"/>
              <w:left w:type="dxa" w:w="160"/>
              <w:bottom w:type="dxa" w:w="80"/>
              <w:right w:type="dxa" w:w="160"/>
            </w:tcMar>
          </w:tcPr>
          <w:p>
            <w:r>
              <w:rPr>
                <w:b/>
                <w:bCs/>
                <w:color w:val="FFFFFF"/>
                <w:sz w:val="19"/>
                <w:szCs w:val="19"/>
              </w:rPr>
              <w:t xml:space="preserve">Blocking?</w:t>
            </w:r>
          </w:p>
        </w:tc>
      </w:tr>
      <w:tr>
        <w:trPr>
          <w:tblHeader w:val="false"/>
        </w:trPr>
        <w:tc>
          <w:tcPr>
            <w:tcW w:type="dxa" w:w="400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What is the full request + response schema for /api/champgraph/query?</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Hemang</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bCs/>
                <w:color w:val="1A1A1A"/>
                <w:sz w:val="19"/>
                <w:szCs w:val="19"/>
              </w:rPr>
              <w:t xml:space="preserve">YES — blocks Harsha Week 2</w:t>
            </w:r>
          </w:p>
        </w:tc>
      </w:tr>
      <w:tr>
        <w:trPr>
          <w:tblHeader w:val="false"/>
        </w:trPr>
        <w:tc>
          <w:tcPr>
            <w:tcW w:type="dxa" w:w="400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What is the full schema for /api/champmail/send?</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Hemang</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bCs/>
                <w:color w:val="1A1A1A"/>
                <w:sz w:val="19"/>
                <w:szCs w:val="19"/>
              </w:rPr>
              <w:t xml:space="preserve">YES — blocks Harsha Week 2</w:t>
            </w:r>
          </w:p>
        </w:tc>
      </w:tr>
      <w:tr>
        <w:trPr>
          <w:tblHeader w:val="false"/>
        </w:trPr>
        <w:tc>
          <w:tcPr>
            <w:tcW w:type="dxa" w:w="400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What is the full schema for /api/champvoice/call?</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Hemang</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bCs/>
                <w:color w:val="1A1A1A"/>
                <w:sz w:val="19"/>
                <w:szCs w:val="19"/>
              </w:rPr>
              <w:t xml:space="preserve">YES — blocks Harsha Week 3</w:t>
            </w:r>
          </w:p>
        </w:tc>
      </w:tr>
      <w:tr>
        <w:trPr>
          <w:tblHeader w:val="false"/>
        </w:trPr>
        <w:tc>
          <w:tcPr>
            <w:tcW w:type="dxa" w:w="400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Is Supabase the right persistence layer or do we use a different store?</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Hemang</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bCs/>
                <w:color w:val="1A1A1A"/>
                <w:sz w:val="19"/>
                <w:szCs w:val="19"/>
              </w:rPr>
              <w:t xml:space="preserve">YES — blocks canvas save feature</w:t>
            </w:r>
          </w:p>
        </w:tc>
      </w:tr>
      <w:tr>
        <w:trPr>
          <w:tblHeader w:val="false"/>
        </w:trPr>
        <w:tc>
          <w:tcPr>
            <w:tcW w:type="dxa" w:w="400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Which ChampGraph capabilities are available via REST vs CLI only in Phase 1?</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Hemang</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bCs/>
                <w:color w:val="1A1A1A"/>
                <w:sz w:val="19"/>
                <w:szCs w:val="19"/>
              </w:rPr>
              <w:t xml:space="preserve">YES — affects node trigger design</w:t>
            </w:r>
          </w:p>
        </w:tc>
      </w:tr>
      <w:tr>
        <w:trPr>
          <w:tblHeader w:val="false"/>
        </w:trPr>
        <w:tc>
          <w:tcPr>
            <w:tcW w:type="dxa" w:w="400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Should the canvas be a standalone web app or embedded in an existing dashboard?</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val="false"/>
                <w:bCs w:val="false"/>
                <w:color w:val="1A1A1A"/>
                <w:sz w:val="19"/>
                <w:szCs w:val="19"/>
              </w:rPr>
              <w:t xml:space="preserve">Sreedeep</w:t>
            </w:r>
          </w:p>
        </w:tc>
        <w:tc>
          <w:tcPr>
            <w:tcW w:type="dxa" w:w="2680"/>
            <w:tcBorders>
              <w:top w:val="single" w:color="C5D5E8" w:sz="1"/>
              <w:left w:val="single" w:color="C5D5E8" w:sz="1"/>
              <w:bottom w:val="single" w:color="C5D5E8" w:sz="1"/>
              <w:right w:val="single" w:color="C5D5E8" w:sz="1"/>
            </w:tcBorders>
            <w:shd w:fill="FAD9D9" w:val="clear"/>
            <w:tcMar>
              <w:top w:type="dxa" w:w="80"/>
              <w:left w:type="dxa" w:w="160"/>
              <w:bottom w:type="dxa" w:w="80"/>
              <w:right w:type="dxa" w:w="160"/>
            </w:tcMar>
          </w:tcPr>
          <w:p>
            <w:r>
              <w:rPr>
                <w:b/>
                <w:bCs/>
                <w:color w:val="1A1A1A"/>
                <w:sz w:val="19"/>
                <w:szCs w:val="19"/>
              </w:rPr>
              <w:t xml:space="preserve">YES — affects routing and hosting</w:t>
            </w:r>
          </w:p>
        </w:tc>
      </w:tr>
      <w:tr>
        <w:trPr>
          <w:tblHeader w:val="false"/>
        </w:trPr>
        <w:tc>
          <w:tcPr>
            <w:tcW w:type="dxa" w:w="400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What is the deployment target for the frontend? (Railway, Vercel, other?)</w:t>
            </w:r>
          </w:p>
        </w:tc>
        <w:tc>
          <w:tcPr>
            <w:tcW w:type="dxa" w:w="26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Sreedeep</w:t>
            </w:r>
          </w:p>
        </w:tc>
        <w:tc>
          <w:tcPr>
            <w:tcW w:type="dxa" w:w="2680"/>
            <w:tcBorders>
              <w:top w:val="single" w:color="C5D5E8" w:sz="1"/>
              <w:left w:val="single" w:color="C5D5E8" w:sz="1"/>
              <w:bottom w:val="single" w:color="C5D5E8" w:sz="1"/>
              <w:right w:val="single" w:color="C5D5E8" w:sz="1"/>
            </w:tcBorders>
            <w:shd w:fill="F2F7FC" w:val="clear"/>
            <w:tcMar>
              <w:top w:type="dxa" w:w="80"/>
              <w:left w:type="dxa" w:w="160"/>
              <w:bottom w:type="dxa" w:w="80"/>
              <w:right w:type="dxa" w:w="160"/>
            </w:tcMar>
          </w:tcPr>
          <w:p>
            <w:r>
              <w:rPr>
                <w:b w:val="false"/>
                <w:bCs w:val="false"/>
                <w:color w:val="1A1A1A"/>
                <w:sz w:val="19"/>
                <w:szCs w:val="19"/>
              </w:rPr>
              <w:t xml:space="preserve">No — decide by Week 2</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20"/>
              <w:left w:type="dxa" w:w="200"/>
              <w:bottom w:type="dxa" w:w="120"/>
              <w:right w:type="dxa" w:w="200"/>
            </w:tcMar>
          </w:tcPr>
          <w:p>
            <w:pPr>
              <w:spacing w:after="40" w:before="40"/>
            </w:pPr>
            <w:r>
              <w:rPr>
                <w:color w:val="1A1A1A"/>
                <w:sz w:val="20"/>
                <w:szCs w:val="20"/>
              </w:rPr>
              <w:t xml:space="preserve">Action: Hemang drops champiq-api-spec.json in the repo root before Harsha starts Week 2.</w:t>
            </w:r>
          </w:p>
          <w:p>
            <w:pPr>
              <w:spacing w:after="40" w:before="40"/>
            </w:pPr>
            <w:r>
              <w:rPr>
                <w:color w:val="1A1A1A"/>
                <w:sz w:val="20"/>
                <w:szCs w:val="20"/>
              </w:rPr>
              <w:t xml:space="preserve">Action: Sreedeep decides standalone vs embedded before Harsha scaffolds the project.</w:t>
            </w:r>
          </w:p>
          <w:p>
            <w:pPr>
              <w:spacing w:after="40" w:before="40"/>
            </w:pPr>
            <w:r>
              <w:rPr>
                <w:color w:val="1A1A1A"/>
                <w:sz w:val="20"/>
                <w:szCs w:val="20"/>
              </w:rPr>
              <w:t xml:space="preserve">Red rows are blockers. Green the row when answered.</w:t>
            </w:r>
          </w:p>
        </w:tc>
      </w:tr>
    </w:tbl>
    <w:p>
      <w:pPr>
        <w:spacing w:after="20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8" w:sz="2" w:space="1"/>
      </w:pBdr>
      <w:tabs>
        <w:tab w:val="right" w:pos="9360"/>
      </w:tabs>
    </w:pPr>
    <w:r>
      <w:rPr>
        <w:color w:val="777777"/>
        <w:sz w:val="18"/>
        <w:szCs w:val="18"/>
      </w:rPr>
      <w:t xml:space="preserve">Champions Group · Champions Accelerator · April 2026</w:t>
    </w:r>
    <w:r>
      <w:rPr>
        <w:color w:val="777777"/>
        <w:sz w:val="18"/>
        <w:szCs w:val="18"/>
      </w:rPr>
      <w:t xml:space="preserve">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E8" w:sz="2" w:space="1"/>
      </w:pBdr>
      <w:tabs>
        <w:tab w:val="right" w:pos="9360"/>
      </w:tabs>
    </w:pPr>
    <w:r>
      <w:rPr>
        <w:color w:val="777777"/>
        <w:sz w:val="18"/>
        <w:szCs w:val="18"/>
      </w:rPr>
      <w:t xml:space="preserve">ChampIQ Canvas — Frontend PRD</w:t>
    </w:r>
    <w:r>
      <w:rPr>
        <w:sz w:val="18"/>
        <w:szCs w:val="18"/>
      </w:rPr>
      <w:t xml:space="preserve">	</w:t>
    </w:r>
    <w:r>
      <w:rPr>
        <w:b/>
        <w:bCs/>
        <w:color w:val="FAD9D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6B"/>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60" w:before="16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2026-04-14T21:29:25.226Z</dcterms:created>
  <dcterms:modified xsi:type="dcterms:W3CDTF">2026-04-14T21:29:25.229Z</dcterms:modified>
</cp:coreProperties>
</file>

<file path=docProps/custom.xml><?xml version="1.0" encoding="utf-8"?>
<Properties xmlns="http://schemas.openxmlformats.org/officeDocument/2006/custom-properties" xmlns:vt="http://schemas.openxmlformats.org/officeDocument/2006/docPropsVTypes"/>
</file>