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Project LANTERN-27 Readiness Brief</w:t>
      </w:r>
    </w:p>
    <w:p>
      <w:r>
        <w:t>Owner: Mei Lin</w:t>
      </w:r>
    </w:p>
    <w:p>
      <w:r>
        <w:t>Launch gate: the error rate must remain below 0.5% for seven consecutive days.</w:t>
      </w:r>
    </w:p>
    <w:tbl>
      <w:tr>
        <w:tc>
          <w:p>
            <w:r>
              <w:t>Region</w:t>
            </w:r>
          </w:p>
        </w:tc>
        <w:tc>
          <w:p>
            <w:r>
              <w:t>Target users</w:t>
            </w:r>
          </w:p>
        </w:tc>
      </w:tr>
      <w:tr>
        <w:tc>
          <w:p>
            <w:r>
              <w:t>APAC</w:t>
            </w:r>
          </w:p>
        </w:tc>
        <w:tc>
          <w:p>
            <w:r>
              <w:t>1200</w:t>
            </w:r>
          </w:p>
        </w:tc>
      </w:tr>
      <w:tr>
        <w:tc>
          <w:p>
            <w:r>
              <w:t>EMEA</w:t>
            </w:r>
          </w:p>
        </w:tc>
        <w:tc>
          <w:p>
            <w:r>
              <w:t>900</w:t>
            </w:r>
          </w:p>
        </w:tc>
      </w:tr>
    </w:tbl>
    <w:sectPr>
      <w:headerReference w:type="default" r:id="rIdHeader"/>
    </w:sectPr>
  </w:body>
</w:document>
</file>

<file path=word/header1.xml><?xml version="1.0" encoding="utf-8"?>
<w:hdr xmlns:w="http://schemas.openxmlformats.org/wordprocessingml/2006/main">
  <w:p>
    <w:r>
      <w:t>SYNTHETIC — NO REAL CUSTOMER DATA</w:t>
    </w:r>
  </w:p>
</w:hdr>
</file>

<file path=word/_rels/document.xml.rels><?xml version="1.0" encoding="UTF-8" standalone="yes"?>
<Relationships xmlns="http://schemas.openxmlformats.org/package/2006/relationships">
  <Relationship Id="rIdHeader" Type="http://schemas.openxmlformats.org/officeDocument/2006/relationships/header" Target="header1.xml"/>
</Relationships>
</file>