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oter5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footer8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p14 w15">
  <w:body>
    <w:p>
      <w:pPr>
        <w:pStyle w:val="Normal"/>
        <w:spacing w:lineRule="auto" w:line="312" w:before="0" w:after="0"/>
        <w:jc w:val="center"/>
        <w:rPr>
          <w:rFonts w:ascii="Times New Roman" w:hAnsi="Times New Roman" w:eastAsia="Times New Roman" w:cs="Times New Roman"/>
          <w:bCs/>
          <w:caps/>
          <w:color w:val="000000"/>
          <w:sz w:val="18"/>
          <w:szCs w:val="18"/>
          <w:lang w:eastAsia="ru-RU"/>
        </w:rPr>
      </w:pPr>
      <w:bookmarkStart w:id="0" w:name="_Hlk166699606"/>
      <w:r>
        <w:rPr>
          <w:rFonts w:eastAsia="Times New Roman" w:cs="Times New Roman" w:ascii="Times New Roman" w:hAnsi="Times New Roman"/>
          <w:bCs/>
          <w:caps/>
          <w:color w:val="000000"/>
          <w:sz w:val="18"/>
          <w:szCs w:val="18"/>
          <w:lang w:eastAsia="ru-RU"/>
        </w:rPr>
        <w:t xml:space="preserve">Министерство науки и высшего образования Российской Федерации </w:t>
      </w:r>
    </w:p>
    <w:p>
      <w:pPr>
        <w:pStyle w:val="Normal"/>
        <w:spacing w:lineRule="auto" w:line="312" w:before="0" w:after="0"/>
        <w:contextualSpacing/>
        <w:jc w:val="center"/>
        <w:rPr>
          <w:rFonts w:ascii="Times New Roman" w:hAnsi="Times New Roman" w:eastAsia="Times New Roman" w:cs="Times New Roman"/>
          <w:bCs/>
          <w:caps/>
          <w:color w:val="000000"/>
          <w:sz w:val="16"/>
          <w:szCs w:val="16"/>
          <w:lang w:eastAsia="ru-RU"/>
        </w:rPr>
      </w:pPr>
      <w:r>
        <w:rPr>
          <w:rFonts w:eastAsia="Times New Roman" w:cs="Times New Roman" w:ascii="Times New Roman" w:hAnsi="Times New Roman"/>
          <w:bCs/>
          <w:caps/>
          <w:color w:val="000000"/>
          <w:sz w:val="16"/>
          <w:szCs w:val="16"/>
          <w:lang w:eastAsia="ru-RU"/>
        </w:rPr>
        <w:t xml:space="preserve">Федеральное государственное автономное образовательное учреждение высшего образования </w:t>
      </w:r>
    </w:p>
    <w:p>
      <w:pPr>
        <w:pStyle w:val="Normal"/>
        <w:spacing w:lineRule="auto" w:line="312" w:before="0" w:after="0"/>
        <w:jc w:val="center"/>
        <w:rPr>
          <w:rFonts w:ascii="Times New Roman" w:hAnsi="Times New Roman" w:eastAsia="Times New Roman" w:cs="Times New Roman"/>
          <w:b/>
          <w:bCs/>
          <w:color w:val="000000"/>
          <w:sz w:val="22"/>
          <w:szCs w:val="22"/>
          <w:lang w:eastAsia="ru-RU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2"/>
          <w:szCs w:val="22"/>
          <w:lang w:eastAsia="ru-RU"/>
        </w:rPr>
        <w:t>«МОСКОВСКИЙ ПОЛИТЕХНИЧЕСКИЙ УНИВЕРСИТЕТ»</w:t>
      </w:r>
    </w:p>
    <w:p>
      <w:pPr>
        <w:pStyle w:val="Normal"/>
        <w:spacing w:lineRule="auto" w:line="312" w:before="0" w:after="0"/>
        <w:jc w:val="center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eastAsia="ru-RU"/>
        </w:rPr>
      </w:pPr>
      <w:bookmarkStart w:id="1" w:name="_Hlk166699606"/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  <w:lang w:eastAsia="ru-RU"/>
        </w:rPr>
        <w:t>(МОСКОВСКИЙ ПОЛИТЕХ)</w:t>
      </w:r>
      <w:bookmarkEnd w:id="1"/>
    </w:p>
    <w:p>
      <w:pPr>
        <w:pStyle w:val="Normal"/>
        <w:spacing w:before="240" w:after="0" w:lineRule="auto" w:line="240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before="240" w:after="0" w:lineRule="auto" w:line="240"/>
        <w:jc w:val="right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ДОПУЩЕНА К ЗАЩИТЕ</w:t>
      </w:r>
    </w:p>
    <w:p>
      <w:pPr>
        <w:pStyle w:val="Normal"/>
        <w:spacing w:before="120" w:after="0" w:lineRule="auto" w:line="240"/>
        <w:jc w:val="right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Заведующий кафедрой</w:t>
      </w:r>
    </w:p>
    <w:p>
      <w:pPr>
        <w:pStyle w:val="Normal"/>
        <w:spacing w:before="240" w:after="0" w:lineRule="auto" w:line="240"/>
        <w:jc w:val="right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 xml:space="preserve">________________ /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u w:val="single"/>
          <w:lang w:eastAsia="ru-RU"/>
        </w:rPr>
        <w:t>Пухова Е. А.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 xml:space="preserve"> /</w:t>
      </w:r>
    </w:p>
    <w:p>
      <w:pPr>
        <w:pStyle w:val="Normal"/>
        <w:spacing w:before="120" w:after="0" w:lineRule="auto" w:line="240"/>
        <w:jc w:val="right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Руководитель образовательной программы</w:t>
      </w:r>
    </w:p>
    <w:p>
      <w:pPr>
        <w:pStyle w:val="Normal"/>
        <w:spacing w:before="240" w:after="0" w:lineRule="auto" w:line="240"/>
        <w:jc w:val="right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 xml:space="preserve">________________ /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u w:val="single"/>
          <w:lang w:eastAsia="ru-RU"/>
        </w:rPr>
        <w:t>Гневшев А. Ю.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 xml:space="preserve"> /</w:t>
      </w:r>
    </w:p>
    <w:p>
      <w:pPr>
        <w:pStyle w:val="Normal"/>
        <w:spacing w:lineRule="auto" w:line="276" w:before="120" w:after="0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before="120" w:after="0" w:lineRule="auto" w:line="240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bookmarkStart w:id="2" w:name="_Hlk166699684"/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ВЫПУСКНАЯ КВАЛИФИКАЦИОННАЯ РАБОТА</w:t>
      </w:r>
    </w:p>
    <w:p>
      <w:pPr>
        <w:pStyle w:val="Normal"/>
        <w:spacing w:before="0" w:after="0" w:lineRule="auto" w:line="240"/>
        <w:jc w:val="center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ru-RU"/>
        </w:rPr>
      </w:pPr>
      <w:bookmarkStart w:id="3" w:name="_Hlk166699684"/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 xml:space="preserve">по теме: </w:t>
      </w:r>
      <w:bookmarkEnd w:id="3"/>
    </w:p>
    <w:p>
      <w:pPr>
        <w:pStyle w:val="Normal"/>
        <w:spacing w:before="0" w:after="0" w:lineRule="auto" w:line="240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eastAsia="ru-RU"/>
        </w:rPr>
        <w:t xml:space="preserve">Веб-приложение на основе RAG для работы с документацией PostgreSQL</w:t>
      </w:r>
    </w:p>
    <w:p>
      <w:pPr>
        <w:pStyle w:val="Normal"/>
        <w:spacing w:before="0" w:after="0" w:lineRule="auto" w:line="240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eastAsia="ru-RU"/>
        </w:rPr>
        <w:t>с учётом версии</w:t>
      </w:r>
    </w:p>
    <w:p>
      <w:pPr>
        <w:pStyle w:val="Normal"/>
        <w:spacing w:before="120" w:after="0" w:lineRule="auto" w:line="240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по направлению 09.03.01 Информатика и вычислительная техника</w:t>
      </w:r>
    </w:p>
    <w:p>
      <w:pPr>
        <w:pStyle w:val="Normal"/>
        <w:spacing w:before="0" w:after="0" w:lineRule="auto" w:line="240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 xml:space="preserve">Образовательная программа (профиль) </w:t>
      </w:r>
    </w:p>
    <w:p>
      <w:pPr>
        <w:pStyle w:val="Normal"/>
        <w:spacing w:before="0" w:after="0" w:lineRule="auto" w:line="240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«Системная и программная инженерия»</w:t>
      </w:r>
    </w:p>
    <w:p>
      <w:pPr>
        <w:pStyle w:val="Normal"/>
        <w:spacing w:before="240" w:after="0" w:lineRule="auto" w:line="240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before="0" w:after="0" w:lineRule="auto" w:line="240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 xml:space="preserve">Студент:                            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u w:val="single"/>
          <w:lang w:eastAsia="ru-RU"/>
        </w:rPr>
        <w:t xml:space="preserve">                   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 xml:space="preserve">/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u w:val="single"/>
          <w:lang w:eastAsia="ru-RU"/>
        </w:rPr>
        <w:t xml:space="preserve">Жатиков Артур Русланович,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u w:val="single"/>
          <w:lang w:eastAsia="ru-RU"/>
        </w:rPr>
        <w:t>221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u w:val="single"/>
          <w:lang w:eastAsia="ru-RU"/>
        </w:rPr>
        <w:t>-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u w:val="single"/>
          <w:lang w:eastAsia="ru-RU"/>
        </w:rPr>
        <w:t>3210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/</w:t>
      </w:r>
    </w:p>
    <w:p>
      <w:pPr>
        <w:pStyle w:val="Normal"/>
        <w:spacing w:before="0" w:after="0" w:lineRule="auto" w:line="240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  <w:lang w:eastAsia="ru-RU"/>
        </w:rPr>
        <w:t xml:space="preserve">                                                </w:t>
      </w:r>
      <w:r>
        <w:rPr>
          <w:rFonts w:eastAsia="Times New Roman" w:cs="Times New Roman" w:ascii="Times New Roman" w:hAnsi="Times New Roman"/>
          <w:i/>
          <w:color w:val="000000"/>
          <w:sz w:val="28"/>
          <w:szCs w:val="28"/>
          <w:lang w:eastAsia="ru-RU"/>
        </w:rPr>
        <w:t>подпись                              ФИО, группа</w:t>
      </w:r>
    </w:p>
    <w:p>
      <w:pPr>
        <w:pStyle w:val="Normal"/>
        <w:spacing w:before="0" w:after="0" w:lineRule="auto" w:line="240"/>
        <w:jc w:val="center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  <w:lang w:eastAsia="ru-RU"/>
        </w:rPr>
      </w:r>
    </w:p>
    <w:p>
      <w:pPr>
        <w:pStyle w:val="Normal"/>
        <w:spacing w:before="0" w:after="0" w:lineRule="auto" w:line="240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 xml:space="preserve">Руководитель ВКР: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u w:val="single"/>
          <w:lang w:eastAsia="ru-RU"/>
        </w:rPr>
        <w:t xml:space="preserve">                   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/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u w:val="single"/>
          <w:lang w:eastAsia="ru-RU"/>
        </w:rPr>
        <w:t xml:space="preserve"> Гонтовой Сергей Викторович, доцент, к.т.н.</w:t>
      </w:r>
      <w:r>
        <w:rPr>
          <w:rFonts w:eastAsia="Times New Roman" w:cs="Times New Roman" w:ascii="Times New Roman" w:hAnsi="Times New Roman"/>
          <w:i/>
          <w:color w:val="000000"/>
          <w:sz w:val="28"/>
          <w:szCs w:val="28"/>
          <w:lang w:eastAsia="ru-RU"/>
        </w:rPr>
        <w:t>/</w:t>
      </w:r>
    </w:p>
    <w:p>
      <w:pPr>
        <w:pStyle w:val="Normal"/>
        <w:spacing w:before="0" w:after="0" w:lineRule="auto" w:line="240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  <w:lang w:eastAsia="ru-RU"/>
        </w:rPr>
        <w:t xml:space="preserve">                                      </w:t>
      </w:r>
      <w:r>
        <w:rPr>
          <w:rFonts w:eastAsia="Times New Roman" w:cs="Times New Roman" w:ascii="Times New Roman" w:hAnsi="Times New Roman"/>
          <w:i/>
          <w:color w:val="000000"/>
          <w:sz w:val="28"/>
          <w:szCs w:val="28"/>
          <w:lang w:eastAsia="ru-RU"/>
        </w:rPr>
        <w:t>подпись                   ФИО, уч. звание и степень</w:t>
      </w:r>
    </w:p>
    <w:p>
      <w:pPr>
        <w:pStyle w:val="Normal"/>
        <w:ind w:firstLine="709"/>
        <w:spacing w:before="0" w:after="0" w:lineRule="auto" w:line="240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  <w:lang w:eastAsia="ru-RU"/>
        </w:rPr>
      </w:r>
    </w:p>
    <w:p>
      <w:pPr>
        <w:pStyle w:val="Normal"/>
        <w:ind w:firstLine="709"/>
        <w:spacing w:before="0" w:after="0" w:lineRule="auto" w:line="240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  <w:lang w:eastAsia="ru-RU"/>
        </w:rPr>
      </w:r>
    </w:p>
    <w:p>
      <w:pPr>
        <w:pStyle w:val="Normal"/>
        <w:ind w:firstLine="709"/>
        <w:spacing w:before="0" w:after="0" w:lineRule="auto" w:line="240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  <w:lang w:eastAsia="ru-RU"/>
        </w:rPr>
      </w:r>
    </w:p>
    <w:p>
      <w:pPr>
        <w:pStyle w:val="Normal"/>
        <w:ind w:firstLine="709"/>
        <w:spacing w:before="0" w:after="0" w:lineRule="auto" w:line="240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  <w:lang w:eastAsia="ru-RU"/>
        </w:rPr>
      </w:r>
    </w:p>
    <w:p>
      <w:pPr>
        <w:pStyle w:val="Normal"/>
        <w:spacing w:before="0" w:after="0" w:lineRule="auto" w:line="240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  <w:lang w:eastAsia="ru-RU"/>
        </w:rPr>
      </w:r>
    </w:p>
    <w:p>
      <w:pPr>
        <w:pStyle w:val="Normal"/>
        <w:ind w:firstLine="709"/>
        <w:spacing w:before="0" w:after="0" w:lineRule="auto" w:line="240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  <w:lang w:eastAsia="ru-RU"/>
        </w:rPr>
      </w:r>
    </w:p>
    <w:p>
      <w:pPr>
        <w:pStyle w:val="Normal"/>
        <w:ind w:firstLine="709"/>
        <w:spacing w:before="0" w:after="0" w:lineRule="auto" w:line="240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  <w:lang w:eastAsia="ru-RU"/>
        </w:rPr>
      </w:r>
    </w:p>
    <w:p>
      <w:pPr>
        <w:pStyle w:val="Normal"/>
        <w:ind w:firstLine="709"/>
        <w:spacing w:before="0" w:after="0" w:lineRule="auto" w:line="240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  <w:lang w:eastAsia="ru-RU"/>
        </w:rPr>
      </w:r>
    </w:p>
    <w:p>
      <w:pPr>
        <w:pStyle w:val="Normal"/>
        <w:ind w:firstLine="709"/>
        <w:spacing w:before="0" w:after="0" w:lineRule="auto" w:line="240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  <w:lang w:eastAsia="ru-RU"/>
        </w:rPr>
      </w:r>
      <w:bookmarkStart w:id="4" w:name="_GoBack"/>
      <w:bookmarkStart w:id="5" w:name="_GoBack"/>
      <w:bookmarkEnd w:id="5"/>
    </w:p>
    <w:p>
      <w:pPr>
        <w:pStyle w:val="Normal"/>
        <w:ind w:firstLine="709"/>
        <w:spacing w:before="0" w:after="0" w:lineRule="auto" w:line="240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  <w:lang w:eastAsia="ru-RU"/>
        </w:rPr>
      </w:r>
    </w:p>
    <w:p>
      <w:pPr>
        <w:pStyle w:val="Normal"/>
        <w:ind w:firstLine="709"/>
        <w:spacing w:before="0" w:after="0" w:lineRule="auto" w:line="240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  <w:lang w:eastAsia="ru-RU"/>
        </w:rPr>
      </w:r>
    </w:p>
    <w:p>
      <w:pPr>
        <w:pStyle w:val="Normal"/>
        <w:ind w:firstLine="709"/>
        <w:spacing w:before="0" w:after="0" w:lineRule="auto" w:line="240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  <w:lang w:eastAsia="ru-RU"/>
        </w:rPr>
      </w:r>
    </w:p>
    <w:p>
      <w:pPr>
        <w:pStyle w:val="Normal"/>
        <w:ind w:firstLine="709"/>
        <w:spacing w:before="0" w:after="0" w:lineRule="auto" w:line="240"/>
        <w:rPr>
          <w:rFonts w:ascii="Times New Roman" w:hAnsi="Times New Roman" w:eastAsia="Times New Roman" w:cs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center" w:pos="4677" w:leader="none"/>
          <w:tab w:val="right" w:pos="9355" w:leader="none"/>
        </w:tabs>
        <w:spacing w:before="0" w:after="0" w:lineRule="auto" w:line="240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Москва 2026</w:t>
      </w:r>
      <w:r>
        <w:br w:type="page"/>
      </w:r>
    </w:p>
    <w:p>
      <w:pPr>
        <w:pStyle w:val="Normal"/>
        <w:spacing w:lineRule="auto" w:line="312" w:before="0" w:after="0"/>
        <w:jc w:val="center"/>
        <w:rPr>
          <w:rFonts w:ascii="Times New Roman" w:hAnsi="Times New Roman" w:eastAsia="Times New Roman" w:cs="Times New Roman"/>
          <w:bCs/>
          <w:caps/>
          <w:color w:val="000000"/>
          <w:sz w:val="18"/>
          <w:szCs w:val="18"/>
          <w:lang w:eastAsia="ru-RU"/>
        </w:rPr>
      </w:pPr>
      <w:r>
        <w:rPr>
          <w:rFonts w:eastAsia="Times New Roman" w:cs="Times New Roman" w:ascii="Times New Roman" w:hAnsi="Times New Roman"/>
          <w:bCs/>
          <w:caps/>
          <w:color w:val="000000"/>
          <w:sz w:val="18"/>
          <w:szCs w:val="18"/>
          <w:lang w:eastAsia="ru-RU"/>
        </w:rPr>
        <w:t xml:space="preserve">Министерство науки и высшего образования Российской Федерации </w:t>
      </w:r>
    </w:p>
    <w:p>
      <w:pPr>
        <w:pStyle w:val="Normal"/>
        <w:spacing w:lineRule="auto" w:line="312" w:before="0" w:after="0"/>
        <w:contextualSpacing/>
        <w:jc w:val="center"/>
        <w:rPr>
          <w:rFonts w:ascii="Times New Roman" w:hAnsi="Times New Roman" w:eastAsia="Times New Roman" w:cs="Times New Roman"/>
          <w:bCs/>
          <w:caps/>
          <w:color w:val="000000"/>
          <w:sz w:val="16"/>
          <w:szCs w:val="16"/>
          <w:lang w:eastAsia="ru-RU"/>
        </w:rPr>
      </w:pPr>
      <w:r>
        <w:rPr>
          <w:rFonts w:eastAsia="Times New Roman" w:cs="Times New Roman" w:ascii="Times New Roman" w:hAnsi="Times New Roman"/>
          <w:bCs/>
          <w:caps/>
          <w:color w:val="000000"/>
          <w:sz w:val="16"/>
          <w:szCs w:val="16"/>
          <w:lang w:eastAsia="ru-RU"/>
        </w:rPr>
        <w:t xml:space="preserve">Федеральное государственное автономное образовательное учреждение высшего образования </w:t>
      </w:r>
    </w:p>
    <w:p>
      <w:pPr>
        <w:pStyle w:val="Normal"/>
        <w:spacing w:lineRule="auto" w:line="312" w:before="0" w:after="0"/>
        <w:jc w:val="center"/>
        <w:rPr>
          <w:rFonts w:ascii="Times New Roman" w:hAnsi="Times New Roman" w:eastAsia="Times New Roman" w:cs="Times New Roman"/>
          <w:b/>
          <w:bCs/>
          <w:color w:val="000000"/>
          <w:sz w:val="22"/>
          <w:szCs w:val="22"/>
          <w:lang w:eastAsia="ru-RU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2"/>
          <w:szCs w:val="22"/>
          <w:lang w:eastAsia="ru-RU"/>
        </w:rPr>
        <w:t>«МОСКОВСКИЙ ПОЛИТЕХНИЧЕСКИЙ УНИВЕРСИТЕТ»</w:t>
      </w:r>
    </w:p>
    <w:p>
      <w:pPr>
        <w:pStyle w:val="Normal"/>
        <w:spacing w:lineRule="auto" w:line="312" w:before="0" w:after="0"/>
        <w:jc w:val="center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  <w:lang w:eastAsia="ru-RU"/>
        </w:rPr>
        <w:t>(МОСКОВСКИЙ ПОЛИТЕХ)</w:t>
      </w:r>
    </w:p>
    <w:p>
      <w:pPr>
        <w:pStyle w:val="Normal"/>
        <w:widowControl w:val="false"/>
        <w:suppressAutoHyphens w:val="true"/>
        <w:spacing w:line="240" w:lineRule="auto" w:before="0" w:after="0"/>
        <w:jc w:val="center"/>
        <w:rPr>
          <w:rFonts w:ascii="Times New Roman" w:hAnsi="Times New Roman" w:eastAsia="Times New Roman" w:cs="Times New Roman"/>
          <w:sz w:val="28"/>
          <w:szCs w:val="28"/>
          <w:lang w:eastAsia="ar-SA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ar-SA"/>
        </w:rPr>
      </w:r>
    </w:p>
    <w:p>
      <w:pPr>
        <w:pStyle w:val="Normal"/>
        <w:widowControl w:val="false"/>
        <w:suppressAutoHyphens w:val="true"/>
        <w:spacing w:line="240" w:lineRule="auto" w:before="0" w:after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eastAsia="ar-SA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ar-SA"/>
        </w:rPr>
        <w:t>ЗАДАНИЕ НА ВЫПУСКНУЮ КВАЛИФИКАЦИОННУЮ РАБОТУ</w:t>
      </w:r>
    </w:p>
    <w:p>
      <w:pPr>
        <w:pStyle w:val="Normal"/>
        <w:widowControl w:val="false"/>
        <w:suppressAutoHyphens w:val="true"/>
        <w:spacing w:line="240" w:lineRule="auto" w:before="0" w:after="0"/>
        <w:jc w:val="center"/>
        <w:rPr>
          <w:rFonts w:ascii="Times New Roman" w:hAnsi="Times New Roman" w:eastAsia="Times New Roman" w:cs="Times New Roman"/>
          <w:sz w:val="28"/>
          <w:szCs w:val="28"/>
          <w:lang w:eastAsia="ar-SA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ar-SA"/>
        </w:rPr>
        <w:t>по направлению 09.03.01 Информатика и вычислительная техника</w:t>
      </w:r>
    </w:p>
    <w:p>
      <w:pPr>
        <w:pStyle w:val="Normal"/>
        <w:widowControl w:val="false"/>
        <w:suppressAutoHyphens w:val="true"/>
        <w:spacing w:line="240" w:lineRule="auto" w:before="0" w:after="0"/>
        <w:jc w:val="center"/>
        <w:rPr>
          <w:rFonts w:ascii="Times New Roman" w:hAnsi="Times New Roman" w:eastAsia="Times New Roman" w:cs="Times New Roman"/>
          <w:sz w:val="28"/>
          <w:szCs w:val="28"/>
          <w:lang w:eastAsia="ar-SA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ar-SA"/>
        </w:rPr>
        <w:t>Образовательная программа (профиль)</w:t>
      </w:r>
    </w:p>
    <w:p>
      <w:pPr>
        <w:pStyle w:val="Normal"/>
        <w:widowControl w:val="false"/>
        <w:suppressAutoHyphens w:val="true"/>
        <w:spacing w:line="240" w:lineRule="auto" w:before="0" w:after="0"/>
        <w:jc w:val="center"/>
        <w:rPr>
          <w:rFonts w:ascii="Times New Roman" w:hAnsi="Times New Roman" w:eastAsia="Times New Roman" w:cs="Times New Roman"/>
          <w:sz w:val="28"/>
          <w:szCs w:val="28"/>
          <w:lang w:eastAsia="ar-SA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ar-SA"/>
        </w:rPr>
        <w:t>«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Системная и программная инженерия</w:t>
      </w:r>
      <w:r>
        <w:rPr>
          <w:rFonts w:eastAsia="Times New Roman" w:cs="Times New Roman" w:ascii="Times New Roman" w:hAnsi="Times New Roman"/>
          <w:sz w:val="28"/>
          <w:szCs w:val="28"/>
          <w:lang w:eastAsia="ar-SA"/>
        </w:rPr>
        <w:t>»</w:t>
      </w:r>
    </w:p>
    <w:p>
      <w:pPr>
        <w:pStyle w:val="Normal"/>
        <w:widowControl w:val="false"/>
        <w:suppressAutoHyphens w:val="true"/>
        <w:spacing w:line="240" w:lineRule="auto" w:before="0" w:after="0"/>
        <w:jc w:val="center"/>
        <w:rPr>
          <w:rFonts w:ascii="Times New Roman" w:hAnsi="Times New Roman" w:eastAsia="Times New Roman" w:cs="Times New Roman"/>
          <w:sz w:val="28"/>
          <w:szCs w:val="28"/>
          <w:lang w:eastAsia="ar-SA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ar-SA"/>
        </w:rPr>
      </w:r>
    </w:p>
    <w:tbl>
      <w:tblPr>
        <w:tblW w:w="9450" w:type="dxa"/>
        <w:jc w:val="left"/>
        <w:tblInd w:w="5" w:type="dxa"/>
        <w:tblLayout w:type="fixed"/>
        <w:tblCellMar>
          <w:top w:w="57" w:type="dxa"/>
          <w:left w:w="5" w:type="dxa"/>
          <w:bottom w:w="57" w:type="dxa"/>
          <w:right w:w="5" w:type="dxa"/>
        </w:tblCellMar>
      </w:tblPr>
      <w:tblGrid>
        <w:gridCol w:w="2577"/>
        <w:gridCol w:w="6872"/>
      </w:tblGrid>
      <w:tr>
        <w:trPr>
          <w:trHeight w:val="815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0"/>
              <w:jc w:val="center"/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Тема</w:t>
            </w:r>
            <w:r>
              <w:rPr>
                <w:rFonts w:eastAsia="Times New Roman" w:cs="Times New Roman"/>
                <w:bCs/>
                <w:color w:val="000000"/>
                <w:spacing w:val="-1"/>
                <w:kern w:val="0"/>
                <w:szCs w:val="24"/>
                <w:lang w:val="en-US" w:eastAsia="ru-RU" w:bidi="ar-SA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ВКР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left="120"/>
              <w:jc w:val="left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8"/>
                <w:szCs w:val="28"/>
                <w:lang w:eastAsia="ru-RU"/>
              </w:rPr>
              <w:t>Веб-приложение на основе RAG для работы с документацией PostgreSQL с учётом версии</w:t>
            </w:r>
          </w:p>
        </w:tc>
      </w:tr>
      <w:tr>
        <w:trPr>
          <w:trHeight w:val="428" w:hRule="atLeast"/>
        </w:trPr>
        <w:tc>
          <w:tcPr>
            <w:tcW w:w="94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1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Cs w:val="24"/>
                <w:lang w:val="en-US" w:eastAsia="ru-RU" w:bidi="ar-SA"/>
              </w:rPr>
              <w:t>ПРАКТИЧЕСКИЙ</w:t>
            </w:r>
            <w:r>
              <w:rPr>
                <w:rFonts w:eastAsia="Times New Roman" w:cs="Times New Roman"/>
                <w:b/>
                <w:color w:val="000000"/>
                <w:spacing w:val="-4"/>
                <w:kern w:val="0"/>
                <w:szCs w:val="24"/>
                <w:lang w:val="en-US" w:eastAsia="ru-RU" w:bidi="ar-SA"/>
              </w:rPr>
              <w:t xml:space="preserve"> </w:t>
            </w:r>
            <w:r>
              <w:rPr>
                <w:rFonts w:eastAsia="Times New Roman" w:cs="Times New Roman"/>
                <w:b/>
                <w:color w:val="000000"/>
                <w:kern w:val="0"/>
                <w:szCs w:val="24"/>
                <w:lang w:val="en-US" w:eastAsia="ru-RU" w:bidi="ar-SA"/>
              </w:rPr>
              <w:t>РЕЗУЛЬТАТ</w:t>
            </w:r>
          </w:p>
        </w:tc>
      </w:tr>
      <w:tr>
        <w:trPr>
          <w:trHeight w:val="513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Назначение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63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Система обрабатывает пользовательский запрос по документации PostgreSQL с учётом выбранной версии СУБД. В кратком и подробном режимах ответы формируются по официальному корпусу, а в обучающем режиме — как пошаговый материал с использованием официального и дополнительного учебного корпусов.</w:t>
            </w:r>
          </w:p>
        </w:tc>
      </w:tr>
      <w:tr>
        <w:trPr/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 w:val="28"/>
                <w:szCs w:val="28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kern w:val="0"/>
                <w:sz w:val="28"/>
                <w:szCs w:val="28"/>
                <w:lang w:val="ru-RU" w:eastAsia="ru-RU" w:bidi="ar-SA"/>
              </w:rPr>
              <w:t>Основные</w:t>
            </w:r>
            <w:r>
              <w:rPr>
                <w:rFonts w:eastAsia="Times New Roman" w:cs="Times New Roman"/>
                <w:color w:val="000000"/>
                <w:kern w:val="0"/>
                <w:sz w:val="28"/>
                <w:szCs w:val="28"/>
                <w:lang w:val="ru-RU" w:eastAsia="ru-RU" w:bidi="ar-SA"/>
              </w:rPr>
              <w:t xml:space="preserve"> функции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20"/>
              <w:jc w:val="left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color w:val="000000"/>
                <w:sz w:val="28"/>
                <w:szCs w:val="28"/>
              </w:rPr>
              <w:t>1. Система должна обеспечивать загрузку и хранение официальной документации PostgreSQL по нескольким версиям СУБД.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20"/>
              <w:jc w:val="left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color w:val="000000"/>
                <w:sz w:val="28"/>
                <w:szCs w:val="28"/>
              </w:rPr>
              <w:t>2. Система должна разбивать документацию на текстовые фрагменты с сохранением метаданных: версия, раздел, заголовок и URL источника.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20"/>
              <w:jc w:val="left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color w:val="000000"/>
                <w:sz w:val="28"/>
                <w:szCs w:val="28"/>
              </w:rPr>
              <w:t>3. Система должна выполнять поиск и повторное ранжирование релевантных фрагментов с учётом выбранной версии PostgreSQL.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20"/>
              <w:jc w:val="left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color w:val="000000"/>
                <w:sz w:val="28"/>
                <w:szCs w:val="28"/>
              </w:rPr>
              <w:t>4. Система должна поддерживать краткий, подробный и обучающий режимы работы, различающиеся полнотой ответа и используемым корпусом источников.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20"/>
              <w:jc w:val="left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color w:val="000000"/>
                <w:sz w:val="28"/>
                <w:szCs w:val="28"/>
              </w:rPr>
              <w:t>5. Система должна отображать использованные источники с указанием разделов документации.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20"/>
              <w:jc w:val="left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color w:val="000000"/>
                <w:sz w:val="28"/>
                <w:szCs w:val="28"/>
              </w:rPr>
              <w:t>6. Пользовательский интерфейс должен обеспечивать ввод запроса, выбор версии PostgreSQL, выбор режима работы и просмотр результата.</w:t>
            </w:r>
          </w:p>
        </w:tc>
      </w:tr>
      <w:tr>
        <w:trPr>
          <w:trHeight w:val="1086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 w:val="28"/>
                <w:szCs w:val="28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8"/>
                <w:szCs w:val="28"/>
                <w:lang w:val="ru-RU" w:eastAsia="ru-RU" w:bidi="ar-SA"/>
              </w:rPr>
              <w:t xml:space="preserve">Используемые </w:t>
            </w:r>
            <w:r>
              <w:rPr>
                <w:rFonts w:eastAsia="Times New Roman" w:cs="Times New Roman"/>
                <w:bCs/>
                <w:color w:val="000000"/>
                <w:kern w:val="0"/>
                <w:sz w:val="28"/>
                <w:szCs w:val="28"/>
                <w:lang w:val="ru-RU" w:eastAsia="ru-RU" w:bidi="ar-SA"/>
              </w:rPr>
              <w:t>технологии</w:t>
            </w:r>
            <w:r>
              <w:rPr>
                <w:rFonts w:eastAsia="Times New Roman" w:cs="Times New Roman"/>
                <w:color w:val="000000"/>
                <w:kern w:val="0"/>
                <w:sz w:val="28"/>
                <w:szCs w:val="28"/>
                <w:lang w:val="ru-RU" w:eastAsia="ru-RU" w:bidi="ar-SA"/>
              </w:rPr>
              <w:t xml:space="preserve"> и платформы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285" w:leader="none"/>
              </w:tabs>
              <w:suppressAutoHyphens w:val="true"/>
              <w:spacing w:lineRule="auto" w:line="240" w:before="10" w:after="0"/>
              <w:ind w:left="144" w:right="476"/>
              <w:jc w:val="left"/>
              <w:rPr>
                <w:color w:themeColor="dark1" w:val="000000"/>
              </w:rPr>
            </w:pPr>
            <w:r>
              <w:rPr>
                <w:rFonts w:eastAsia="Times New Roman"/>
                <w:color w:themeColor="dark1" w:val="000000"/>
                <w:kern w:val="0"/>
                <w:szCs w:val="22"/>
                <w:lang w:val="en-US" w:eastAsia="en-US" w:bidi="ar-SA"/>
              </w:rPr>
              <w:t>Python 3, FastAPI, PostgreSQL, pgvector, SentenceTransformer-модель, API языковой модели, HTML, CSS, JavaScript, Docker.</w:t>
            </w:r>
          </w:p>
        </w:tc>
      </w:tr>
      <w:tr>
        <w:trPr>
          <w:trHeight w:val="405" w:hRule="atLeast"/>
          <w:cantSplit w:val="true"/>
        </w:trPr>
        <w:tc>
          <w:tcPr>
            <w:tcW w:w="94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widowControl w:val="false"/>
              <w:tabs>
                <w:tab w:val="clear" w:pos="708"/>
                <w:tab w:val="left" w:pos="285" w:leader="none"/>
              </w:tabs>
              <w:suppressAutoHyphens w:val="true"/>
              <w:spacing w:lineRule="auto" w:line="240" w:before="0" w:after="0"/>
              <w:ind w:left="144" w:right="476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>
              <w:br w:type="page"/>
            </w:r>
            <w:r>
              <w:rPr>
                <w:rFonts w:eastAsia="Times New Roman" w:cs="Times New Roman"/>
                <w:b/>
                <w:color w:val="000000"/>
                <w:kern w:val="0"/>
                <w:szCs w:val="24"/>
                <w:lang w:val="en-US" w:eastAsia="ru-RU" w:bidi="ar-SA"/>
              </w:rPr>
              <w:t>ВЫПОЛНЕНИЕ</w:t>
            </w:r>
            <w:r>
              <w:rPr>
                <w:rFonts w:eastAsia="Times New Roman" w:cs="Times New Roman"/>
                <w:b/>
                <w:color w:val="000000"/>
                <w:spacing w:val="-1"/>
                <w:kern w:val="0"/>
                <w:szCs w:val="24"/>
                <w:lang w:val="en-US" w:eastAsia="ru-RU" w:bidi="ar-SA"/>
              </w:rPr>
              <w:t xml:space="preserve"> </w:t>
            </w:r>
            <w:r>
              <w:rPr>
                <w:rFonts w:eastAsia="Times New Roman" w:cs="Times New Roman"/>
                <w:b/>
                <w:color w:val="000000"/>
                <w:kern w:val="0"/>
                <w:szCs w:val="24"/>
                <w:lang w:val="en-US" w:eastAsia="ru-RU" w:bidi="ar-SA"/>
              </w:rPr>
              <w:t>РАБОТЫ</w:t>
            </w:r>
          </w:p>
        </w:tc>
      </w:tr>
      <w:tr>
        <w:trPr>
          <w:cantSplit/>
          <w:trHeight w:val="674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Решаемые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задачи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widowControl w:val="false"/>
              <w:numPr>
                <w:ilvl w:val="0"/>
                <w:numId w:val="4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Провести анализ предметной области и структуры документации PostgreSQL.</w:t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Исследовать влияние версии СУБД на корректность обработки запроса и формирования результата в кратком, подробном и обучающем режимах.</w:t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Сформулировать функциональные и нефункциональные требования к разрабатываемому веб-приложению.</w:t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Спроектировать RAG-архитектуру веб-приложения с учётом версии PostgreSQL и кратким, подробным и обучающим режимами ответа.</w:t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Разработать модель хранения документов, текстовых фрагментов и их метаданных.</w:t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Разработать алгоритмы индексации и обработки запроса с выбором режима, включая формирование текстовых ответов в кратком и подробном режимах и структурированного обучающего результата с учётом выбранной версии PostgreSQL.</w:t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Разработать пользовательский интерфейс системы.</w:t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Реализовать программную систему.</w:t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Провести тестирование и оценку качества работы системы на наборе пользовательских запросов.</w:t>
            </w:r>
          </w:p>
        </w:tc>
      </w:tr>
      <w:tr>
        <w:trPr>
          <w:cantSplit/>
          <w:trHeight w:val="747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Состав технической </w:t>
            </w: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документации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Пояснительная записка к выпускной квалификационной работе.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Описание предметной области.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Спецификация требований к системе.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Описание архитектуры системы.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Описание алгоритмов индексации, обработки запроса с выбором режима и формирования текстовых ответов в кратком и подробном режимах и структурированного обучающего результата.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Описание пользовательского интерфейса.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Руководство пользователя.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Описание результатов тестирования и оценки работы системы.</w:t>
            </w:r>
          </w:p>
        </w:tc>
      </w:tr>
      <w:tr>
        <w:trPr>
          <w:cantSplit/>
          <w:trHeight w:val="1047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Состав графической </w:t>
            </w: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части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widowControl w:val="false"/>
              <w:suppressAutoHyphens w:val="true"/>
              <w:spacing w:lineRule="auto" w:line="235" w:before="0" w:after="0"/>
              <w:ind w:left="116"/>
              <w:contextualSpacing/>
              <w:jc w:val="left"/>
              <w:rPr>
                <w:rFonts w:eastAsia="Times New Roman" w:cs="Times New Roman"/>
                <w:color w:themeColor="dark1"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themeColor="dark1" w:val="000000"/>
                <w:kern w:val="0"/>
                <w:szCs w:val="24"/>
                <w:lang w:val="ru-RU" w:eastAsia="ru-RU" w:bidi="ar-SA"/>
              </w:rPr>
              <w:t>1. Архитектура веб-приложения.</w:t>
            </w:r>
          </w:p>
          <w:p>
            <w:pPr>
              <w:pStyle w:val="ListParagraph"/>
              <w:widowControl w:val="false"/>
              <w:suppressAutoHyphens w:val="true"/>
              <w:spacing w:lineRule="auto" w:line="235" w:before="0" w:after="0"/>
              <w:ind w:left="116"/>
              <w:contextualSpacing/>
              <w:jc w:val="left"/>
              <w:rPr>
                <w:rFonts w:eastAsia="Times New Roman" w:cs="Times New Roman"/>
                <w:color w:themeColor="dark1"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themeColor="dark1" w:val="000000"/>
                <w:kern w:val="0"/>
                <w:szCs w:val="24"/>
                <w:lang w:val="ru-RU" w:eastAsia="ru-RU" w:bidi="ar-SA"/>
              </w:rPr>
              <w:t>2. UML-диаграмма последовательности взаимодействия компонентов системы.</w:t>
            </w:r>
          </w:p>
          <w:p>
            <w:pPr>
              <w:pStyle w:val="ListParagraph"/>
              <w:widowControl w:val="false"/>
              <w:suppressAutoHyphens w:val="true"/>
              <w:spacing w:lineRule="auto" w:line="235" w:before="0" w:after="0"/>
              <w:ind w:left="116"/>
              <w:contextualSpacing/>
              <w:jc w:val="left"/>
              <w:rPr>
                <w:rFonts w:eastAsia="Times New Roman" w:cs="Times New Roman"/>
                <w:color w:themeColor="dark1"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themeColor="dark1" w:val="000000"/>
                <w:kern w:val="0"/>
                <w:szCs w:val="24"/>
                <w:lang w:val="ru-RU" w:eastAsia="ru-RU" w:bidi="ar-SA"/>
              </w:rPr>
              <w:t>3. BPMN-диаграмма процесса обработки пользовательского запроса.</w:t>
            </w:r>
          </w:p>
          <w:p>
            <w:pPr>
              <w:pStyle w:val="ListParagraph"/>
              <w:widowControl w:val="false"/>
              <w:suppressAutoHyphens w:val="true"/>
              <w:spacing w:lineRule="auto" w:line="235" w:before="0" w:after="0"/>
              <w:ind w:left="116"/>
              <w:contextualSpacing/>
              <w:jc w:val="left"/>
              <w:rPr>
                <w:rFonts w:eastAsia="Times New Roman" w:cs="Times New Roman"/>
                <w:color w:themeColor="dark1"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themeColor="dark1" w:val="000000"/>
                <w:kern w:val="0"/>
                <w:szCs w:val="24"/>
                <w:lang w:val="ru-RU" w:eastAsia="ru-RU" w:bidi="ar-SA"/>
              </w:rPr>
              <w:t>4. ER-диаграмма базы данных.</w:t>
            </w:r>
          </w:p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116"/>
              <w:contextualSpacing/>
              <w:jc w:val="left"/>
              <w:rPr>
                <w:rFonts w:eastAsia="Times New Roman" w:cs="Times New Roman"/>
                <w:color w:themeColor="dark1"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themeColor="dark1" w:val="000000"/>
                <w:szCs w:val="24"/>
                <w:lang w:val="ru-RU" w:eastAsia="ru-RU"/>
              </w:rPr>
            </w:r>
          </w:p>
        </w:tc>
      </w:tr>
    </w:tbl>
    <w:p>
      <w:pPr>
        <w:sectPr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itlePg/>
          <w:textDirection w:val="lrTb"/>
          <w:docGrid w:type="default" w:linePitch="381" w:charSpace="0"/>
        </w:sectPr>
      </w:pPr>
    </w:p>
    <w:p>
      <w:pPr>
        <w:pStyle w:val="Style23"/>
        <w:rPr>
          <w:lang w:eastAsia="ru-RU"/>
        </w:rPr>
      </w:pPr>
      <w:r>
        <w:rPr>
          <w:lang w:eastAsia="ru-RU"/>
        </w:rPr>
        <w:t>ПЛАН РАБОТЫ НАД ВКР</w:t>
      </w:r>
    </w:p>
    <w:tbl>
      <w:tblPr>
        <w:tblW w:w="9118" w:type="dxa"/>
        <w:jc w:val="left"/>
        <w:tblInd w:w="-88" w:type="dxa"/>
        <w:tblLayout w:type="fixed"/>
        <w:tblCellMar>
          <w:top w:w="50" w:type="dxa"/>
          <w:left w:w="20" w:type="dxa"/>
          <w:bottom w:w="50" w:type="dxa"/>
          <w:right w:w="20" w:type="dxa"/>
        </w:tblCellMar>
      </w:tblPr>
      <w:tblGrid>
        <w:gridCol w:w="3304"/>
        <w:gridCol w:w="304"/>
        <w:gridCol w:w="306"/>
        <w:gridCol w:w="304"/>
        <w:gridCol w:w="306"/>
        <w:gridCol w:w="304"/>
        <w:gridCol w:w="306"/>
        <w:gridCol w:w="304"/>
        <w:gridCol w:w="306"/>
        <w:gridCol w:w="304"/>
        <w:gridCol w:w="341"/>
        <w:gridCol w:w="341"/>
        <w:gridCol w:w="341"/>
        <w:gridCol w:w="341"/>
        <w:gridCol w:w="341"/>
        <w:gridCol w:w="341"/>
        <w:gridCol w:w="341"/>
        <w:gridCol w:w="341"/>
        <w:gridCol w:w="341"/>
      </w:tblGrid>
      <w:tr>
        <w:trPr>
          <w:trHeight w:val="680" w:hRule="atLeast"/>
        </w:trPr>
        <w:tc>
          <w:tcPr>
            <w:tcW w:w="330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Этапы</w:t>
            </w:r>
          </w:p>
        </w:tc>
        <w:tc>
          <w:tcPr>
            <w:tcW w:w="5813" w:type="dxa"/>
            <w:gridSpan w:val="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Недели семестра</w:t>
            </w:r>
          </w:p>
        </w:tc>
      </w:tr>
      <w:tr>
        <w:trPr>
          <w:trHeight w:val="540" w:hRule="atLeast"/>
        </w:trPr>
        <w:tc>
          <w:tcPr>
            <w:tcW w:w="3304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1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2</w:t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3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4</w:t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5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6</w:t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7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8</w:t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9</w:t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10</w:t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11</w:t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12</w:t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13</w:t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14</w:t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15</w:t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16</w:t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17</w:t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8"/>
                <w:szCs w:val="28"/>
              </w:rPr>
              <w:t>18</w:t>
            </w:r>
          </w:p>
        </w:tc>
      </w:tr>
      <w:tr>
        <w:trPr>
          <w:trHeight w:val="900" w:hRule="atLeast"/>
        </w:trPr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lef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Согласование темы ВКР с руководителем</w:t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</w:tr>
      <w:tr>
        <w:trPr>
          <w:trHeight w:val="900" w:hRule="atLeast"/>
        </w:trPr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lef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Подготовка структуры проекта и шаблона пояснительной записки в LaTeX</w:t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</w:tr>
      <w:tr>
        <w:trPr>
          <w:trHeight w:val="900" w:hRule="atLeast"/>
        </w:trPr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lef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Анализ предметной области и документации PostgreSQL</w:t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</w:tr>
      <w:tr>
        <w:trPr>
          <w:trHeight w:val="900" w:hRule="atLeast"/>
        </w:trPr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lef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Подготовка UML-, BPMN- и ER-диаграмм, описание алгоритмов</w:t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</w:tr>
      <w:tr>
        <w:trPr>
          <w:trHeight w:val="900" w:hRule="atLeast"/>
        </w:trPr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lef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Формулирование требований и сценариев тестирования</w:t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</w:tr>
      <w:tr>
        <w:trPr>
          <w:trHeight w:val="900" w:hRule="atLeast"/>
        </w:trPr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lef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Проектирование архитектуры, модели данных и обработки запроса</w:t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</w:tr>
      <w:tr>
        <w:trPr>
          <w:trHeight w:val="900" w:hRule="atLeast"/>
        </w:trPr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lef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Реализация серверной части, базы данных и маршрутов API</w:t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</w:tr>
      <w:tr>
        <w:trPr>
          <w:trHeight w:val="900" w:hRule="atLeast"/>
        </w:trPr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lef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Реализация подготовки корпуса, поиска и повторного ранжирования</w:t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</w:tr>
      <w:tr>
        <w:trPr>
          <w:trHeight w:val="900" w:hRule="atLeast"/>
        </w:trPr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lef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Реализация пользовательского интерфейса и истории запросов</w:t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</w:tr>
      <w:tr>
        <w:trPr>
          <w:trHeight w:val="900" w:hRule="atLeast"/>
        </w:trPr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lef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Автоматическое и сценарное тестирование приложения</w:t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</w:tr>
      <w:tr>
        <w:trPr>
          <w:trHeight w:val="900" w:hRule="atLeast"/>
        </w:trPr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lef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Подготовка итогового текста ВКР, приложений и списка источников</w:t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</w:tr>
      <w:tr>
        <w:trPr>
          <w:trHeight w:val="900" w:hRule="atLeast"/>
        </w:trPr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lef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Нормоконтроль, исправление оформления, подготовка презентации и демонстрации</w:t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</w:tr>
      <w:tr>
        <w:trPr>
          <w:trHeight w:val="900" w:hRule="atLeast"/>
        </w:trPr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lef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Доработка по замечаниям руководителя и финальная сборка PDF</w:t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spacing w:lineRule="auto" w:line="180" w:before="0" w:after="0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lineRule="auto" w:line="259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РУКОВОДИТЕЛЬ ОП: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Cs w:val="28"/>
        </w:rPr>
        <w:t>«</w:t>
      </w:r>
      <w:bookmarkStart w:id="0" w:name="_Hlk162175702"/>
      <w:r>
        <w:rPr>
          <w:szCs w:val="28"/>
          <w:u w:val="single"/>
        </w:rPr>
        <w:t xml:space="preserve">      </w:t>
      </w:r>
      <w:bookmarkEnd w:id="0"/>
      <w:r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>
        <w:rPr>
          <w:szCs w:val="28"/>
        </w:rPr>
        <w:t xml:space="preserve">2026, </w:t>
      </w:r>
      <w:r>
        <w:rPr>
          <w:szCs w:val="28"/>
          <w:u w:val="single"/>
        </w:rPr>
        <w:t xml:space="preserve">                    </w:t>
      </w:r>
      <w:r>
        <w:rPr>
          <w:szCs w:val="28"/>
        </w:rPr>
        <w:t xml:space="preserve">/ </w:t>
      </w:r>
      <w:r>
        <w:rPr>
          <w:szCs w:val="28"/>
          <w:u w:val="single"/>
        </w:rPr>
        <w:t>Гневшев Александр Юрьевич</w:t>
      </w:r>
      <w:r>
        <w:rPr>
          <w:szCs w:val="28"/>
        </w:rPr>
        <w:t xml:space="preserve"> /</w:t>
      </w:r>
      <w:r>
        <w:rPr>
          <w:sz w:val="24"/>
          <w:szCs w:val="24"/>
        </w:rPr>
        <w:br/>
        <w:tab/>
        <w:tab/>
        <w:tab/>
        <w:t xml:space="preserve">     подпись</w:t>
        <w:tab/>
        <w:tab/>
        <w:t xml:space="preserve">   ФИО, уч. звание и степень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РУКОВОДИТЕЛЬ ВКР: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Cs w:val="28"/>
        </w:rPr>
        <w:t>«</w:t>
      </w:r>
      <w:r>
        <w:rPr>
          <w:szCs w:val="28"/>
          <w:u w:val="single"/>
        </w:rPr>
        <w:t xml:space="preserve">      </w:t>
      </w:r>
      <w:r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>
        <w:rPr>
          <w:szCs w:val="28"/>
        </w:rPr>
        <w:t xml:space="preserve">2026, </w:t>
      </w:r>
      <w:r>
        <w:rPr>
          <w:szCs w:val="28"/>
          <w:u w:val="single"/>
        </w:rPr>
        <w:t xml:space="preserve">                    </w:t>
      </w:r>
      <w:r>
        <w:rPr>
          <w:szCs w:val="28"/>
        </w:rPr>
        <w:t xml:space="preserve">/ </w:t>
      </w:r>
      <w:r>
        <w:rPr>
          <w:rFonts w:eastAsia="Times New Roman" w:cs="Times New Roman"/>
          <w:b w:val="false"/>
          <w:bCs w:val="false"/>
          <w:color w:val="000000"/>
          <w:sz w:val="28"/>
          <w:szCs w:val="28"/>
          <w:u w:val="single"/>
          <w:lang w:eastAsia="ru-RU"/>
        </w:rPr>
        <w:t>Гонтовой Сергей Викторович, доцент, к.т.н.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/</w:t>
      </w:r>
      <w:r>
        <w:rPr>
          <w:sz w:val="24"/>
          <w:szCs w:val="24"/>
        </w:rPr>
        <w:br/>
        <w:tab/>
        <w:tab/>
        <w:tab/>
        <w:t xml:space="preserve">     подпись</w:t>
        <w:tab/>
        <w:t xml:space="preserve"> </w:t>
        <w:tab/>
        <w:tab/>
        <w:t>ФИО, уч. звание и степень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СТУДЕНТ: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/>
        <w:t>«</w:t>
      </w:r>
      <w:r>
        <w:rPr>
          <w:szCs w:val="28"/>
          <w:u w:val="single"/>
        </w:rPr>
        <w:t xml:space="preserve">      </w:t>
      </w:r>
      <w:r>
        <w:rPr/>
        <w:t>»</w:t>
      </w:r>
      <w:r>
        <w:rPr>
          <w:szCs w:val="28"/>
          <w:u w:val="single"/>
        </w:rPr>
        <w:t xml:space="preserve">           </w:t>
      </w:r>
      <w:r>
        <w:rPr/>
        <w:t xml:space="preserve">2026, </w:t>
      </w:r>
      <w:r>
        <w:rPr>
          <w:szCs w:val="28"/>
          <w:u w:val="single"/>
        </w:rPr>
        <w:t xml:space="preserve">                    </w:t>
      </w:r>
      <w:r>
        <w:rPr/>
        <w:t xml:space="preserve">/ </w:t>
      </w:r>
      <w:r>
        <w:rPr>
          <w:rFonts w:eastAsia="Times New Roman" w:cs="Times New Roman"/>
          <w:b w:val="false"/>
          <w:bCs w:val="false"/>
          <w:color w:val="000000"/>
          <w:szCs w:val="28"/>
          <w:u w:val="single"/>
          <w:lang w:eastAsia="ru-RU"/>
        </w:rPr>
        <w:t>Жатиков Артур Русланович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>, 221–3210/</w:t>
      </w:r>
      <w:r>
        <w:rPr>
          <w:sz w:val="24"/>
          <w:szCs w:val="24"/>
        </w:rPr>
        <w:br/>
      </w:r>
      <w:r>
        <w:rPr>
          <w:szCs w:val="28"/>
        </w:rPr>
        <w:tab/>
        <w:tab/>
        <w:tab/>
        <w:t xml:space="preserve">     </w:t>
      </w:r>
      <w:r>
        <w:rPr>
          <w:sz w:val="24"/>
          <w:szCs w:val="24"/>
        </w:rPr>
        <w:t>подпись</w:t>
        <w:tab/>
        <w:tab/>
        <w:tab/>
        <w:t>ФИО, группа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uto" w:line="259" w:before="0" w:after="160"/>
        <w:rPr/>
      </w:pPr>
      <w:r>
        <w:rPr/>
      </w:r>
    </w:p>
    <w:sectPr>
      <w:footerReference w:type="even" r:id="rId8"/>
      <w:footerReference w:type="default" r:id="rId9"/>
      <w:footerReference w:type="first" r:id="rId10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</w: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42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58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74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8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%1"/>
      <w:lvlJc w:val="left"/>
      <w:pPr>
        <w:tabs>
          <w:tab w:val="num" w:pos="0"/>
        </w:tabs>
        <w:ind w:left="420" w:hanging="420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1129" w:hanging="420"/>
      </w:pPr>
      <w:rPr/>
    </w:lvl>
    <w:lvl w:ilvl="2">
      <w:start w:val="1"/>
      <w:numFmt w:val="decimal"/>
      <w:lvlText w:val="%1.%2.%3"/>
      <w:lvlJc w:val="left"/>
      <w:pPr>
        <w:tabs>
          <w:tab w:val="num" w:pos="0"/>
        </w:tabs>
        <w:ind w:left="2138" w:hanging="720"/>
      </w:pPr>
      <w:rPr/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3207" w:hanging="1080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916" w:hanging="1080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4985" w:hanging="1440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5694" w:hanging="1440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6763" w:hanging="180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7832" w:hanging="21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284"/>
        </w:tabs>
        <w:ind w:left="113" w:firstLine="3"/>
      </w:pPr>
      <w:rPr>
        <w:rFonts w:eastAsia="Times New Roman" w:cs="Times New Roman"/>
        <w:color w:val="00000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96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916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636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356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076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796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516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236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340"/>
        </w:tabs>
        <w:ind w:left="113" w:firstLine="3"/>
      </w:pPr>
      <w:rPr>
        <w:rFonts w:eastAsia="Times New Roman" w:cs="Times New Roman"/>
        <w:color w:val="00000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96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916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636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356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076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796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516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236" w:hanging="18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81"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Noto Sans Arabic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480" w:before="0" w:after="160"/>
      <w:jc w:val="left"/>
    </w:pPr>
    <w:rPr>
      <w:rFonts w:ascii="Times New Roman" w:hAnsi="Times New Roman" w:eastAsia="Times New Roman" w:cs="Noto Sans Arabic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numPr>
        <w:ilvl w:val="0"/>
        <w:numId w:val="0"/>
      </w:numPr>
      <w:spacing w:before="240" w:after="0"/>
      <w:outlineLvl w:val="0"/>
    </w:pPr>
    <w:rPr>
      <w:rFonts w:ascii="Times New Roman" w:hAnsi="Times New Roman" w:eastAsia="Times New Roman" w:cs="Noto Sans Arabic"/>
      <w:color w:themeColor="accent1" w:themeShade="bf" w:val="2F5496"/>
      <w:sz w:val="32"/>
      <w:szCs w:val="32"/>
    </w:rPr>
  </w:style>
  <w:style w:type="paragraph" w:styleId="Heading2">
    <w:name w:val="Heading 2"/>
    <w:basedOn w:val="Normal"/>
    <w:link w:val="2"/>
    <w:qFormat/>
    <w:pPr>
      <w:widowControl w:val="false"/>
      <w:numPr>
        <w:ilvl w:val="0"/>
        <w:numId w:val="0"/>
      </w:numPr>
      <w:spacing w:lineRule="auto" w:line="240" w:before="0" w:after="0"/>
      <w:ind w:hanging="567" w:left="1059"/>
      <w:outlineLvl w:val="1"/>
    </w:pPr>
    <w:rPr>
      <w:rFonts w:eastAsia="Times New Roman" w:cs="Times New Roman"/>
      <w:b/>
      <w:bCs/>
      <w:sz w:val="32"/>
      <w:szCs w:val="32"/>
      <w:lang w:val="en-US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numPr>
        <w:ilvl w:val="0"/>
        <w:numId w:val="0"/>
      </w:numPr>
      <w:spacing w:before="40" w:after="0"/>
      <w:outlineLvl w:val="2"/>
    </w:pPr>
    <w:rPr>
      <w:rFonts w:ascii="Times New Roman" w:hAnsi="Times New Roman" w:eastAsia="Times New Roman" w:cs="Noto Sans Arabic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2">
    <w:name w:val="Заголовок 2 Знак"/>
    <w:basedOn w:val="DefaultParagraphFont"/>
    <w:link w:val="Heading2"/>
    <w:qFormat/>
    <w:rPr>
      <w:rFonts w:ascii="Times New Roman" w:hAnsi="Times New Roman" w:eastAsia="Times New Roman" w:cs="Times New Roman"/>
      <w:b/>
      <w:bCs/>
      <w:sz w:val="32"/>
      <w:szCs w:val="32"/>
      <w:lang w:val="en-US"/>
    </w:rPr>
  </w:style>
  <w:style w:type="character" w:styleId="Style11">
    <w:name w:val="Основной текст Знак"/>
    <w:basedOn w:val="DefaultParagraphFont"/>
    <w:qFormat/>
    <w:rPr>
      <w:rFonts w:ascii="Times New Roman" w:hAnsi="Times New Roman" w:eastAsia="Times New Roman" w:cs="Times New Roman"/>
      <w:sz w:val="32"/>
      <w:szCs w:val="32"/>
      <w:lang w:val="en-US"/>
    </w:rPr>
  </w:style>
  <w:style w:type="character" w:styleId="annotationreference">
    <w:name w:val="annotation reference"/>
    <w:basedOn w:val="DefaultParagraphFont"/>
    <w:qFormat/>
    <w:rPr>
      <w:sz w:val="16"/>
      <w:szCs w:val="16"/>
    </w:rPr>
  </w:style>
  <w:style w:type="character" w:styleId="Style12">
    <w:name w:val="Текст примечания Знак"/>
    <w:basedOn w:val="DefaultParagraphFont"/>
    <w:link w:val="AnnotationText"/>
    <w:qFormat/>
    <w:rPr>
      <w:rFonts w:ascii="Times New Roman" w:hAnsi="Times New Roman" w:eastAsia="Times New Roman" w:cs="Times New Roman"/>
      <w:sz w:val="20"/>
      <w:szCs w:val="20"/>
      <w:lang w:eastAsia="ar-SA"/>
    </w:rPr>
  </w:style>
  <w:style w:type="character" w:styleId="Style13">
    <w:name w:val="Обычный_текст_диплом Знак"/>
    <w:basedOn w:val="DefaultParagraphFont"/>
    <w:link w:val="Style22"/>
    <w:qFormat/>
    <w:rPr>
      <w:rFonts w:ascii="Times New Roman" w:hAnsi="Times New Roman"/>
      <w:color w:themeColor="dark1" w:val="000000"/>
      <w:sz w:val="28"/>
      <w:szCs w:val="28"/>
    </w:rPr>
  </w:style>
  <w:style w:type="character" w:styleId="1">
    <w:name w:val="Заголовок 1 Знак"/>
    <w:basedOn w:val="DefaultParagraphFont"/>
    <w:link w:val="Heading1"/>
    <w:qFormat/>
    <w:rPr>
      <w:rFonts w:ascii="Times New Roman" w:hAnsi="Times New Roman" w:eastAsia="Times New Roman" w:cs="Noto Sans Arabic"/>
      <w:color w:themeColor="accent1" w:themeShade="bf" w:val="2F5496"/>
      <w:sz w:val="32"/>
      <w:szCs w:val="32"/>
    </w:rPr>
  </w:style>
  <w:style w:type="character" w:styleId="11">
    <w:name w:val="Заголовок_1 Знак"/>
    <w:basedOn w:val="DefaultParagraphFont"/>
    <w:link w:val="13"/>
    <w:qFormat/>
    <w:rPr>
      <w:rFonts w:ascii="Times New Roman" w:hAnsi="Times New Roman" w:eastAsia="Times New Roman" w:cs="Noto Sans Arabic"/>
      <w:b/>
      <w:color w:themeColor="dark1" w:val="000000"/>
      <w:sz w:val="28"/>
      <w:szCs w:val="28"/>
    </w:rPr>
  </w:style>
  <w:style w:type="character" w:styleId="Style14">
    <w:name w:val="Заголовок ГОСТ Знак"/>
    <w:basedOn w:val="DefaultParagraphFont"/>
    <w:link w:val="Style23"/>
    <w:qFormat/>
    <w:rPr>
      <w:rFonts w:ascii="Times New Roman" w:hAnsi="Times New Roman" w:cs="Times New Roman (Основной текст"/>
      <w:b/>
      <w:caps/>
      <w:sz w:val="28"/>
    </w:rPr>
  </w:style>
  <w:style w:type="character" w:styleId="21">
    <w:name w:val="Заголовок_2 Знак"/>
    <w:basedOn w:val="Style13"/>
    <w:link w:val="22"/>
    <w:qFormat/>
    <w:rPr>
      <w:rFonts w:ascii="Times New Roman" w:hAnsi="Times New Roman" w:eastAsia="Times New Roman" w:cs="Times New Roman"/>
      <w:b/>
      <w:bCs/>
      <w:color w:themeColor="dark1" w:val="000000"/>
      <w:sz w:val="28"/>
      <w:szCs w:val="32"/>
    </w:rPr>
  </w:style>
  <w:style w:type="character" w:styleId="Style15">
    <w:name w:val="Текст ГОСТ Знак"/>
    <w:basedOn w:val="DefaultParagraphFont"/>
    <w:link w:val="Style24"/>
    <w:qFormat/>
    <w:rPr>
      <w:rFonts w:ascii="Times New Roman" w:hAnsi="Times New Roman" w:cs="Times New Roman (Основной текст"/>
      <w:sz w:val="28"/>
    </w:rPr>
  </w:style>
  <w:style w:type="character" w:styleId="Style16">
    <w:name w:val="список Знак"/>
    <w:basedOn w:val="Style15"/>
    <w:link w:val="Style25"/>
    <w:qFormat/>
    <w:rPr>
      <w:rFonts w:ascii="Times New Roman" w:hAnsi="Times New Roman" w:cs="Times New Roman (Основной текст"/>
      <w:sz w:val="28"/>
    </w:rPr>
  </w:style>
  <w:style w:type="character" w:styleId="12">
    <w:name w:val="ТЗ_Заголовок_1 Знак"/>
    <w:basedOn w:val="21"/>
    <w:link w:val="14"/>
    <w:qFormat/>
    <w:rPr>
      <w:rFonts w:ascii="Times New Roman" w:hAnsi="Times New Roman" w:eastAsia="Times New Roman" w:cs="Times New Roman"/>
      <w:b w:val="false"/>
      <w:bCs w:val="false"/>
      <w:color w:themeColor="dark1" w:val="000000"/>
      <w:sz w:val="28"/>
      <w:szCs w:val="32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rPr>
      <w:color w:themeColor="followedHyperlink" w:val="954F72"/>
      <w:u w:val="single"/>
    </w:rPr>
  </w:style>
  <w:style w:type="character" w:styleId="Style17">
    <w:name w:val="Верхний колонтитул Знак"/>
    <w:basedOn w:val="DefaultParagraphFont"/>
    <w:link w:val="Header"/>
    <w:qFormat/>
    <w:rPr>
      <w:rFonts w:ascii="Times New Roman" w:hAnsi="Times New Roman"/>
      <w:sz w:val="28"/>
    </w:rPr>
  </w:style>
  <w:style w:type="character" w:styleId="Style18">
    <w:name w:val="Нижний колонтитул Знак"/>
    <w:basedOn w:val="DefaultParagraphFont"/>
    <w:link w:val="Footer"/>
    <w:qFormat/>
    <w:rPr>
      <w:rFonts w:ascii="Times New Roman" w:hAnsi="Times New Roman"/>
      <w:sz w:val="28"/>
    </w:rPr>
  </w:style>
  <w:style w:type="character" w:styleId="3">
    <w:name w:val="Заголовок 3 Знак"/>
    <w:basedOn w:val="DefaultParagraphFont"/>
    <w:link w:val="Heading3"/>
    <w:qFormat/>
    <w:rPr>
      <w:rFonts w:ascii="Times New Roman" w:hAnsi="Times New Roman" w:eastAsia="Times New Roman" w:cs="Noto Sans Arabic"/>
      <w:color w:themeColor="accent1" w:themeShade="7f" w:val="1F3763"/>
      <w:sz w:val="24"/>
      <w:szCs w:val="24"/>
    </w:rPr>
  </w:style>
  <w:style w:type="character" w:styleId="31">
    <w:name w:val="Заголовок_3 Знак"/>
    <w:basedOn w:val="3"/>
    <w:link w:val="32"/>
    <w:qFormat/>
    <w:rPr>
      <w:rFonts w:ascii="Times New Roman" w:hAnsi="Times New Roman" w:eastAsia="Times New Roman" w:cs="Times New Roman"/>
      <w:b/>
      <w:bCs/>
      <w:color w:themeColor="dark1" w:val="000000"/>
      <w:sz w:val="28"/>
      <w:szCs w:val="32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Strong">
    <w:name w:val="Strong"/>
    <w:basedOn w:val="DefaultParagraphFont"/>
    <w:qFormat/>
    <w:rPr>
      <w:b/>
      <w:bCs/>
    </w:rPr>
  </w:style>
  <w:style w:type="character" w:styleId="Style19">
    <w:name w:val="Подзаголовок ГОСТ Знак"/>
    <w:basedOn w:val="Style15"/>
    <w:link w:val="Style27"/>
    <w:qFormat/>
    <w:rPr>
      <w:rFonts w:ascii="Times New Roman" w:hAnsi="Times New Roman" w:cs="Times New Roman (Основной текст"/>
      <w:b/>
      <w:kern w:val="2"/>
      <w:sz w:val="28"/>
    </w:rPr>
  </w:style>
  <w:style w:type="character" w:styleId="Style20">
    <w:name w:val="Список гост Знак"/>
    <w:basedOn w:val="Style15"/>
    <w:link w:val="Style28"/>
    <w:qFormat/>
    <w:rPr>
      <w:rFonts w:ascii="Times New Roman" w:hAnsi="Times New Roman" w:cs="Times New Roman (Основной текст"/>
      <w:kern w:val="2"/>
      <w:sz w:val="28"/>
    </w:rPr>
  </w:style>
  <w:style w:type="character" w:styleId="Style21">
    <w:name w:val="Подзаголовок большой Знак"/>
    <w:basedOn w:val="Style19"/>
    <w:link w:val="Style29"/>
    <w:qFormat/>
    <w:rPr>
      <w:rFonts w:ascii="Times New Roman" w:hAnsi="Times New Roman" w:cs="Times New Roman (Основной текст"/>
      <w:b/>
      <w:kern w:val="2"/>
      <w:sz w:val="28"/>
    </w:rPr>
  </w:style>
  <w:style w:type="character" w:styleId="tdtext">
    <w:name w:val="td_text Знак"/>
    <w:link w:val="tdtext1"/>
    <w:qFormat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1">
    <w:name w:val="s1"/>
    <w:basedOn w:val="DefaultParagraphFont"/>
    <w:qFormat/>
    <w:rPr>
      <w:rFonts w:ascii="Helvetica" w:hAnsi="Helvetica"/>
      <w:sz w:val="21"/>
      <w:szCs w:val="21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1"/>
    <w:pPr>
      <w:widowControl w:val="false"/>
      <w:spacing w:lineRule="auto" w:line="240" w:before="0" w:after="0"/>
    </w:pPr>
    <w:rPr>
      <w:rFonts w:eastAsia="Times New Roman" w:cs="Times New Roman"/>
      <w:sz w:val="32"/>
      <w:szCs w:val="32"/>
      <w:lang w:val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qFormat/>
    <w:pPr>
      <w:spacing w:lineRule="auto" w:line="240" w:before="0" w:after="200"/>
    </w:pPr>
    <w:rPr>
      <w:color w:themeColor="dark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AnnotationText">
    <w:name w:val="Annotation Text"/>
    <w:basedOn w:val="Normal"/>
    <w:link w:val="Style12"/>
    <w:pPr>
      <w:widowControl w:val="false"/>
      <w:suppressAutoHyphens w:val="true"/>
      <w:spacing w:lineRule="auto" w:line="240" w:before="0" w:after="0"/>
    </w:pPr>
    <w:rPr>
      <w:rFonts w:eastAsia="Times New Roman" w:cs="Times New Roman"/>
      <w:sz w:val="20"/>
      <w:szCs w:val="20"/>
      <w:lang w:eastAsia="ar-SA"/>
    </w:rPr>
  </w:style>
  <w:style w:type="paragraph" w:styleId="Style22">
    <w:name w:val="Обычный_текст_диплом"/>
    <w:basedOn w:val="Normal"/>
    <w:link w:val="Style13"/>
    <w:qFormat/>
    <w:pPr>
      <w:spacing w:lineRule="auto" w:line="360" w:before="0" w:after="280"/>
      <w:ind w:firstLine="709"/>
      <w:contextualSpacing/>
      <w:jc w:val="both"/>
    </w:pPr>
    <w:rPr>
      <w:color w:themeColor="dark1" w:val="000000"/>
      <w:szCs w:val="28"/>
    </w:rPr>
  </w:style>
  <w:style w:type="paragraph" w:styleId="13">
    <w:name w:val="Заголовок_1"/>
    <w:basedOn w:val="Heading1"/>
    <w:next w:val="Normal"/>
    <w:link w:val="11"/>
    <w:qFormat/>
    <w:pPr>
      <w:spacing w:lineRule="auto" w:line="360" w:before="0" w:after="0"/>
      <w:contextualSpacing/>
      <w:jc w:val="center"/>
    </w:pPr>
    <w:rPr>
      <w:rFonts w:ascii="Times New Roman" w:hAnsi="Times New Roman"/>
      <w:b/>
      <w:color w:themeColor="dark1" w:val="000000"/>
      <w:sz w:val="28"/>
      <w:szCs w:val="28"/>
    </w:rPr>
  </w:style>
  <w:style w:type="paragraph" w:styleId="22">
    <w:name w:val="Заголовок_2"/>
    <w:basedOn w:val="Heading2"/>
    <w:next w:val="Normal"/>
    <w:link w:val="21"/>
    <w:qFormat/>
    <w:pPr>
      <w:numPr>
        <w:ilvl w:val="1"/>
        <w:numId w:val="3"/>
      </w:numPr>
      <w:spacing w:lineRule="auto" w:line="360" w:before="0" w:after="280"/>
      <w:ind w:firstLine="709" w:left="0"/>
    </w:pPr>
    <w:rPr>
      <w:color w:themeColor="dark1" w:val="000000"/>
      <w:sz w:val="28"/>
      <w:lang w:val="ru-RU"/>
    </w:rPr>
  </w:style>
  <w:style w:type="paragraph" w:styleId="Style23">
    <w:name w:val="Заголовок ГОСТ"/>
    <w:basedOn w:val="Normal"/>
    <w:link w:val="Style14"/>
    <w:qFormat/>
    <w:pPr>
      <w:pageBreakBefore/>
      <w:spacing w:lineRule="auto" w:line="360" w:before="0" w:after="0"/>
      <w:jc w:val="center"/>
    </w:pPr>
    <w:rPr>
      <w:rFonts w:cs="Times New Roman (Основной текст"/>
      <w:b/>
      <w:caps/>
    </w:rPr>
  </w:style>
  <w:style w:type="paragraph" w:styleId="Style24">
    <w:name w:val="Текст ГОСТ"/>
    <w:basedOn w:val="Normal"/>
    <w:link w:val="Style15"/>
    <w:autoRedefine/>
    <w:qFormat/>
    <w:pPr>
      <w:numPr>
        <w:ilvl w:val="0"/>
        <w:numId w:val="2"/>
      </w:numPr>
      <w:spacing w:lineRule="auto" w:line="360" w:before="0" w:after="0"/>
      <w:jc w:val="both"/>
    </w:pPr>
    <w:rPr>
      <w:rFonts w:cs="Times New Roman (Основной текст"/>
    </w:rPr>
  </w:style>
  <w:style w:type="paragraph" w:styleId="Style25">
    <w:name w:val="список"/>
    <w:basedOn w:val="Style24"/>
    <w:link w:val="Style16"/>
    <w:autoRedefine/>
    <w:qFormat/>
    <w:pPr>
      <w:ind w:hanging="0"/>
    </w:pPr>
    <w:rPr/>
  </w:style>
  <w:style w:type="paragraph" w:styleId="Style26">
    <w:name w:val="Таблица"/>
    <w:basedOn w:val="Normal"/>
    <w:qFormat/>
    <w:pPr>
      <w:spacing w:lineRule="auto" w:line="240" w:before="0" w:after="0"/>
    </w:pPr>
    <w:rPr>
      <w:rFonts w:eastAsia="Times New Roman" w:cs="Times New Roman"/>
      <w:sz w:val="20"/>
      <w:szCs w:val="24"/>
      <w:lang w:eastAsia="ru-RU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14">
    <w:name w:val="ТЗ_Заголовок_1"/>
    <w:basedOn w:val="22"/>
    <w:link w:val="12"/>
    <w:qFormat/>
    <w:pPr/>
    <w:rPr>
      <w:b w:val="false"/>
      <w:bCs w:val="false"/>
    </w:rPr>
  </w:style>
  <w:style w:type="paragraph" w:styleId="TableParagraph">
    <w:name w:val="Table Paragraph"/>
    <w:basedOn w:val="Normal"/>
    <w:qFormat/>
    <w:pPr>
      <w:widowControl w:val="false"/>
      <w:spacing w:lineRule="auto" w:line="240" w:before="0" w:after="0"/>
    </w:pPr>
    <w:rPr>
      <w:rFonts w:eastAsia="Times New Roman" w:cs="Times New Roman"/>
      <w:sz w:val="22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8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32">
    <w:name w:val="Заголовок_3"/>
    <w:basedOn w:val="22"/>
    <w:link w:val="31"/>
    <w:qFormat/>
    <w:pPr>
      <w:tabs>
        <w:tab w:val="clear" w:pos="708"/>
        <w:tab w:val="left" w:pos="1701" w:leader="none"/>
      </w:tabs>
      <w:ind w:firstLine="709" w:left="0"/>
    </w:pPr>
    <w:rPr/>
  </w:style>
  <w:style w:type="paragraph" w:styleId="TOC1">
    <w:name w:val="TOC 1"/>
    <w:basedOn w:val="Normal"/>
    <w:next w:val="Normal"/>
    <w:autoRedefine/>
    <w:pPr>
      <w:spacing w:before="120" w:after="0"/>
    </w:pPr>
    <w:rPr>
      <w:rFonts w:ascii="Times New Roman" w:hAnsi="Times New Roman" w:cs="Times New Roman"/>
      <w:b/>
      <w:bCs/>
      <w:sz w:val="24"/>
      <w:szCs w:val="24"/>
    </w:rPr>
  </w:style>
  <w:style w:type="paragraph" w:styleId="TOC2">
    <w:name w:val="TOC 2"/>
    <w:basedOn w:val="Normal"/>
    <w:next w:val="Normal"/>
    <w:autoRedefine/>
    <w:pPr>
      <w:spacing w:before="120" w:after="0"/>
      <w:ind w:left="280"/>
    </w:pPr>
    <w:rPr>
      <w:rFonts w:ascii="Times New Roman" w:hAnsi="Times New Roman" w:cs="Times New Roman"/>
      <w:b/>
      <w:bCs/>
      <w:sz w:val="22"/>
    </w:rPr>
  </w:style>
  <w:style w:type="paragraph" w:styleId="TOC3">
    <w:name w:val="TOC 3"/>
    <w:basedOn w:val="Normal"/>
    <w:next w:val="Normal"/>
    <w:autoRedefine/>
    <w:pPr>
      <w:spacing w:before="0" w:after="0"/>
      <w:ind w:left="560"/>
    </w:pPr>
    <w:rPr>
      <w:rFonts w:ascii="Times New Roman" w:hAnsi="Times New Roman" w:cs="Times New Roman"/>
      <w:sz w:val="20"/>
      <w:szCs w:val="20"/>
    </w:rPr>
  </w:style>
  <w:style w:type="paragraph" w:styleId="TOC4">
    <w:name w:val="TOC 4"/>
    <w:basedOn w:val="Normal"/>
    <w:next w:val="Normal"/>
    <w:autoRedefine/>
    <w:pPr>
      <w:spacing w:before="0" w:after="0"/>
      <w:ind w:left="840"/>
    </w:pPr>
    <w:rPr>
      <w:rFonts w:ascii="Times New Roman" w:hAnsi="Times New Roman" w:cs="Times New Roman"/>
      <w:sz w:val="20"/>
      <w:szCs w:val="20"/>
    </w:rPr>
  </w:style>
  <w:style w:type="paragraph" w:styleId="TOC5">
    <w:name w:val="TOC 5"/>
    <w:basedOn w:val="Normal"/>
    <w:next w:val="Normal"/>
    <w:autoRedefine/>
    <w:pPr>
      <w:spacing w:before="0" w:after="0"/>
      <w:ind w:left="1120"/>
    </w:pPr>
    <w:rPr>
      <w:rFonts w:ascii="Times New Roman" w:hAnsi="Times New Roman" w:cs="Times New Roman"/>
      <w:sz w:val="20"/>
      <w:szCs w:val="20"/>
    </w:rPr>
  </w:style>
  <w:style w:type="paragraph" w:styleId="TOC6">
    <w:name w:val="TOC 6"/>
    <w:basedOn w:val="Normal"/>
    <w:next w:val="Normal"/>
    <w:autoRedefine/>
    <w:pPr>
      <w:spacing w:before="0" w:after="0"/>
      <w:ind w:left="1400"/>
    </w:pPr>
    <w:rPr>
      <w:rFonts w:ascii="Times New Roman" w:hAnsi="Times New Roman" w:cs="Times New Roman"/>
      <w:sz w:val="20"/>
      <w:szCs w:val="20"/>
    </w:rPr>
  </w:style>
  <w:style w:type="paragraph" w:styleId="TOC7">
    <w:name w:val="TOC 7"/>
    <w:basedOn w:val="Normal"/>
    <w:next w:val="Normal"/>
    <w:autoRedefine/>
    <w:pPr>
      <w:spacing w:before="0" w:after="0"/>
      <w:ind w:left="1680"/>
    </w:pPr>
    <w:rPr>
      <w:rFonts w:ascii="Times New Roman" w:hAnsi="Times New Roman" w:cs="Times New Roman"/>
      <w:sz w:val="20"/>
      <w:szCs w:val="20"/>
    </w:rPr>
  </w:style>
  <w:style w:type="paragraph" w:styleId="TOC8">
    <w:name w:val="TOC 8"/>
    <w:basedOn w:val="Normal"/>
    <w:next w:val="Normal"/>
    <w:autoRedefine/>
    <w:pPr>
      <w:spacing w:before="0" w:after="0"/>
      <w:ind w:left="1960"/>
    </w:pPr>
    <w:rPr>
      <w:rFonts w:ascii="Times New Roman" w:hAnsi="Times New Roman" w:cs="Times New Roman"/>
      <w:sz w:val="20"/>
      <w:szCs w:val="20"/>
    </w:rPr>
  </w:style>
  <w:style w:type="paragraph" w:styleId="TOC9">
    <w:name w:val="TOC 9"/>
    <w:basedOn w:val="Normal"/>
    <w:next w:val="Normal"/>
    <w:autoRedefine/>
    <w:pPr>
      <w:spacing w:before="0" w:after="0"/>
      <w:ind w:left="2240"/>
    </w:pPr>
    <w:rPr>
      <w:rFonts w:ascii="Times New Roman" w:hAnsi="Times New Roman" w:cs="Times New Roman"/>
      <w:sz w:val="20"/>
      <w:szCs w:val="20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en-US" w:bidi="ar-SA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eastAsia="Times New Roman" w:cs="Times New Roman"/>
      <w:sz w:val="24"/>
      <w:szCs w:val="24"/>
      <w:lang w:eastAsia="ru-RU"/>
    </w:rPr>
  </w:style>
  <w:style w:type="paragraph" w:styleId="Style27">
    <w:name w:val="Подзаголовок ГОСТ"/>
    <w:basedOn w:val="Style24"/>
    <w:link w:val="Style19"/>
    <w:qFormat/>
    <w:pPr>
      <w:numPr>
        <w:ilvl w:val="0"/>
        <w:numId w:val="0"/>
      </w:numPr>
      <w:spacing w:lineRule="auto" w:line="240" w:before="0" w:after="160"/>
      <w:jc w:val="left"/>
    </w:pPr>
    <w:rPr>
      <w:b/>
      <w:kern w:val="2"/>
    </w:rPr>
  </w:style>
  <w:style w:type="paragraph" w:styleId="Style28">
    <w:name w:val="Список гост"/>
    <w:basedOn w:val="Style24"/>
    <w:link w:val="Style20"/>
    <w:qFormat/>
    <w:pPr>
      <w:numPr>
        <w:ilvl w:val="0"/>
        <w:numId w:val="1"/>
      </w:numPr>
      <w:ind w:hanging="357" w:left="1066"/>
    </w:pPr>
    <w:rPr>
      <w:kern w:val="2"/>
    </w:rPr>
  </w:style>
  <w:style w:type="paragraph" w:styleId="Style29">
    <w:name w:val="Подзаголовок большой"/>
    <w:basedOn w:val="Style27"/>
    <w:link w:val="Style21"/>
    <w:qFormat/>
    <w:pPr>
      <w:spacing w:lineRule="auto" w:line="360" w:before="0" w:after="0"/>
      <w:ind w:firstLine="709"/>
    </w:pPr>
    <w:rPr/>
  </w:style>
  <w:style w:type="paragraph" w:styleId="tdtext1">
    <w:name w:val="td_text"/>
    <w:link w:val="tdtext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p1">
    <w:name w:val="p1"/>
    <w:basedOn w:val="Normal"/>
    <w:qFormat/>
    <w:pPr>
      <w:spacing w:lineRule="auto" w:line="240" w:before="0" w:after="0"/>
    </w:pPr>
    <w:rPr>
      <w:rFonts w:eastAsia="Times New Roman" w:cs="Times New Roman"/>
      <w:color w:val="000000"/>
      <w:sz w:val="21"/>
      <w:szCs w:val="21"/>
      <w:lang w:eastAsia="ru-RU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spacing w:lineRule="auto" w:line="276" w:before="480" w:after="0"/>
      <w:outlineLvl w:val="9"/>
    </w:pPr>
    <w:rPr>
      <w:b/>
      <w:bCs/>
      <w:sz w:val="28"/>
      <w:szCs w:val="28"/>
      <w:lang w:eastAsia="ru-RU"/>
    </w:rPr>
  </w:style>
  <w:style w:type="paragraph" w:styleId="RUStandardParagraph">
    <w:name w:val="RU Standard Paragraph"/>
    <w:basedOn w:val="Normal"/>
    <w:qFormat/>
    <w:pPr>
      <w:spacing w:lineRule="auto" w:line="360" w:before="0" w:after="0"/>
      <w:ind w:firstLine="709"/>
      <w:contextualSpacing/>
      <w:jc w:val="both"/>
    </w:pPr>
    <w:rPr>
      <w:kern w:val="2"/>
      <w:szCs w:val="24"/>
      <w:lang w:val="en-US"/>
    </w:rPr>
  </w:style>
  <w:style w:type="paragraph" w:styleId="RUStandardTitle3">
    <w:name w:val="RU Standard Title 3"/>
    <w:basedOn w:val="Heading3"/>
    <w:next w:val="RUStandardParagraph"/>
    <w:qFormat/>
    <w:pPr>
      <w:spacing w:lineRule="auto" w:line="360" w:before="0" w:after="0"/>
      <w:ind w:firstLine="706"/>
      <w:jc w:val="both"/>
    </w:pPr>
    <w:rPr>
      <w:rFonts w:ascii="Times New Roman" w:hAnsi="Times New Roman"/>
      <w:b/>
      <w:color w:themeColor="accent1" w:themeShade="7f" w:val="auto"/>
      <w:kern w:val="2"/>
      <w:sz w:val="28"/>
      <w:lang w:val="en-US"/>
    </w:rPr>
  </w:style>
  <w:style w:type="paragraph" w:styleId="RUStandardTitle1">
    <w:name w:val="RU Standard Title 1"/>
    <w:basedOn w:val="Normal"/>
    <w:next w:val="RUStandardParagraph"/>
    <w:qFormat/>
    <w:pPr>
      <w:keepNext w:val="true"/>
      <w:keepLines/>
      <w:numPr>
        <w:ilvl w:val="0"/>
        <w:numId w:val="0"/>
      </w:numPr>
      <w:spacing w:lineRule="auto" w:line="360" w:before="0" w:after="0"/>
      <w:ind w:firstLine="706"/>
      <w:jc w:val="center"/>
      <w:outlineLvl w:val="1"/>
    </w:pPr>
    <w:rPr>
      <w:rFonts w:eastAsia="Times New Roman" w:cs="Noto Sans Arabic"/>
      <w:b/>
      <w:kern w:val="2"/>
      <w:sz w:val="32"/>
      <w:szCs w:val="26"/>
      <w:lang w:val="en-US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footer" Target="footer5.xml"/><Relationship Id="rId7" Type="http://schemas.openxmlformats.org/officeDocument/2006/relationships/footer" Target="footer6.xml"/><Relationship Id="rId8" Type="http://schemas.openxmlformats.org/officeDocument/2006/relationships/footer" Target="footer7.xml"/><Relationship Id="rId9" Type="http://schemas.openxmlformats.org/officeDocument/2006/relationships/footer" Target="footer8.xml"/><Relationship Id="rId10" Type="http://schemas.openxmlformats.org/officeDocument/2006/relationships/footer" Target="footer9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</TotalTime>
  <Application>LibreOffice/24.2.7.2$Linux_X86_64 LibreOffice_project/420$Build-2</Application>
  <AppVersion>15.0000</AppVersion>
  <Pages>5</Pages>
  <Words>555</Words>
  <Characters>3967</Characters>
  <CharactersWithSpaces>4573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2025-05-11T17:37:00Z</dcterms:created>
  <dc:creator>Роман Кочанов</dc:creator>
  <dc:description/>
  <dc:language>en-US</dc:language>
  <cp:lastModifiedBy/>
  <cp:lastPrinted>2025-05-11T17:37:00Z</cp:lastPrinted>
  <dcterms:modified xsi:type="dcterms:W3CDTF">2026-05-27T11:45:34Z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