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pPr>
      <w:r>
        <w:rPr>
          <w:rFonts w:ascii="Times New Roman" w:hAnsi="Times New Roman"/>
          <w:b w:val="0"/>
          <w:i w:val="0"/>
          <w:sz w:val="24"/>
        </w:rPr>
      </w:r>
    </w:p>
    <w:p>
      <w:pPr>
        <w:spacing w:before="0" w:after="0"/>
        <w:jc w:val="left"/>
      </w:pPr>
      <w:r>
        <w:rPr>
          <w:rFonts w:ascii="Times New Roman" w:hAnsi="Times New Roman"/>
          <w:b w:val="0"/>
          <w:i w:val="0"/>
          <w:sz w:val="24"/>
        </w:rPr>
      </w:r>
    </w:p>
    <w:p>
      <w:pPr>
        <w:spacing w:before="0" w:after="0"/>
        <w:jc w:val="left"/>
      </w:pPr>
      <w:r>
        <w:rPr>
          <w:rFonts w:ascii="Times New Roman" w:hAnsi="Times New Roman"/>
          <w:b w:val="0"/>
          <w:i w:val="0"/>
          <w:sz w:val="24"/>
        </w:rPr>
      </w:r>
    </w:p>
    <w:p>
      <w:pPr>
        <w:spacing w:before="0" w:after="0"/>
        <w:jc w:val="left"/>
      </w:pPr>
      <w:r>
        <w:rPr>
          <w:rFonts w:ascii="Times New Roman" w:hAnsi="Times New Roman"/>
          <w:b w:val="0"/>
          <w:i w:val="0"/>
          <w:sz w:val="24"/>
        </w:rPr>
      </w:r>
    </w:p>
    <w:p>
      <w:pPr>
        <w:spacing w:before="0" w:after="0"/>
        <w:jc w:val="left"/>
      </w:pPr>
      <w:r>
        <w:rPr>
          <w:rFonts w:ascii="Times New Roman" w:hAnsi="Times New Roman"/>
          <w:b w:val="0"/>
          <w:i w:val="0"/>
          <w:sz w:val="24"/>
        </w:rPr>
      </w:r>
    </w:p>
    <w:p>
      <w:pPr>
        <w:spacing w:before="0" w:after="0"/>
        <w:jc w:val="left"/>
      </w:pPr>
      <w:r>
        <w:rPr>
          <w:rFonts w:ascii="Times New Roman" w:hAnsi="Times New Roman"/>
          <w:b w:val="0"/>
          <w:i w:val="0"/>
          <w:sz w:val="24"/>
        </w:rPr>
      </w:r>
    </w:p>
    <w:p>
      <w:pPr>
        <w:spacing w:before="1200" w:after="120"/>
        <w:jc w:val="center"/>
      </w:pPr>
      <w:r>
        <w:rPr>
          <w:rFonts w:ascii="Times New Roman" w:hAnsi="Times New Roman"/>
          <w:b/>
          <w:i w:val="0"/>
          <w:color w:val="1F497D"/>
          <w:sz w:val="40"/>
        </w:rPr>
        <w:t>Assignment 3</w:t>
      </w:r>
    </w:p>
    <w:p>
      <w:pPr>
        <w:spacing w:before="0" w:after="800"/>
        <w:jc w:val="center"/>
      </w:pPr>
      <w:r>
        <w:rPr>
          <w:rFonts w:ascii="Times New Roman" w:hAnsi="Times New Roman"/>
          <w:b/>
          <w:i w:val="0"/>
          <w:color w:val="1F497D"/>
          <w:sz w:val="32"/>
        </w:rPr>
        <w:t>Understanding Algorithm Efficiency and Scalability</w:t>
      </w:r>
    </w:p>
    <w:p>
      <w:pPr>
        <w:spacing w:before="40" w:after="40"/>
        <w:pBdr>
          <w:bottom w:val="single" w:sz="6" w:space="1" w:color="1F497D"/>
        </w:pBdr>
      </w:pPr>
    </w:p>
    <w:p>
      <w:pPr>
        <w:spacing w:before="0" w:after="400"/>
        <w:jc w:val="left"/>
      </w:pPr>
      <w:r>
        <w:rPr>
          <w:rFonts w:ascii="Times New Roman" w:hAnsi="Times New Roman"/>
          <w:b w:val="0"/>
          <w:i w:val="0"/>
          <w:sz w:val="24"/>
        </w:rPr>
      </w:r>
    </w:p>
    <w:p>
      <w:pPr>
        <w:spacing w:before="0" w:after="80"/>
        <w:jc w:val="center"/>
      </w:pPr>
      <w:r>
        <w:rPr>
          <w:rFonts w:ascii="Times New Roman" w:hAnsi="Times New Roman"/>
          <w:b w:val="0"/>
          <w:i/>
          <w:sz w:val="22"/>
        </w:rPr>
        <w:t>Submitted by:</w:t>
      </w:r>
    </w:p>
    <w:p>
      <w:pPr>
        <w:spacing w:before="0" w:after="360"/>
        <w:jc w:val="center"/>
      </w:pPr>
      <w:r>
        <w:rPr>
          <w:rFonts w:ascii="Times New Roman" w:hAnsi="Times New Roman"/>
          <w:b/>
          <w:i w:val="0"/>
          <w:sz w:val="28"/>
        </w:rPr>
        <w:t>Mayur Patel</w:t>
      </w:r>
    </w:p>
    <w:p>
      <w:pPr>
        <w:spacing w:before="0" w:after="80"/>
        <w:jc w:val="center"/>
      </w:pPr>
      <w:r>
        <w:rPr>
          <w:rFonts w:ascii="Times New Roman" w:hAnsi="Times New Roman"/>
          <w:b w:val="0"/>
          <w:i/>
          <w:sz w:val="22"/>
        </w:rPr>
        <w:t>Course:</w:t>
      </w:r>
    </w:p>
    <w:p>
      <w:pPr>
        <w:spacing w:before="0" w:after="80"/>
        <w:jc w:val="center"/>
      </w:pPr>
      <w:r>
        <w:rPr>
          <w:rFonts w:ascii="Times New Roman" w:hAnsi="Times New Roman"/>
          <w:b/>
          <w:i w:val="0"/>
          <w:sz w:val="26"/>
        </w:rPr>
        <w:t>MSCS 532 – Algorithms and Data Structures</w:t>
      </w:r>
    </w:p>
    <w:p>
      <w:pPr>
        <w:spacing w:before="0" w:after="360"/>
        <w:jc w:val="center"/>
      </w:pPr>
      <w:r>
        <w:rPr>
          <w:rFonts w:ascii="Times New Roman" w:hAnsi="Times New Roman"/>
          <w:b w:val="0"/>
          <w:i w:val="0"/>
          <w:sz w:val="22"/>
        </w:rPr>
        <w:t>(MSCS-532-M20)</w:t>
      </w:r>
    </w:p>
    <w:p>
      <w:pPr>
        <w:spacing w:before="0" w:after="80"/>
        <w:jc w:val="center"/>
      </w:pPr>
      <w:r>
        <w:rPr>
          <w:rFonts w:ascii="Times New Roman" w:hAnsi="Times New Roman"/>
          <w:b w:val="0"/>
          <w:i/>
          <w:sz w:val="22"/>
        </w:rPr>
        <w:t>Institution:</w:t>
      </w:r>
    </w:p>
    <w:p>
      <w:pPr>
        <w:spacing w:before="0" w:after="360"/>
        <w:jc w:val="center"/>
      </w:pPr>
      <w:r>
        <w:rPr>
          <w:rFonts w:ascii="Times New Roman" w:hAnsi="Times New Roman"/>
          <w:b/>
          <w:i w:val="0"/>
          <w:sz w:val="26"/>
        </w:rPr>
        <w:t>University of the Cumberlands</w:t>
      </w:r>
    </w:p>
    <w:p>
      <w:pPr>
        <w:spacing w:before="0" w:after="80"/>
        <w:jc w:val="center"/>
      </w:pPr>
      <w:r>
        <w:rPr>
          <w:rFonts w:ascii="Times New Roman" w:hAnsi="Times New Roman"/>
          <w:b w:val="0"/>
          <w:i/>
          <w:sz w:val="22"/>
        </w:rPr>
        <w:t>Date:</w:t>
      </w:r>
    </w:p>
    <w:p>
      <w:pPr>
        <w:spacing w:before="0" w:after="0"/>
        <w:jc w:val="center"/>
      </w:pPr>
      <w:r>
        <w:rPr>
          <w:rFonts w:ascii="Times New Roman" w:hAnsi="Times New Roman"/>
          <w:b/>
          <w:i w:val="0"/>
          <w:sz w:val="26"/>
        </w:rPr>
        <w:t>June 7, 2026</w:t>
      </w:r>
    </w:p>
    <w:p>
      <w:r>
        <w:br w:type="page"/>
      </w:r>
    </w:p>
    <w:p>
      <w:pPr>
        <w:spacing w:before="280" w:after="80"/>
      </w:pPr>
      <w:r>
        <w:rPr>
          <w:rFonts w:ascii="Times New Roman" w:hAnsi="Times New Roman"/>
          <w:b/>
          <w:i w:val="0"/>
          <w:color w:val="1F497D"/>
          <w:sz w:val="32"/>
        </w:rPr>
        <w:t>Introduction</w:t>
      </w:r>
    </w:p>
    <w:p>
      <w:pPr>
        <w:spacing w:before="40" w:after="40"/>
        <w:pBdr>
          <w:bottom w:val="single" w:sz="6" w:space="1" w:color="1F497D"/>
        </w:pBdr>
      </w:pPr>
    </w:p>
    <w:p>
      <w:pPr>
        <w:spacing w:before="0" w:after="160"/>
        <w:jc w:val="left"/>
      </w:pPr>
      <w:r>
        <w:rPr>
          <w:rFonts w:ascii="Times New Roman" w:hAnsi="Times New Roman"/>
          <w:b w:val="0"/>
          <w:i w:val="0"/>
          <w:sz w:val="24"/>
        </w:rPr>
        <w:t>This report covers the implementation and analysis of two algorithms: Randomized Quicksort and a Hash Table with Chaining. For each algorithm, I first describe how it was implemented, then analyze its theoretical time complexity, and finally compare the theory against actual timing results obtained from running experiments in Python. The goal is to understand how these algorithms behave under different conditions and input sizes.</w:t>
      </w:r>
    </w:p>
    <w:p>
      <w:pPr>
        <w:spacing w:before="280" w:after="80"/>
      </w:pPr>
      <w:r>
        <w:rPr>
          <w:rFonts w:ascii="Times New Roman" w:hAnsi="Times New Roman"/>
          <w:b/>
          <w:i w:val="0"/>
          <w:color w:val="1F497D"/>
          <w:sz w:val="32"/>
        </w:rPr>
        <w:t>Part 1 — Randomized Quicksort</w:t>
      </w:r>
    </w:p>
    <w:p>
      <w:pPr>
        <w:spacing w:before="40" w:after="40"/>
        <w:pBdr>
          <w:bottom w:val="single" w:sz="6" w:space="1" w:color="1F497D"/>
        </w:pBdr>
      </w:pPr>
    </w:p>
    <w:p>
      <w:pPr>
        <w:spacing w:before="200" w:after="80"/>
      </w:pPr>
      <w:r>
        <w:rPr>
          <w:rFonts w:ascii="Times New Roman" w:hAnsi="Times New Roman"/>
          <w:b/>
          <w:i w:val="0"/>
          <w:sz w:val="28"/>
        </w:rPr>
        <w:t>1.1  Implementation Notes</w:t>
      </w:r>
    </w:p>
    <w:p>
      <w:pPr>
        <w:spacing w:before="0" w:after="120"/>
        <w:jc w:val="left"/>
      </w:pPr>
      <w:r>
        <w:rPr>
          <w:rFonts w:ascii="Times New Roman" w:hAnsi="Times New Roman"/>
          <w:b w:val="0"/>
          <w:i w:val="0"/>
          <w:sz w:val="24"/>
        </w:rPr>
        <w:t>The standard Quicksort picks a pivot, partitions elements smaller to the left and larger to the right, then recurses on both sides. The only difference in the randomized version is that the pivot is chosen uniformly at random from the current subarray instead of always taking the first element. This is done with a single swap before partitioning:</w:t>
      </w:r>
    </w:p>
    <w:p>
      <w:pPr>
        <w:spacing w:before="80" w:after="80"/>
        <w:ind w:left="576"/>
        <w:shd w:val="clear" w:color="auto" w:fill="F2F2F2"/>
      </w:pPr>
      <w:r>
        <w:rPr>
          <w:rFonts w:ascii="Courier New" w:hAnsi="Courier New"/>
          <w:b w:val="0"/>
          <w:i w:val="0"/>
          <w:sz w:val="20"/>
        </w:rPr>
        <w:t>rand_idx = random.randint(low, high)</w:t>
        <w:br/>
        <w:t>arr[rand_idx], arr[high] = arr[high], arr[rand_idx]</w:t>
      </w:r>
    </w:p>
    <w:p>
      <w:pPr>
        <w:spacing w:before="120" w:after="160"/>
        <w:jc w:val="left"/>
      </w:pPr>
      <w:r>
        <w:rPr>
          <w:rFonts w:ascii="Times New Roman" w:hAnsi="Times New Roman"/>
          <w:b w:val="0"/>
          <w:i w:val="0"/>
          <w:sz w:val="24"/>
        </w:rPr>
        <w:t>After the swap, the same Lomuto partition logic runs on both versions. Sharing a single _partition function keeps the comparison fair — any timing difference comes purely from pivot choice, not implementation differences.</w:t>
      </w:r>
    </w:p>
    <w:p>
      <w:pPr>
        <w:spacing w:before="200" w:after="80"/>
      </w:pPr>
      <w:r>
        <w:rPr>
          <w:rFonts w:ascii="Times New Roman" w:hAnsi="Times New Roman"/>
          <w:b/>
          <w:i w:val="0"/>
          <w:sz w:val="28"/>
        </w:rPr>
        <w:t>1.2  Theoretical Analysis — Why Average Case is O(n log n)</w:t>
      </w:r>
    </w:p>
    <w:p>
      <w:pPr>
        <w:spacing w:before="0" w:after="120"/>
        <w:jc w:val="left"/>
      </w:pPr>
      <w:r>
        <w:rPr>
          <w:rFonts w:ascii="Times New Roman" w:hAnsi="Times New Roman"/>
          <w:b w:val="0"/>
          <w:i w:val="0"/>
          <w:sz w:val="24"/>
        </w:rPr>
        <w:t>We prove the expected number of comparisons is O(n log n) using indicator random variables.</w:t>
      </w:r>
    </w:p>
    <w:p>
      <w:pPr>
        <w:spacing w:before="0" w:after="80"/>
        <w:jc w:val="left"/>
      </w:pPr>
      <w:r>
        <w:rPr>
          <w:rFonts w:ascii="Times New Roman" w:hAnsi="Times New Roman"/>
          <w:b w:val="0"/>
          <w:i w:val="0"/>
          <w:sz w:val="24"/>
        </w:rPr>
        <w:t>Setup: Let the input have n distinct elements. After sorting them, label the elements x₁ &lt; x₂ &lt; … &lt; xₙ. For every pair (i, j) where i &lt; j, define the indicator variable:</w:t>
      </w:r>
    </w:p>
    <w:p>
      <w:pPr>
        <w:spacing w:before="80" w:after="80"/>
        <w:ind w:left="576"/>
        <w:shd w:val="clear" w:color="auto" w:fill="F2F2F2"/>
      </w:pPr>
      <w:r>
        <w:rPr>
          <w:rFonts w:ascii="Courier New" w:hAnsi="Courier New"/>
          <w:b w:val="0"/>
          <w:i w:val="0"/>
          <w:sz w:val="20"/>
        </w:rPr>
        <w:t>X_ij = 1  if x_i and x_j are compared during the sort</w:t>
        <w:br/>
        <w:t xml:space="preserve">       0  otherwise</w:t>
      </w:r>
    </w:p>
    <w:p>
      <w:pPr>
        <w:spacing w:before="120" w:after="80"/>
        <w:jc w:val="left"/>
      </w:pPr>
      <w:r>
        <w:rPr>
          <w:rFonts w:ascii="Times New Roman" w:hAnsi="Times New Roman"/>
          <w:b w:val="0"/>
          <w:i w:val="0"/>
          <w:sz w:val="24"/>
        </w:rPr>
        <w:t>The total comparisons C = Σᵢ₌₁ⁿ⁻¹ Σⱼ₌ᵢ₊₁ⁿ X_ij , so by linearity of expectation:</w:t>
      </w:r>
    </w:p>
    <w:p>
      <w:pPr>
        <w:spacing w:before="80" w:after="80"/>
        <w:ind w:left="576"/>
        <w:shd w:val="clear" w:color="auto" w:fill="F2F2F2"/>
      </w:pPr>
      <w:r>
        <w:rPr>
          <w:rFonts w:ascii="Courier New" w:hAnsi="Courier New"/>
          <w:b w:val="0"/>
          <w:i w:val="0"/>
          <w:sz w:val="20"/>
        </w:rPr>
        <w:t>E[C] = Σ Σ Pr[X_ij = 1]</w:t>
      </w:r>
    </w:p>
    <w:p>
      <w:pPr>
        <w:spacing w:before="120" w:after="80"/>
        <w:jc w:val="left"/>
      </w:pPr>
      <w:r>
        <w:rPr>
          <w:rFonts w:ascii="Times New Roman" w:hAnsi="Times New Roman"/>
          <w:b w:val="0"/>
          <w:i w:val="0"/>
          <w:sz w:val="24"/>
        </w:rPr>
        <w:t>Key insight: xᵢ and xⱼ are compared if and only if one of them is chosen as pivot before any element strictly between them. Consider the set S = {xᵢ, xᵢ₊₁, …, xⱼ} which has j − i + 1 elements. Since we pick pivots uniformly at random, the first element of S to become a pivot is equally likely to be any one of the j − i + 1 elements. The comparison between xᵢ and xⱼ only happens if that first chosen element is xᵢ or xⱼ itself, so:</w:t>
      </w:r>
    </w:p>
    <w:p>
      <w:pPr>
        <w:spacing w:before="80" w:after="80"/>
        <w:ind w:left="576"/>
        <w:shd w:val="clear" w:color="auto" w:fill="F2F2F2"/>
      </w:pPr>
      <w:r>
        <w:rPr>
          <w:rFonts w:ascii="Courier New" w:hAnsi="Courier New"/>
          <w:b w:val="0"/>
          <w:i w:val="0"/>
          <w:sz w:val="20"/>
        </w:rPr>
        <w:t>Pr[X_ij = 1] = 2 / (j - i + 1)</w:t>
      </w:r>
    </w:p>
    <w:p>
      <w:pPr>
        <w:spacing w:before="120" w:after="80"/>
        <w:jc w:val="left"/>
      </w:pPr>
      <w:r>
        <w:rPr>
          <w:rFonts w:ascii="Times New Roman" w:hAnsi="Times New Roman"/>
          <w:b w:val="0"/>
          <w:i w:val="0"/>
          <w:sz w:val="24"/>
        </w:rPr>
        <w:t>Substituting back and letting k = j − i:</w:t>
      </w:r>
    </w:p>
    <w:p>
      <w:pPr>
        <w:spacing w:before="80" w:after="80"/>
        <w:ind w:left="576"/>
        <w:shd w:val="clear" w:color="auto" w:fill="F2F2F2"/>
      </w:pPr>
      <w:r>
        <w:rPr>
          <w:rFonts w:ascii="Courier New" w:hAnsi="Courier New"/>
          <w:b w:val="0"/>
          <w:i w:val="0"/>
          <w:sz w:val="20"/>
        </w:rPr>
        <w:t>E[C] = Σ_{i=1}^{n-1} Σ_{k=1}^{n-i} 2/(k+1)</w:t>
        <w:br/>
        <w:t xml:space="preserve">     ≤ Σ_{i=1}^{n-1} Σ_{k=1}^{n}  2/k</w:t>
        <w:br/>
        <w:t xml:space="preserve">     = (n-1) · 2 H_n</w:t>
        <w:br/>
        <w:t xml:space="preserve">     = O(n log n)</w:t>
      </w:r>
    </w:p>
    <w:p>
      <w:pPr>
        <w:spacing w:before="120" w:after="160"/>
        <w:jc w:val="left"/>
      </w:pPr>
      <w:r>
        <w:rPr>
          <w:rFonts w:ascii="Times New Roman" w:hAnsi="Times New Roman"/>
          <w:b w:val="0"/>
          <w:i w:val="0"/>
          <w:sz w:val="24"/>
        </w:rPr>
        <w:t>where Hₙ = 1 + 1/2 + 1/3 + … + 1/n ≈ ln n is the n-th harmonic number. The exact result is E[C] = 2(n+1)Hₙ − 4n ≈ 2n ln n. Because the pivot is random, no particular input can force consistently bad splits. The deterministic version with first-element pivot always picks the smallest element on a sorted array, producing splits of size 0 and n−1 every time, which gives O(n²) comparisons.</w:t>
      </w:r>
    </w:p>
    <w:p>
      <w:pPr>
        <w:spacing w:before="200" w:after="80"/>
      </w:pPr>
      <w:r>
        <w:rPr>
          <w:rFonts w:ascii="Times New Roman" w:hAnsi="Times New Roman"/>
          <w:b/>
          <w:i w:val="0"/>
          <w:sz w:val="28"/>
        </w:rPr>
        <w:t>1.3  Empirical Results</w:t>
      </w:r>
    </w:p>
    <w:p>
      <w:pPr>
        <w:spacing w:before="0" w:after="160"/>
        <w:jc w:val="left"/>
      </w:pPr>
      <w:r>
        <w:rPr>
          <w:rFonts w:ascii="Times New Roman" w:hAnsi="Times New Roman"/>
          <w:b w:val="0"/>
          <w:i w:val="0"/>
          <w:sz w:val="24"/>
        </w:rPr>
        <w:t>Both algorithms were tested on four input distributions (three runs each, averaged). Sorted and reverse-sorted inputs were limited to n ≤ 2000 because the deterministic version hits Python’s recursion limit for larger n on those inputs — itself a consequence of O(n) recursion depth.</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016"/>
            <w:vAlign w:val="center"/>
            <w:shd w:val="clear" w:color="auto" w:fill="1F497D"/>
          </w:tcPr>
          <w:p>
            <w:pPr>
              <w:jc w:val="center"/>
            </w:pPr>
            <w:r>
              <w:rPr>
                <w:rFonts w:ascii="Times New Roman" w:hAnsi="Times New Roman"/>
                <w:b/>
                <w:i w:val="0"/>
                <w:color w:val="FFFFFF"/>
                <w:sz w:val="20"/>
              </w:rPr>
              <w:t>Distribution</w:t>
            </w:r>
          </w:p>
        </w:tc>
        <w:tc>
          <w:tcPr>
            <w:tcW w:type="dxa" w:w="1152"/>
            <w:vAlign w:val="center"/>
            <w:shd w:val="clear" w:color="auto" w:fill="1F497D"/>
          </w:tcPr>
          <w:p>
            <w:pPr>
              <w:jc w:val="center"/>
            </w:pPr>
            <w:r>
              <w:rPr>
                <w:rFonts w:ascii="Times New Roman" w:hAnsi="Times New Roman"/>
                <w:b/>
                <w:i w:val="0"/>
                <w:color w:val="FFFFFF"/>
                <w:sz w:val="20"/>
              </w:rPr>
              <w:t>n</w:t>
            </w:r>
          </w:p>
        </w:tc>
        <w:tc>
          <w:tcPr>
            <w:tcW w:type="dxa" w:w="2304"/>
            <w:vAlign w:val="center"/>
            <w:shd w:val="clear" w:color="auto" w:fill="1F497D"/>
          </w:tcPr>
          <w:p>
            <w:pPr>
              <w:jc w:val="center"/>
            </w:pPr>
            <w:r>
              <w:rPr>
                <w:rFonts w:ascii="Times New Roman" w:hAnsi="Times New Roman"/>
                <w:b/>
                <w:i w:val="0"/>
                <w:color w:val="FFFFFF"/>
                <w:sz w:val="20"/>
              </w:rPr>
              <w:t>Randomized (ms)</w:t>
            </w:r>
          </w:p>
        </w:tc>
        <w:tc>
          <w:tcPr>
            <w:tcW w:type="dxa" w:w="2592"/>
            <w:vAlign w:val="center"/>
            <w:shd w:val="clear" w:color="auto" w:fill="1F497D"/>
          </w:tcPr>
          <w:p>
            <w:pPr>
              <w:jc w:val="center"/>
            </w:pPr>
            <w:r>
              <w:rPr>
                <w:rFonts w:ascii="Times New Roman" w:hAnsi="Times New Roman"/>
                <w:b/>
                <w:i w:val="0"/>
                <w:color w:val="FFFFFF"/>
                <w:sz w:val="20"/>
              </w:rPr>
              <w:t>Deterministic (ms)</w:t>
            </w:r>
          </w:p>
        </w:tc>
      </w:tr>
      <w:tr>
        <w:tc>
          <w:tcPr>
            <w:tcW w:type="dxa" w:w="2016"/>
            <w:shd w:val="clear" w:color="auto" w:fill="FFFFFF"/>
          </w:tcPr>
          <w:p>
            <w:pPr>
              <w:jc w:val="left"/>
            </w:pPr>
            <w:r>
              <w:rPr>
                <w:rFonts w:ascii="Times New Roman" w:hAnsi="Times New Roman"/>
                <w:b w:val="0"/>
                <w:i w:val="0"/>
                <w:sz w:val="20"/>
              </w:rPr>
              <w:t>Random</w:t>
            </w:r>
          </w:p>
        </w:tc>
        <w:tc>
          <w:tcPr>
            <w:tcW w:type="dxa" w:w="1152"/>
            <w:shd w:val="clear" w:color="auto" w:fill="FFFFFF"/>
          </w:tcPr>
          <w:p>
            <w:pPr>
              <w:jc w:val="right"/>
            </w:pPr>
            <w:r>
              <w:rPr>
                <w:rFonts w:ascii="Times New Roman" w:hAnsi="Times New Roman"/>
                <w:b w:val="0"/>
                <w:i w:val="0"/>
                <w:sz w:val="20"/>
              </w:rPr>
              <w:t>500</w:t>
            </w:r>
          </w:p>
        </w:tc>
        <w:tc>
          <w:tcPr>
            <w:tcW w:type="dxa" w:w="2304"/>
            <w:shd w:val="clear" w:color="auto" w:fill="FFFFFF"/>
          </w:tcPr>
          <w:p>
            <w:pPr>
              <w:jc w:val="right"/>
            </w:pPr>
            <w:r>
              <w:rPr>
                <w:rFonts w:ascii="Times New Roman" w:hAnsi="Times New Roman"/>
                <w:b w:val="0"/>
                <w:i w:val="0"/>
                <w:sz w:val="20"/>
              </w:rPr>
              <w:t>0.381</w:t>
            </w:r>
          </w:p>
        </w:tc>
        <w:tc>
          <w:tcPr>
            <w:tcW w:type="dxa" w:w="2592"/>
            <w:shd w:val="clear" w:color="auto" w:fill="FFFFFF"/>
          </w:tcPr>
          <w:p>
            <w:pPr>
              <w:jc w:val="right"/>
            </w:pPr>
            <w:r>
              <w:rPr>
                <w:rFonts w:ascii="Times New Roman" w:hAnsi="Times New Roman"/>
                <w:b w:val="0"/>
                <w:i w:val="0"/>
                <w:sz w:val="20"/>
              </w:rPr>
              <w:t>0.296</w:t>
            </w:r>
          </w:p>
        </w:tc>
      </w:tr>
      <w:tr>
        <w:tc>
          <w:tcPr>
            <w:tcW w:type="dxa" w:w="2016"/>
            <w:shd w:val="clear" w:color="auto" w:fill="EEF2F7"/>
          </w:tcPr>
          <w:p>
            <w:pPr>
              <w:jc w:val="left"/>
            </w:pPr>
            <w:r>
              <w:rPr>
                <w:rFonts w:ascii="Times New Roman" w:hAnsi="Times New Roman"/>
                <w:b w:val="0"/>
                <w:i w:val="0"/>
                <w:sz w:val="20"/>
              </w:rPr>
              <w:t>Random</w:t>
            </w:r>
          </w:p>
        </w:tc>
        <w:tc>
          <w:tcPr>
            <w:tcW w:type="dxa" w:w="1152"/>
            <w:shd w:val="clear" w:color="auto" w:fill="EEF2F7"/>
          </w:tcPr>
          <w:p>
            <w:pPr>
              <w:jc w:val="right"/>
            </w:pPr>
            <w:r>
              <w:rPr>
                <w:rFonts w:ascii="Times New Roman" w:hAnsi="Times New Roman"/>
                <w:b w:val="0"/>
                <w:i w:val="0"/>
                <w:sz w:val="20"/>
              </w:rPr>
              <w:t>1000</w:t>
            </w:r>
          </w:p>
        </w:tc>
        <w:tc>
          <w:tcPr>
            <w:tcW w:type="dxa" w:w="2304"/>
            <w:shd w:val="clear" w:color="auto" w:fill="EEF2F7"/>
          </w:tcPr>
          <w:p>
            <w:pPr>
              <w:jc w:val="right"/>
            </w:pPr>
            <w:r>
              <w:rPr>
                <w:rFonts w:ascii="Times New Roman" w:hAnsi="Times New Roman"/>
                <w:b w:val="0"/>
                <w:i w:val="0"/>
                <w:sz w:val="20"/>
              </w:rPr>
              <w:t>0.805</w:t>
            </w:r>
          </w:p>
        </w:tc>
        <w:tc>
          <w:tcPr>
            <w:tcW w:type="dxa" w:w="2592"/>
            <w:shd w:val="clear" w:color="auto" w:fill="EEF2F7"/>
          </w:tcPr>
          <w:p>
            <w:pPr>
              <w:jc w:val="right"/>
            </w:pPr>
            <w:r>
              <w:rPr>
                <w:rFonts w:ascii="Times New Roman" w:hAnsi="Times New Roman"/>
                <w:b w:val="0"/>
                <w:i w:val="0"/>
                <w:sz w:val="20"/>
              </w:rPr>
              <w:t>0.651</w:t>
            </w:r>
          </w:p>
        </w:tc>
      </w:tr>
      <w:tr>
        <w:tc>
          <w:tcPr>
            <w:tcW w:type="dxa" w:w="2016"/>
            <w:shd w:val="clear" w:color="auto" w:fill="FFFFFF"/>
          </w:tcPr>
          <w:p>
            <w:pPr>
              <w:jc w:val="left"/>
            </w:pPr>
            <w:r>
              <w:rPr>
                <w:rFonts w:ascii="Times New Roman" w:hAnsi="Times New Roman"/>
                <w:b w:val="0"/>
                <w:i w:val="0"/>
                <w:sz w:val="20"/>
              </w:rPr>
              <w:t>Random</w:t>
            </w:r>
          </w:p>
        </w:tc>
        <w:tc>
          <w:tcPr>
            <w:tcW w:type="dxa" w:w="1152"/>
            <w:shd w:val="clear" w:color="auto" w:fill="FFFFFF"/>
          </w:tcPr>
          <w:p>
            <w:pPr>
              <w:jc w:val="right"/>
            </w:pPr>
            <w:r>
              <w:rPr>
                <w:rFonts w:ascii="Times New Roman" w:hAnsi="Times New Roman"/>
                <w:b w:val="0"/>
                <w:i w:val="0"/>
                <w:sz w:val="20"/>
              </w:rPr>
              <w:t>2000</w:t>
            </w:r>
          </w:p>
        </w:tc>
        <w:tc>
          <w:tcPr>
            <w:tcW w:type="dxa" w:w="2304"/>
            <w:shd w:val="clear" w:color="auto" w:fill="FFFFFF"/>
          </w:tcPr>
          <w:p>
            <w:pPr>
              <w:jc w:val="right"/>
            </w:pPr>
            <w:r>
              <w:rPr>
                <w:rFonts w:ascii="Times New Roman" w:hAnsi="Times New Roman"/>
                <w:b w:val="0"/>
                <w:i w:val="0"/>
                <w:sz w:val="20"/>
              </w:rPr>
              <w:t>1.643</w:t>
            </w:r>
          </w:p>
        </w:tc>
        <w:tc>
          <w:tcPr>
            <w:tcW w:type="dxa" w:w="2592"/>
            <w:shd w:val="clear" w:color="auto" w:fill="FFFFFF"/>
          </w:tcPr>
          <w:p>
            <w:pPr>
              <w:jc w:val="right"/>
            </w:pPr>
            <w:r>
              <w:rPr>
                <w:rFonts w:ascii="Times New Roman" w:hAnsi="Times New Roman"/>
                <w:b w:val="0"/>
                <w:i w:val="0"/>
                <w:sz w:val="20"/>
              </w:rPr>
              <w:t>1.416</w:t>
            </w:r>
          </w:p>
        </w:tc>
      </w:tr>
      <w:tr>
        <w:tc>
          <w:tcPr>
            <w:tcW w:type="dxa" w:w="2016"/>
            <w:shd w:val="clear" w:color="auto" w:fill="EEF2F7"/>
          </w:tcPr>
          <w:p>
            <w:pPr>
              <w:jc w:val="left"/>
            </w:pPr>
            <w:r>
              <w:rPr>
                <w:rFonts w:ascii="Times New Roman" w:hAnsi="Times New Roman"/>
                <w:b w:val="0"/>
                <w:i w:val="0"/>
                <w:sz w:val="20"/>
              </w:rPr>
              <w:t>Random</w:t>
            </w:r>
          </w:p>
        </w:tc>
        <w:tc>
          <w:tcPr>
            <w:tcW w:type="dxa" w:w="1152"/>
            <w:shd w:val="clear" w:color="auto" w:fill="EEF2F7"/>
          </w:tcPr>
          <w:p>
            <w:pPr>
              <w:jc w:val="right"/>
            </w:pPr>
            <w:r>
              <w:rPr>
                <w:rFonts w:ascii="Times New Roman" w:hAnsi="Times New Roman"/>
                <w:b w:val="0"/>
                <w:i w:val="0"/>
                <w:sz w:val="20"/>
              </w:rPr>
              <w:t>5000</w:t>
            </w:r>
          </w:p>
        </w:tc>
        <w:tc>
          <w:tcPr>
            <w:tcW w:type="dxa" w:w="2304"/>
            <w:shd w:val="clear" w:color="auto" w:fill="EEF2F7"/>
          </w:tcPr>
          <w:p>
            <w:pPr>
              <w:jc w:val="right"/>
            </w:pPr>
            <w:r>
              <w:rPr>
                <w:rFonts w:ascii="Times New Roman" w:hAnsi="Times New Roman"/>
                <w:b w:val="0"/>
                <w:i w:val="0"/>
                <w:sz w:val="20"/>
              </w:rPr>
              <w:t>4.428</w:t>
            </w:r>
          </w:p>
        </w:tc>
        <w:tc>
          <w:tcPr>
            <w:tcW w:type="dxa" w:w="2592"/>
            <w:shd w:val="clear" w:color="auto" w:fill="EEF2F7"/>
          </w:tcPr>
          <w:p>
            <w:pPr>
              <w:jc w:val="right"/>
            </w:pPr>
            <w:r>
              <w:rPr>
                <w:rFonts w:ascii="Times New Roman" w:hAnsi="Times New Roman"/>
                <w:b w:val="0"/>
                <w:i w:val="0"/>
                <w:sz w:val="20"/>
              </w:rPr>
              <w:t>4.071</w:t>
            </w:r>
          </w:p>
        </w:tc>
      </w:tr>
      <w:tr>
        <w:tc>
          <w:tcPr>
            <w:tcW w:type="dxa" w:w="2016"/>
            <w:shd w:val="clear" w:color="auto" w:fill="FFFFFF"/>
          </w:tcPr>
          <w:p>
            <w:pPr>
              <w:jc w:val="left"/>
            </w:pPr>
            <w:r>
              <w:rPr>
                <w:rFonts w:ascii="Times New Roman" w:hAnsi="Times New Roman"/>
                <w:b w:val="0"/>
                <w:i w:val="0"/>
                <w:sz w:val="20"/>
              </w:rPr>
              <w:t>Random</w:t>
            </w:r>
          </w:p>
        </w:tc>
        <w:tc>
          <w:tcPr>
            <w:tcW w:type="dxa" w:w="1152"/>
            <w:shd w:val="clear" w:color="auto" w:fill="FFFFFF"/>
          </w:tcPr>
          <w:p>
            <w:pPr>
              <w:jc w:val="right"/>
            </w:pPr>
            <w:r>
              <w:rPr>
                <w:rFonts w:ascii="Times New Roman" w:hAnsi="Times New Roman"/>
                <w:b w:val="0"/>
                <w:i w:val="0"/>
                <w:sz w:val="20"/>
              </w:rPr>
              <w:t>10000</w:t>
            </w:r>
          </w:p>
        </w:tc>
        <w:tc>
          <w:tcPr>
            <w:tcW w:type="dxa" w:w="2304"/>
            <w:shd w:val="clear" w:color="auto" w:fill="FFFFFF"/>
          </w:tcPr>
          <w:p>
            <w:pPr>
              <w:jc w:val="right"/>
            </w:pPr>
            <w:r>
              <w:rPr>
                <w:rFonts w:ascii="Times New Roman" w:hAnsi="Times New Roman"/>
                <w:b w:val="0"/>
                <w:i w:val="0"/>
                <w:sz w:val="20"/>
              </w:rPr>
              <w:t>9.278</w:t>
            </w:r>
          </w:p>
        </w:tc>
        <w:tc>
          <w:tcPr>
            <w:tcW w:type="dxa" w:w="2592"/>
            <w:shd w:val="clear" w:color="auto" w:fill="FFFFFF"/>
          </w:tcPr>
          <w:p>
            <w:pPr>
              <w:jc w:val="right"/>
            </w:pPr>
            <w:r>
              <w:rPr>
                <w:rFonts w:ascii="Times New Roman" w:hAnsi="Times New Roman"/>
                <w:b w:val="0"/>
                <w:i w:val="0"/>
                <w:sz w:val="20"/>
              </w:rPr>
              <w:t>8.376</w:t>
            </w:r>
          </w:p>
        </w:tc>
      </w:tr>
      <w:tr>
        <w:tc>
          <w:tcPr>
            <w:tcW w:type="dxa" w:w="2016"/>
            <w:shd w:val="clear" w:color="auto" w:fill="EEF2F7"/>
          </w:tcPr>
          <w:p>
            <w:pPr>
              <w:jc w:val="left"/>
            </w:pPr>
            <w:r>
              <w:rPr>
                <w:rFonts w:ascii="Times New Roman" w:hAnsi="Times New Roman"/>
                <w:b w:val="0"/>
                <w:i w:val="0"/>
                <w:sz w:val="20"/>
              </w:rPr>
              <w:t>Sorted</w:t>
            </w:r>
          </w:p>
        </w:tc>
        <w:tc>
          <w:tcPr>
            <w:tcW w:type="dxa" w:w="1152"/>
            <w:shd w:val="clear" w:color="auto" w:fill="EEF2F7"/>
          </w:tcPr>
          <w:p>
            <w:pPr>
              <w:jc w:val="right"/>
            </w:pPr>
            <w:r>
              <w:rPr>
                <w:rFonts w:ascii="Times New Roman" w:hAnsi="Times New Roman"/>
                <w:b w:val="0"/>
                <w:i w:val="0"/>
                <w:sz w:val="20"/>
              </w:rPr>
              <w:t>500</w:t>
            </w:r>
          </w:p>
        </w:tc>
        <w:tc>
          <w:tcPr>
            <w:tcW w:type="dxa" w:w="2304"/>
            <w:shd w:val="clear" w:color="auto" w:fill="EEF2F7"/>
          </w:tcPr>
          <w:p>
            <w:pPr>
              <w:jc w:val="right"/>
            </w:pPr>
            <w:r>
              <w:rPr>
                <w:rFonts w:ascii="Times New Roman" w:hAnsi="Times New Roman"/>
                <w:b w:val="0"/>
                <w:i w:val="0"/>
                <w:sz w:val="20"/>
              </w:rPr>
              <w:t>0.306</w:t>
            </w:r>
          </w:p>
        </w:tc>
        <w:tc>
          <w:tcPr>
            <w:tcW w:type="dxa" w:w="2592"/>
            <w:shd w:val="clear" w:color="auto" w:fill="EEF2F7"/>
          </w:tcPr>
          <w:p>
            <w:pPr>
              <w:jc w:val="right"/>
            </w:pPr>
            <w:r>
              <w:rPr>
                <w:rFonts w:ascii="Times New Roman" w:hAnsi="Times New Roman"/>
                <w:b w:val="0"/>
                <w:i w:val="0"/>
                <w:sz w:val="20"/>
              </w:rPr>
              <w:t>2.826</w:t>
            </w:r>
          </w:p>
        </w:tc>
      </w:tr>
      <w:tr>
        <w:tc>
          <w:tcPr>
            <w:tcW w:type="dxa" w:w="2016"/>
            <w:shd w:val="clear" w:color="auto" w:fill="FFFFFF"/>
          </w:tcPr>
          <w:p>
            <w:pPr>
              <w:jc w:val="left"/>
            </w:pPr>
            <w:r>
              <w:rPr>
                <w:rFonts w:ascii="Times New Roman" w:hAnsi="Times New Roman"/>
                <w:b w:val="0"/>
                <w:i w:val="0"/>
                <w:sz w:val="20"/>
              </w:rPr>
              <w:t>Sorted</w:t>
            </w:r>
          </w:p>
        </w:tc>
        <w:tc>
          <w:tcPr>
            <w:tcW w:type="dxa" w:w="1152"/>
            <w:shd w:val="clear" w:color="auto" w:fill="FFFFFF"/>
          </w:tcPr>
          <w:p>
            <w:pPr>
              <w:jc w:val="right"/>
            </w:pPr>
            <w:r>
              <w:rPr>
                <w:rFonts w:ascii="Times New Roman" w:hAnsi="Times New Roman"/>
                <w:b w:val="0"/>
                <w:i w:val="0"/>
                <w:sz w:val="20"/>
              </w:rPr>
              <w:t>1000</w:t>
            </w:r>
          </w:p>
        </w:tc>
        <w:tc>
          <w:tcPr>
            <w:tcW w:type="dxa" w:w="2304"/>
            <w:shd w:val="clear" w:color="auto" w:fill="FFFFFF"/>
          </w:tcPr>
          <w:p>
            <w:pPr>
              <w:jc w:val="right"/>
            </w:pPr>
            <w:r>
              <w:rPr>
                <w:rFonts w:ascii="Times New Roman" w:hAnsi="Times New Roman"/>
                <w:b w:val="0"/>
                <w:i w:val="0"/>
                <w:sz w:val="20"/>
              </w:rPr>
              <w:t>0.682</w:t>
            </w:r>
          </w:p>
        </w:tc>
        <w:tc>
          <w:tcPr>
            <w:tcW w:type="dxa" w:w="2592"/>
            <w:shd w:val="clear" w:color="auto" w:fill="FFFFFF"/>
          </w:tcPr>
          <w:p>
            <w:pPr>
              <w:jc w:val="right"/>
            </w:pPr>
            <w:r>
              <w:rPr>
                <w:rFonts w:ascii="Times New Roman" w:hAnsi="Times New Roman"/>
                <w:b w:val="0"/>
                <w:i w:val="0"/>
                <w:sz w:val="20"/>
              </w:rPr>
              <w:t>11.349</w:t>
            </w:r>
          </w:p>
        </w:tc>
      </w:tr>
      <w:tr>
        <w:tc>
          <w:tcPr>
            <w:tcW w:type="dxa" w:w="2016"/>
            <w:shd w:val="clear" w:color="auto" w:fill="EEF2F7"/>
          </w:tcPr>
          <w:p>
            <w:pPr>
              <w:jc w:val="left"/>
            </w:pPr>
            <w:r>
              <w:rPr>
                <w:rFonts w:ascii="Times New Roman" w:hAnsi="Times New Roman"/>
                <w:b w:val="0"/>
                <w:i w:val="0"/>
                <w:sz w:val="20"/>
              </w:rPr>
              <w:t>Sorted</w:t>
            </w:r>
          </w:p>
        </w:tc>
        <w:tc>
          <w:tcPr>
            <w:tcW w:type="dxa" w:w="1152"/>
            <w:shd w:val="clear" w:color="auto" w:fill="EEF2F7"/>
          </w:tcPr>
          <w:p>
            <w:pPr>
              <w:jc w:val="right"/>
            </w:pPr>
            <w:r>
              <w:rPr>
                <w:rFonts w:ascii="Times New Roman" w:hAnsi="Times New Roman"/>
                <w:b w:val="0"/>
                <w:i w:val="0"/>
                <w:sz w:val="20"/>
              </w:rPr>
              <w:t>2000</w:t>
            </w:r>
          </w:p>
        </w:tc>
        <w:tc>
          <w:tcPr>
            <w:tcW w:type="dxa" w:w="2304"/>
            <w:shd w:val="clear" w:color="auto" w:fill="EEF2F7"/>
          </w:tcPr>
          <w:p>
            <w:pPr>
              <w:jc w:val="right"/>
            </w:pPr>
            <w:r>
              <w:rPr>
                <w:rFonts w:ascii="Times New Roman" w:hAnsi="Times New Roman"/>
                <w:b w:val="0"/>
                <w:i w:val="0"/>
                <w:sz w:val="20"/>
              </w:rPr>
              <w:t>1.536</w:t>
            </w:r>
          </w:p>
        </w:tc>
        <w:tc>
          <w:tcPr>
            <w:tcW w:type="dxa" w:w="2592"/>
            <w:shd w:val="clear" w:color="auto" w:fill="EEF2F7"/>
          </w:tcPr>
          <w:p>
            <w:pPr>
              <w:jc w:val="right"/>
            </w:pPr>
            <w:r>
              <w:rPr>
                <w:rFonts w:ascii="Times New Roman" w:hAnsi="Times New Roman"/>
                <w:b w:val="0"/>
                <w:i w:val="0"/>
                <w:sz w:val="20"/>
              </w:rPr>
              <w:t>45.122</w:t>
            </w:r>
          </w:p>
        </w:tc>
      </w:tr>
      <w:tr>
        <w:tc>
          <w:tcPr>
            <w:tcW w:type="dxa" w:w="2016"/>
            <w:shd w:val="clear" w:color="auto" w:fill="FFFFFF"/>
          </w:tcPr>
          <w:p>
            <w:pPr>
              <w:jc w:val="left"/>
            </w:pPr>
            <w:r>
              <w:rPr>
                <w:rFonts w:ascii="Times New Roman" w:hAnsi="Times New Roman"/>
                <w:b w:val="0"/>
                <w:i w:val="0"/>
                <w:sz w:val="20"/>
              </w:rPr>
              <w:t>Reverse</w:t>
            </w:r>
          </w:p>
        </w:tc>
        <w:tc>
          <w:tcPr>
            <w:tcW w:type="dxa" w:w="1152"/>
            <w:shd w:val="clear" w:color="auto" w:fill="FFFFFF"/>
          </w:tcPr>
          <w:p>
            <w:pPr>
              <w:jc w:val="right"/>
            </w:pPr>
            <w:r>
              <w:rPr>
                <w:rFonts w:ascii="Times New Roman" w:hAnsi="Times New Roman"/>
                <w:b w:val="0"/>
                <w:i w:val="0"/>
                <w:sz w:val="20"/>
              </w:rPr>
              <w:t>500</w:t>
            </w:r>
          </w:p>
        </w:tc>
        <w:tc>
          <w:tcPr>
            <w:tcW w:type="dxa" w:w="2304"/>
            <w:shd w:val="clear" w:color="auto" w:fill="FFFFFF"/>
          </w:tcPr>
          <w:p>
            <w:pPr>
              <w:jc w:val="right"/>
            </w:pPr>
            <w:r>
              <w:rPr>
                <w:rFonts w:ascii="Times New Roman" w:hAnsi="Times New Roman"/>
                <w:b w:val="0"/>
                <w:i w:val="0"/>
                <w:sz w:val="20"/>
              </w:rPr>
              <w:t>0.306</w:t>
            </w:r>
          </w:p>
        </w:tc>
        <w:tc>
          <w:tcPr>
            <w:tcW w:type="dxa" w:w="2592"/>
            <w:shd w:val="clear" w:color="auto" w:fill="FFFFFF"/>
          </w:tcPr>
          <w:p>
            <w:pPr>
              <w:jc w:val="right"/>
            </w:pPr>
            <w:r>
              <w:rPr>
                <w:rFonts w:ascii="Times New Roman" w:hAnsi="Times New Roman"/>
                <w:b w:val="0"/>
                <w:i w:val="0"/>
                <w:sz w:val="20"/>
              </w:rPr>
              <w:t>4.582</w:t>
            </w:r>
          </w:p>
        </w:tc>
      </w:tr>
      <w:tr>
        <w:tc>
          <w:tcPr>
            <w:tcW w:type="dxa" w:w="2016"/>
            <w:shd w:val="clear" w:color="auto" w:fill="EEF2F7"/>
          </w:tcPr>
          <w:p>
            <w:pPr>
              <w:jc w:val="left"/>
            </w:pPr>
            <w:r>
              <w:rPr>
                <w:rFonts w:ascii="Times New Roman" w:hAnsi="Times New Roman"/>
                <w:b w:val="0"/>
                <w:i w:val="0"/>
                <w:sz w:val="20"/>
              </w:rPr>
              <w:t>Reverse</w:t>
            </w:r>
          </w:p>
        </w:tc>
        <w:tc>
          <w:tcPr>
            <w:tcW w:type="dxa" w:w="1152"/>
            <w:shd w:val="clear" w:color="auto" w:fill="EEF2F7"/>
          </w:tcPr>
          <w:p>
            <w:pPr>
              <w:jc w:val="right"/>
            </w:pPr>
            <w:r>
              <w:rPr>
                <w:rFonts w:ascii="Times New Roman" w:hAnsi="Times New Roman"/>
                <w:b w:val="0"/>
                <w:i w:val="0"/>
                <w:sz w:val="20"/>
              </w:rPr>
              <w:t>1000</w:t>
            </w:r>
          </w:p>
        </w:tc>
        <w:tc>
          <w:tcPr>
            <w:tcW w:type="dxa" w:w="2304"/>
            <w:shd w:val="clear" w:color="auto" w:fill="EEF2F7"/>
          </w:tcPr>
          <w:p>
            <w:pPr>
              <w:jc w:val="right"/>
            </w:pPr>
            <w:r>
              <w:rPr>
                <w:rFonts w:ascii="Times New Roman" w:hAnsi="Times New Roman"/>
                <w:b w:val="0"/>
                <w:i w:val="0"/>
                <w:sz w:val="20"/>
              </w:rPr>
              <w:t>0.703</w:t>
            </w:r>
          </w:p>
        </w:tc>
        <w:tc>
          <w:tcPr>
            <w:tcW w:type="dxa" w:w="2592"/>
            <w:shd w:val="clear" w:color="auto" w:fill="EEF2F7"/>
          </w:tcPr>
          <w:p>
            <w:pPr>
              <w:jc w:val="right"/>
            </w:pPr>
            <w:r>
              <w:rPr>
                <w:rFonts w:ascii="Times New Roman" w:hAnsi="Times New Roman"/>
                <w:b w:val="0"/>
                <w:i w:val="0"/>
                <w:sz w:val="20"/>
              </w:rPr>
              <w:t>19.105</w:t>
            </w:r>
          </w:p>
        </w:tc>
      </w:tr>
      <w:tr>
        <w:tc>
          <w:tcPr>
            <w:tcW w:type="dxa" w:w="2016"/>
            <w:shd w:val="clear" w:color="auto" w:fill="FFFFFF"/>
          </w:tcPr>
          <w:p>
            <w:pPr>
              <w:jc w:val="left"/>
            </w:pPr>
            <w:r>
              <w:rPr>
                <w:rFonts w:ascii="Times New Roman" w:hAnsi="Times New Roman"/>
                <w:b w:val="0"/>
                <w:i w:val="0"/>
                <w:sz w:val="20"/>
              </w:rPr>
              <w:t>Reverse</w:t>
            </w:r>
          </w:p>
        </w:tc>
        <w:tc>
          <w:tcPr>
            <w:tcW w:type="dxa" w:w="1152"/>
            <w:shd w:val="clear" w:color="auto" w:fill="FFFFFF"/>
          </w:tcPr>
          <w:p>
            <w:pPr>
              <w:jc w:val="right"/>
            </w:pPr>
            <w:r>
              <w:rPr>
                <w:rFonts w:ascii="Times New Roman" w:hAnsi="Times New Roman"/>
                <w:b w:val="0"/>
                <w:i w:val="0"/>
                <w:sz w:val="20"/>
              </w:rPr>
              <w:t>2000</w:t>
            </w:r>
          </w:p>
        </w:tc>
        <w:tc>
          <w:tcPr>
            <w:tcW w:type="dxa" w:w="2304"/>
            <w:shd w:val="clear" w:color="auto" w:fill="FFFFFF"/>
          </w:tcPr>
          <w:p>
            <w:pPr>
              <w:jc w:val="right"/>
            </w:pPr>
            <w:r>
              <w:rPr>
                <w:rFonts w:ascii="Times New Roman" w:hAnsi="Times New Roman"/>
                <w:b w:val="0"/>
                <w:i w:val="0"/>
                <w:sz w:val="20"/>
              </w:rPr>
              <w:t>1.509</w:t>
            </w:r>
          </w:p>
        </w:tc>
        <w:tc>
          <w:tcPr>
            <w:tcW w:type="dxa" w:w="2592"/>
            <w:shd w:val="clear" w:color="auto" w:fill="FFFFFF"/>
          </w:tcPr>
          <w:p>
            <w:pPr>
              <w:jc w:val="right"/>
            </w:pPr>
            <w:r>
              <w:rPr>
                <w:rFonts w:ascii="Times New Roman" w:hAnsi="Times New Roman"/>
                <w:b w:val="0"/>
                <w:i w:val="0"/>
                <w:sz w:val="20"/>
              </w:rPr>
              <w:t>78.003</w:t>
            </w:r>
          </w:p>
        </w:tc>
      </w:tr>
      <w:tr>
        <w:tc>
          <w:tcPr>
            <w:tcW w:type="dxa" w:w="2016"/>
            <w:shd w:val="clear" w:color="auto" w:fill="EEF2F7"/>
          </w:tcPr>
          <w:p>
            <w:pPr>
              <w:jc w:val="left"/>
            </w:pPr>
            <w:r>
              <w:rPr>
                <w:rFonts w:ascii="Times New Roman" w:hAnsi="Times New Roman"/>
                <w:b w:val="0"/>
                <w:i w:val="0"/>
                <w:sz w:val="20"/>
              </w:rPr>
              <w:t>Repeated</w:t>
            </w:r>
          </w:p>
        </w:tc>
        <w:tc>
          <w:tcPr>
            <w:tcW w:type="dxa" w:w="1152"/>
            <w:shd w:val="clear" w:color="auto" w:fill="EEF2F7"/>
          </w:tcPr>
          <w:p>
            <w:pPr>
              <w:jc w:val="right"/>
            </w:pPr>
            <w:r>
              <w:rPr>
                <w:rFonts w:ascii="Times New Roman" w:hAnsi="Times New Roman"/>
                <w:b w:val="0"/>
                <w:i w:val="0"/>
                <w:sz w:val="20"/>
              </w:rPr>
              <w:t>500</w:t>
            </w:r>
          </w:p>
        </w:tc>
        <w:tc>
          <w:tcPr>
            <w:tcW w:type="dxa" w:w="2304"/>
            <w:shd w:val="clear" w:color="auto" w:fill="EEF2F7"/>
          </w:tcPr>
          <w:p>
            <w:pPr>
              <w:jc w:val="right"/>
            </w:pPr>
            <w:r>
              <w:rPr>
                <w:rFonts w:ascii="Times New Roman" w:hAnsi="Times New Roman"/>
                <w:b w:val="0"/>
                <w:i w:val="0"/>
                <w:sz w:val="20"/>
              </w:rPr>
              <w:t>1.580</w:t>
            </w:r>
          </w:p>
        </w:tc>
        <w:tc>
          <w:tcPr>
            <w:tcW w:type="dxa" w:w="2592"/>
            <w:shd w:val="clear" w:color="auto" w:fill="EEF2F7"/>
          </w:tcPr>
          <w:p>
            <w:pPr>
              <w:jc w:val="right"/>
            </w:pPr>
            <w:r>
              <w:rPr>
                <w:rFonts w:ascii="Times New Roman" w:hAnsi="Times New Roman"/>
                <w:b w:val="0"/>
                <w:i w:val="0"/>
                <w:sz w:val="20"/>
              </w:rPr>
              <w:t>1.450</w:t>
            </w:r>
          </w:p>
        </w:tc>
      </w:tr>
      <w:tr>
        <w:tc>
          <w:tcPr>
            <w:tcW w:type="dxa" w:w="2016"/>
            <w:shd w:val="clear" w:color="auto" w:fill="FFFFFF"/>
          </w:tcPr>
          <w:p>
            <w:pPr>
              <w:jc w:val="left"/>
            </w:pPr>
            <w:r>
              <w:rPr>
                <w:rFonts w:ascii="Times New Roman" w:hAnsi="Times New Roman"/>
                <w:b w:val="0"/>
                <w:i w:val="0"/>
                <w:sz w:val="20"/>
              </w:rPr>
              <w:t>Repeated</w:t>
            </w:r>
          </w:p>
        </w:tc>
        <w:tc>
          <w:tcPr>
            <w:tcW w:type="dxa" w:w="1152"/>
            <w:shd w:val="clear" w:color="auto" w:fill="FFFFFF"/>
          </w:tcPr>
          <w:p>
            <w:pPr>
              <w:jc w:val="right"/>
            </w:pPr>
            <w:r>
              <w:rPr>
                <w:rFonts w:ascii="Times New Roman" w:hAnsi="Times New Roman"/>
                <w:b w:val="0"/>
                <w:i w:val="0"/>
                <w:sz w:val="20"/>
              </w:rPr>
              <w:t>1000</w:t>
            </w:r>
          </w:p>
        </w:tc>
        <w:tc>
          <w:tcPr>
            <w:tcW w:type="dxa" w:w="2304"/>
            <w:shd w:val="clear" w:color="auto" w:fill="FFFFFF"/>
          </w:tcPr>
          <w:p>
            <w:pPr>
              <w:jc w:val="right"/>
            </w:pPr>
            <w:r>
              <w:rPr>
                <w:rFonts w:ascii="Times New Roman" w:hAnsi="Times New Roman"/>
                <w:b w:val="0"/>
                <w:i w:val="0"/>
                <w:sz w:val="20"/>
              </w:rPr>
              <w:t>5.910</w:t>
            </w:r>
          </w:p>
        </w:tc>
        <w:tc>
          <w:tcPr>
            <w:tcW w:type="dxa" w:w="2592"/>
            <w:shd w:val="clear" w:color="auto" w:fill="FFFFFF"/>
          </w:tcPr>
          <w:p>
            <w:pPr>
              <w:jc w:val="right"/>
            </w:pPr>
            <w:r>
              <w:rPr>
                <w:rFonts w:ascii="Times New Roman" w:hAnsi="Times New Roman"/>
                <w:b w:val="0"/>
                <w:i w:val="0"/>
                <w:sz w:val="20"/>
              </w:rPr>
              <w:t>5.554</w:t>
            </w:r>
          </w:p>
        </w:tc>
      </w:tr>
      <w:tr>
        <w:tc>
          <w:tcPr>
            <w:tcW w:type="dxa" w:w="2016"/>
            <w:shd w:val="clear" w:color="auto" w:fill="EEF2F7"/>
          </w:tcPr>
          <w:p>
            <w:pPr>
              <w:jc w:val="left"/>
            </w:pPr>
            <w:r>
              <w:rPr>
                <w:rFonts w:ascii="Times New Roman" w:hAnsi="Times New Roman"/>
                <w:b w:val="0"/>
                <w:i w:val="0"/>
                <w:sz w:val="20"/>
              </w:rPr>
              <w:t>Repeated</w:t>
            </w:r>
          </w:p>
        </w:tc>
        <w:tc>
          <w:tcPr>
            <w:tcW w:type="dxa" w:w="1152"/>
            <w:shd w:val="clear" w:color="auto" w:fill="EEF2F7"/>
          </w:tcPr>
          <w:p>
            <w:pPr>
              <w:jc w:val="right"/>
            </w:pPr>
            <w:r>
              <w:rPr>
                <w:rFonts w:ascii="Times New Roman" w:hAnsi="Times New Roman"/>
                <w:b w:val="0"/>
                <w:i w:val="0"/>
                <w:sz w:val="20"/>
              </w:rPr>
              <w:t>2000</w:t>
            </w:r>
          </w:p>
        </w:tc>
        <w:tc>
          <w:tcPr>
            <w:tcW w:type="dxa" w:w="2304"/>
            <w:shd w:val="clear" w:color="auto" w:fill="EEF2F7"/>
          </w:tcPr>
          <w:p>
            <w:pPr>
              <w:jc w:val="right"/>
            </w:pPr>
            <w:r>
              <w:rPr>
                <w:rFonts w:ascii="Times New Roman" w:hAnsi="Times New Roman"/>
                <w:b w:val="0"/>
                <w:i w:val="0"/>
                <w:sz w:val="20"/>
              </w:rPr>
              <w:t>22.093</w:t>
            </w:r>
          </w:p>
        </w:tc>
        <w:tc>
          <w:tcPr>
            <w:tcW w:type="dxa" w:w="2592"/>
            <w:shd w:val="clear" w:color="auto" w:fill="EEF2F7"/>
          </w:tcPr>
          <w:p>
            <w:pPr>
              <w:jc w:val="right"/>
            </w:pPr>
            <w:r>
              <w:rPr>
                <w:rFonts w:ascii="Times New Roman" w:hAnsi="Times New Roman"/>
                <w:b w:val="0"/>
                <w:i w:val="0"/>
                <w:sz w:val="20"/>
              </w:rPr>
              <w:t>22.317</w:t>
            </w:r>
          </w:p>
        </w:tc>
      </w:tr>
      <w:tr>
        <w:tc>
          <w:tcPr>
            <w:tcW w:type="dxa" w:w="2016"/>
            <w:shd w:val="clear" w:color="auto" w:fill="FFFFFF"/>
          </w:tcPr>
          <w:p>
            <w:pPr>
              <w:jc w:val="left"/>
            </w:pPr>
            <w:r>
              <w:rPr>
                <w:rFonts w:ascii="Times New Roman" w:hAnsi="Times New Roman"/>
                <w:b w:val="0"/>
                <w:i w:val="0"/>
                <w:sz w:val="20"/>
              </w:rPr>
              <w:t>Repeated</w:t>
            </w:r>
          </w:p>
        </w:tc>
        <w:tc>
          <w:tcPr>
            <w:tcW w:type="dxa" w:w="1152"/>
            <w:shd w:val="clear" w:color="auto" w:fill="FFFFFF"/>
          </w:tcPr>
          <w:p>
            <w:pPr>
              <w:jc w:val="right"/>
            </w:pPr>
            <w:r>
              <w:rPr>
                <w:rFonts w:ascii="Times New Roman" w:hAnsi="Times New Roman"/>
                <w:b w:val="0"/>
                <w:i w:val="0"/>
                <w:sz w:val="20"/>
              </w:rPr>
              <w:t>5000</w:t>
            </w:r>
          </w:p>
        </w:tc>
        <w:tc>
          <w:tcPr>
            <w:tcW w:type="dxa" w:w="2304"/>
            <w:shd w:val="clear" w:color="auto" w:fill="FFFFFF"/>
          </w:tcPr>
          <w:p>
            <w:pPr>
              <w:jc w:val="right"/>
            </w:pPr>
            <w:r>
              <w:rPr>
                <w:rFonts w:ascii="Times New Roman" w:hAnsi="Times New Roman"/>
                <w:b w:val="0"/>
                <w:i w:val="0"/>
                <w:sz w:val="20"/>
              </w:rPr>
              <w:t>138.705</w:t>
            </w:r>
          </w:p>
        </w:tc>
        <w:tc>
          <w:tcPr>
            <w:tcW w:type="dxa" w:w="2592"/>
            <w:shd w:val="clear" w:color="auto" w:fill="FFFFFF"/>
          </w:tcPr>
          <w:p>
            <w:pPr>
              <w:jc w:val="right"/>
            </w:pPr>
            <w:r>
              <w:rPr>
                <w:rFonts w:ascii="Times New Roman" w:hAnsi="Times New Roman"/>
                <w:b w:val="0"/>
                <w:i w:val="0"/>
                <w:sz w:val="20"/>
              </w:rPr>
              <w:t>137.299</w:t>
            </w:r>
          </w:p>
        </w:tc>
      </w:tr>
      <w:tr>
        <w:tc>
          <w:tcPr>
            <w:tcW w:type="dxa" w:w="2016"/>
            <w:shd w:val="clear" w:color="auto" w:fill="EEF2F7"/>
          </w:tcPr>
          <w:p>
            <w:pPr>
              <w:jc w:val="left"/>
            </w:pPr>
            <w:r>
              <w:rPr>
                <w:rFonts w:ascii="Times New Roman" w:hAnsi="Times New Roman"/>
                <w:b w:val="0"/>
                <w:i w:val="0"/>
                <w:sz w:val="20"/>
              </w:rPr>
              <w:t>Repeated</w:t>
            </w:r>
          </w:p>
        </w:tc>
        <w:tc>
          <w:tcPr>
            <w:tcW w:type="dxa" w:w="1152"/>
            <w:shd w:val="clear" w:color="auto" w:fill="EEF2F7"/>
          </w:tcPr>
          <w:p>
            <w:pPr>
              <w:jc w:val="right"/>
            </w:pPr>
            <w:r>
              <w:rPr>
                <w:rFonts w:ascii="Times New Roman" w:hAnsi="Times New Roman"/>
                <w:b w:val="0"/>
                <w:i w:val="0"/>
                <w:sz w:val="20"/>
              </w:rPr>
              <w:t>10000</w:t>
            </w:r>
          </w:p>
        </w:tc>
        <w:tc>
          <w:tcPr>
            <w:tcW w:type="dxa" w:w="2304"/>
            <w:shd w:val="clear" w:color="auto" w:fill="EEF2F7"/>
          </w:tcPr>
          <w:p>
            <w:pPr>
              <w:jc w:val="right"/>
            </w:pPr>
            <w:r>
              <w:rPr>
                <w:rFonts w:ascii="Times New Roman" w:hAnsi="Times New Roman"/>
                <w:b w:val="0"/>
                <w:i w:val="0"/>
                <w:sz w:val="20"/>
              </w:rPr>
              <w:t>560.151</w:t>
            </w:r>
          </w:p>
        </w:tc>
        <w:tc>
          <w:tcPr>
            <w:tcW w:type="dxa" w:w="2592"/>
            <w:shd w:val="clear" w:color="auto" w:fill="EEF2F7"/>
          </w:tcPr>
          <w:p>
            <w:pPr>
              <w:jc w:val="right"/>
            </w:pPr>
            <w:r>
              <w:rPr>
                <w:rFonts w:ascii="Times New Roman" w:hAnsi="Times New Roman"/>
                <w:b w:val="0"/>
                <w:i w:val="0"/>
                <w:sz w:val="20"/>
              </w:rPr>
              <w:t>563.194</w:t>
            </w:r>
          </w:p>
        </w:tc>
      </w:tr>
    </w:tbl>
    <w:p>
      <w:pPr>
        <w:spacing w:before="80" w:after="240"/>
        <w:jc w:val="center"/>
      </w:pPr>
      <w:r>
        <w:rPr>
          <w:rFonts w:ascii="Times New Roman" w:hAnsi="Times New Roman"/>
          <w:b w:val="0"/>
          <w:i/>
          <w:sz w:val="20"/>
        </w:rPr>
        <w:t>Table 1: Quicksort timing comparison across input distributions.</w:t>
      </w:r>
    </w:p>
    <w:p>
      <w:pPr>
        <w:spacing w:before="200" w:after="80"/>
      </w:pPr>
      <w:r>
        <w:rPr>
          <w:rFonts w:ascii="Times New Roman" w:hAnsi="Times New Roman"/>
          <w:b/>
          <w:i w:val="0"/>
          <w:sz w:val="28"/>
        </w:rPr>
        <w:t>1.4  Discussion</w:t>
      </w:r>
    </w:p>
    <w:p>
      <w:pPr>
        <w:spacing w:before="0" w:after="120"/>
      </w:pPr>
      <w:r>
        <w:rPr>
          <w:rFonts w:ascii="Times New Roman" w:hAnsi="Times New Roman"/>
          <w:b/>
          <w:i w:val="0"/>
          <w:sz w:val="24"/>
        </w:rPr>
        <w:t xml:space="preserve">Random arrays: </w:t>
      </w:r>
      <w:r>
        <w:rPr>
          <w:rFonts w:ascii="Times New Roman" w:hAnsi="Times New Roman"/>
          <w:b w:val="0"/>
          <w:i w:val="0"/>
          <w:sz w:val="24"/>
        </w:rPr>
        <w:t>Both versions perform similarly. When the input is already random, the first-element pivot behaves like a random pivot in expectation, so there is no structural disadvantage. The randomized version adds slight overhead from random.randint, which explains why it is marginally slower here.</w:t>
      </w:r>
    </w:p>
    <w:p>
      <w:pPr>
        <w:spacing w:before="0" w:after="80"/>
      </w:pPr>
      <w:r>
        <w:rPr>
          <w:rFonts w:ascii="Times New Roman" w:hAnsi="Times New Roman"/>
          <w:b/>
          <w:i w:val="0"/>
          <w:sz w:val="24"/>
        </w:rPr>
        <w:t xml:space="preserve">Sorted and reverse-sorted arrays: </w:t>
      </w:r>
      <w:r>
        <w:rPr>
          <w:rFonts w:ascii="Times New Roman" w:hAnsi="Times New Roman"/>
          <w:b w:val="0"/>
          <w:i w:val="0"/>
          <w:sz w:val="24"/>
        </w:rPr>
        <w:t>This is where the real difference shows up. On sorted input, the deterministic version always picks the smallest element as pivot. Every partition produces a subarray of size n−1 on one side and 0 on the other — the recursion tree collapses into a chain of depth n, giving O(n²) behavior.</w:t>
      </w:r>
    </w:p>
    <w:p>
      <w:pPr>
        <w:spacing w:before="0" w:after="120"/>
        <w:jc w:val="left"/>
      </w:pPr>
      <w:r>
        <w:rPr>
          <w:rFonts w:ascii="Times New Roman" w:hAnsi="Times New Roman"/>
          <w:b w:val="0"/>
          <w:i w:val="0"/>
          <w:sz w:val="24"/>
        </w:rPr>
        <w:t>Looking at the numbers confirms this: from n = 500 to n = 1000 (2× size), deterministic time goes from 2.826ms to 11.349ms — roughly a 4× increase. Doubling again to n = 2000 gives 45.122ms — another 4× jump. A 4× increase for each 2× increase in n is exactly the signature of O(n²) growth (since (2n)² = 4n²). The randomized version on the same inputs grows by about 2.2× each time, consistent with O(n log n).</w:t>
      </w:r>
    </w:p>
    <w:p>
      <w:pPr>
        <w:spacing w:before="0" w:after="160"/>
      </w:pPr>
      <w:r>
        <w:rPr>
          <w:rFonts w:ascii="Times New Roman" w:hAnsi="Times New Roman"/>
          <w:b/>
          <w:i w:val="0"/>
          <w:sz w:val="24"/>
        </w:rPr>
        <w:t xml:space="preserve">Repeated elements: </w:t>
      </w:r>
      <w:r>
        <w:rPr>
          <w:rFonts w:ascii="Times New Roman" w:hAnsi="Times New Roman"/>
          <w:b w:val="0"/>
          <w:i w:val="0"/>
          <w:sz w:val="24"/>
        </w:rPr>
        <w:t>Both algorithms slow down significantly here. With only five distinct values, many elements are equal to the pivot, and the array does not split well regardless of which element is chosen. Randomization does not help here — this is a known limitation of basic Lomuto partitioning with many duplicates. A three-way partition scheme would solve this.</w:t>
      </w:r>
    </w:p>
    <w:p>
      <w:pPr>
        <w:spacing w:before="0" w:after="160"/>
        <w:jc w:val="left"/>
      </w:pPr>
      <w:r>
        <w:rPr>
          <w:rFonts w:ascii="Times New Roman" w:hAnsi="Times New Roman"/>
          <w:b w:val="0"/>
          <w:i w:val="0"/>
          <w:sz w:val="24"/>
        </w:rPr>
        <w:t>In summary, the main practical advantage of randomized quicksort is eliminating worst-case behavior on adversarial or structured inputs. On random data there is essentially no difference, but as soon as the input has structure, the randomized version maintains O(n log n) while deterministic quicksort collapses to O(n²).</w:t>
      </w:r>
    </w:p>
    <w:p>
      <w:r>
        <w:br w:type="page"/>
      </w:r>
    </w:p>
    <w:p>
      <w:pPr>
        <w:spacing w:before="280" w:after="80"/>
      </w:pPr>
      <w:r>
        <w:rPr>
          <w:rFonts w:ascii="Times New Roman" w:hAnsi="Times New Roman"/>
          <w:b/>
          <w:i w:val="0"/>
          <w:color w:val="1F497D"/>
          <w:sz w:val="32"/>
        </w:rPr>
        <w:t>Part 2 — Hash Table with Chaining</w:t>
      </w:r>
    </w:p>
    <w:p>
      <w:pPr>
        <w:spacing w:before="40" w:after="40"/>
        <w:pBdr>
          <w:bottom w:val="single" w:sz="6" w:space="1" w:color="1F497D"/>
        </w:pBdr>
      </w:pPr>
    </w:p>
    <w:p>
      <w:pPr>
        <w:spacing w:before="200" w:after="80"/>
      </w:pPr>
      <w:r>
        <w:rPr>
          <w:rFonts w:ascii="Times New Roman" w:hAnsi="Times New Roman"/>
          <w:b/>
          <w:i w:val="0"/>
          <w:sz w:val="28"/>
        </w:rPr>
        <w:t>2.1  Implementation Notes</w:t>
      </w:r>
    </w:p>
    <w:p>
      <w:pPr>
        <w:spacing w:before="0" w:after="80"/>
        <w:jc w:val="left"/>
      </w:pPr>
      <w:r>
        <w:rPr>
          <w:rFonts w:ascii="Times New Roman" w:hAnsi="Times New Roman"/>
          <w:b w:val="0"/>
          <w:i w:val="0"/>
          <w:sz w:val="24"/>
        </w:rPr>
        <w:t>The hash table uses a singly linked list (chain) at each bucket to handle collisions. Each chain is a sequence of Node objects. Three operations are supported:</w:t>
      </w:r>
    </w:p>
    <w:p>
      <w:pPr>
        <w:pStyle w:val="ListBullet"/>
        <w:spacing w:before="40" w:after="40"/>
        <w:ind w:left="432"/>
      </w:pPr>
      <w:r>
        <w:rPr>
          <w:rFonts w:ascii="Times New Roman" w:hAnsi="Times New Roman"/>
          <w:b w:val="0"/>
          <w:i w:val="0"/>
          <w:sz w:val="24"/>
        </w:rPr>
        <w:t>Insert(key, value) — walks the chain at the target bucket; if the key already exists, updates its value. Otherwise prepends a new node at the head of the chain.</w:t>
      </w:r>
    </w:p>
    <w:p>
      <w:pPr>
        <w:pStyle w:val="ListBullet"/>
        <w:spacing w:before="40" w:after="40"/>
        <w:ind w:left="432"/>
      </w:pPr>
      <w:r>
        <w:rPr>
          <w:rFonts w:ascii="Times New Roman" w:hAnsi="Times New Roman"/>
          <w:b w:val="0"/>
          <w:i w:val="0"/>
          <w:sz w:val="24"/>
        </w:rPr>
        <w:t>Search(key) — walks the chain at the target bucket and returns the associated value if found, or None.</w:t>
      </w:r>
    </w:p>
    <w:p>
      <w:pPr>
        <w:pStyle w:val="ListBullet"/>
        <w:spacing w:before="40" w:after="40"/>
        <w:ind w:left="432"/>
      </w:pPr>
      <w:r>
        <w:rPr>
          <w:rFonts w:ascii="Times New Roman" w:hAnsi="Times New Roman"/>
          <w:b w:val="0"/>
          <w:i w:val="0"/>
          <w:sz w:val="24"/>
        </w:rPr>
        <w:t>Delete(key) — walks the chain and removes the node with the matching key if it exists.</w:t>
      </w:r>
    </w:p>
    <w:p>
      <w:pPr>
        <w:spacing w:before="80" w:after="80"/>
        <w:jc w:val="left"/>
      </w:pPr>
      <w:r>
        <w:rPr>
          <w:rFonts w:ascii="Times New Roman" w:hAnsi="Times New Roman"/>
          <w:b w:val="0"/>
          <w:i w:val="0"/>
          <w:sz w:val="24"/>
        </w:rPr>
      </w:r>
    </w:p>
    <w:p>
      <w:pPr>
        <w:spacing w:before="0" w:after="80"/>
      </w:pPr>
      <w:r>
        <w:rPr>
          <w:rFonts w:ascii="Times New Roman" w:hAnsi="Times New Roman"/>
          <w:b/>
          <w:i w:val="0"/>
          <w:sz w:val="24"/>
        </w:rPr>
        <w:t xml:space="preserve">Hash function: </w:t>
      </w:r>
      <w:r>
        <w:rPr>
          <w:rFonts w:ascii="Times New Roman" w:hAnsi="Times New Roman"/>
          <w:b w:val="0"/>
          <w:i w:val="0"/>
          <w:sz w:val="24"/>
        </w:rPr>
        <w:t>A function from the universal hash family is used:</w:t>
      </w:r>
    </w:p>
    <w:p>
      <w:pPr>
        <w:spacing w:before="80" w:after="80"/>
        <w:ind w:left="576"/>
        <w:shd w:val="clear" w:color="auto" w:fill="F2F2F2"/>
      </w:pPr>
      <w:r>
        <w:rPr>
          <w:rFonts w:ascii="Courier New" w:hAnsi="Courier New"/>
          <w:b w:val="0"/>
          <w:i w:val="0"/>
          <w:sz w:val="20"/>
        </w:rPr>
        <w:t>h_{a,b}(k) = ((a · k + b) mod p) mod m</w:t>
      </w:r>
    </w:p>
    <w:p>
      <w:pPr>
        <w:spacing w:before="80" w:after="80"/>
        <w:jc w:val="left"/>
      </w:pPr>
      <w:r>
        <w:rPr>
          <w:rFonts w:ascii="Times New Roman" w:hAnsi="Times New Roman"/>
          <w:b w:val="0"/>
          <w:i w:val="0"/>
          <w:sz w:val="24"/>
        </w:rPr>
        <w:t>where p = 1,000,000,007 (a large prime), m is the number of buckets, and a and b are chosen uniformly at random when the table is created or resized. This family is 2-universal, meaning for any two distinct keys k₁ ≠ k₂:</w:t>
      </w:r>
    </w:p>
    <w:p>
      <w:pPr>
        <w:spacing w:before="80" w:after="80"/>
        <w:ind w:left="576"/>
        <w:shd w:val="clear" w:color="auto" w:fill="F2F2F2"/>
      </w:pPr>
      <w:r>
        <w:rPr>
          <w:rFonts w:ascii="Courier New" w:hAnsi="Courier New"/>
          <w:b w:val="0"/>
          <w:i w:val="0"/>
          <w:sz w:val="20"/>
        </w:rPr>
        <w:t>Pr[h(k₁) = h(k₂)] ≤ 1/m</w:t>
      </w:r>
    </w:p>
    <w:p>
      <w:pPr>
        <w:spacing w:before="80" w:after="120"/>
        <w:jc w:val="left"/>
      </w:pPr>
      <w:r>
        <w:rPr>
          <w:rFonts w:ascii="Times New Roman" w:hAnsi="Times New Roman"/>
          <w:b w:val="0"/>
          <w:i w:val="0"/>
          <w:sz w:val="24"/>
        </w:rPr>
        <w:t>This collision probability bound is what keeps expected chain lengths short and is the foundation for the O(1 + α) analysis below.</w:t>
      </w:r>
    </w:p>
    <w:p>
      <w:pPr>
        <w:spacing w:before="0" w:after="160"/>
      </w:pPr>
      <w:r>
        <w:rPr>
          <w:rFonts w:ascii="Times New Roman" w:hAnsi="Times New Roman"/>
          <w:b/>
          <w:i w:val="0"/>
          <w:sz w:val="24"/>
        </w:rPr>
        <w:t xml:space="preserve">Dynamic resizing: </w:t>
      </w:r>
      <w:r>
        <w:rPr>
          <w:rFonts w:ascii="Times New Roman" w:hAnsi="Times New Roman"/>
          <w:b w:val="0"/>
          <w:i w:val="0"/>
          <w:sz w:val="24"/>
        </w:rPr>
        <w:t>When insert is called and the current load factor α = n/m exceeds 0.75, the table doubles its capacity, picks fresh random a and b, and rehashes all existing elements. This keeps α bounded which is essential for constant-time operations.</w:t>
      </w:r>
    </w:p>
    <w:p>
      <w:pPr>
        <w:spacing w:before="200" w:after="80"/>
      </w:pPr>
      <w:r>
        <w:rPr>
          <w:rFonts w:ascii="Times New Roman" w:hAnsi="Times New Roman"/>
          <w:b/>
          <w:i w:val="0"/>
          <w:sz w:val="28"/>
        </w:rPr>
        <w:t>2.2  Theoretical Analysis Under Simple Uniform Hashing</w:t>
      </w:r>
    </w:p>
    <w:p>
      <w:pPr>
        <w:spacing w:before="0" w:after="120"/>
        <w:jc w:val="left"/>
      </w:pPr>
      <w:r>
        <w:rPr>
          <w:rFonts w:ascii="Times New Roman" w:hAnsi="Times New Roman"/>
          <w:b w:val="0"/>
          <w:i w:val="0"/>
          <w:sz w:val="24"/>
        </w:rPr>
        <w:t>Simple uniform hashing assumes each key is equally likely to hash to any of the m buckets, independently. Let α = n/m be the load factor. The analysis for each operation follows:</w:t>
      </w:r>
    </w:p>
    <w:p>
      <w:pPr>
        <w:spacing w:before="0" w:after="40"/>
      </w:pPr>
      <w:r>
        <w:rPr>
          <w:rFonts w:ascii="Times New Roman" w:hAnsi="Times New Roman"/>
          <w:b/>
          <w:i w:val="0"/>
          <w:sz w:val="24"/>
        </w:rPr>
        <w:t xml:space="preserve">Unsuccessful search: </w:t>
      </w:r>
      <w:r>
        <w:rPr>
          <w:rFonts w:ascii="Times New Roman" w:hAnsi="Times New Roman"/>
          <w:b w:val="0"/>
          <w:i w:val="0"/>
          <w:sz w:val="24"/>
        </w:rPr>
        <w:t>We must scan the entire chain at the target bucket. Under simple uniform hashing, the expected chain length at any bucket is α = n/m. Adding the O(1) cost to compute the hash:</w:t>
      </w:r>
    </w:p>
    <w:p>
      <w:pPr>
        <w:spacing w:before="80" w:after="80"/>
        <w:ind w:left="576"/>
        <w:shd w:val="clear" w:color="auto" w:fill="F2F2F2"/>
      </w:pPr>
      <w:r>
        <w:rPr>
          <w:rFonts w:ascii="Courier New" w:hAnsi="Courier New"/>
          <w:b w:val="0"/>
          <w:i w:val="0"/>
          <w:sz w:val="20"/>
        </w:rPr>
        <w:t>T_search_miss = O(1 + α)</w:t>
      </w:r>
    </w:p>
    <w:p>
      <w:pPr>
        <w:spacing w:before="120" w:after="40"/>
      </w:pPr>
      <w:r>
        <w:rPr>
          <w:rFonts w:ascii="Times New Roman" w:hAnsi="Times New Roman"/>
          <w:b/>
          <w:i w:val="0"/>
          <w:sz w:val="24"/>
        </w:rPr>
        <w:t xml:space="preserve">Successful search: </w:t>
      </w:r>
      <w:r>
        <w:rPr>
          <w:rFonts w:ascii="Times New Roman" w:hAnsi="Times New Roman"/>
          <w:b w:val="0"/>
          <w:i w:val="0"/>
          <w:sz w:val="24"/>
        </w:rPr>
        <w:t>For an existing key, we scan on average half the chain before finding it (the element could be at any position). A careful analysis gives an expected scan of 1 + α/2 nodes:</w:t>
      </w:r>
    </w:p>
    <w:p>
      <w:pPr>
        <w:spacing w:before="80" w:after="80"/>
        <w:ind w:left="576"/>
        <w:shd w:val="clear" w:color="auto" w:fill="F2F2F2"/>
      </w:pPr>
      <w:r>
        <w:rPr>
          <w:rFonts w:ascii="Courier New" w:hAnsi="Courier New"/>
          <w:b w:val="0"/>
          <w:i w:val="0"/>
          <w:sz w:val="20"/>
        </w:rPr>
        <w:t>T_search_hit = O(1 + α)</w:t>
      </w:r>
    </w:p>
    <w:p>
      <w:pPr>
        <w:spacing w:before="120" w:after="40"/>
      </w:pPr>
      <w:r>
        <w:rPr>
          <w:rFonts w:ascii="Times New Roman" w:hAnsi="Times New Roman"/>
          <w:b/>
          <w:i w:val="0"/>
          <w:sz w:val="24"/>
        </w:rPr>
        <w:t xml:space="preserve">Insert: </w:t>
      </w:r>
      <w:r>
        <w:rPr>
          <w:rFonts w:ascii="Times New Roman" w:hAnsi="Times New Roman"/>
          <w:b w:val="0"/>
          <w:i w:val="0"/>
          <w:sz w:val="24"/>
        </w:rPr>
        <w:t>First checks if the key already exists (α/2 expected nodes scanned), then prepends in O(1):</w:t>
      </w:r>
    </w:p>
    <w:p>
      <w:pPr>
        <w:spacing w:before="80" w:after="80"/>
        <w:ind w:left="576"/>
        <w:shd w:val="clear" w:color="auto" w:fill="F2F2F2"/>
      </w:pPr>
      <w:r>
        <w:rPr>
          <w:rFonts w:ascii="Courier New" w:hAnsi="Courier New"/>
          <w:b w:val="0"/>
          <w:i w:val="0"/>
          <w:sz w:val="20"/>
        </w:rPr>
        <w:t>T_insert = O(1 + α)</w:t>
      </w:r>
    </w:p>
    <w:p>
      <w:pPr>
        <w:spacing w:before="120" w:after="40"/>
      </w:pPr>
      <w:r>
        <w:rPr>
          <w:rFonts w:ascii="Times New Roman" w:hAnsi="Times New Roman"/>
          <w:b/>
          <w:i w:val="0"/>
          <w:sz w:val="24"/>
        </w:rPr>
        <w:t xml:space="preserve">Delete: </w:t>
      </w:r>
      <w:r>
        <w:rPr>
          <w:rFonts w:ascii="Times New Roman" w:hAnsi="Times New Roman"/>
          <w:b w:val="0"/>
          <w:i w:val="0"/>
          <w:sz w:val="24"/>
        </w:rPr>
        <w:t>Scans the chain to find and remove the target node:</w:t>
      </w:r>
    </w:p>
    <w:p>
      <w:pPr>
        <w:spacing w:before="80" w:after="80"/>
        <w:ind w:left="576"/>
        <w:shd w:val="clear" w:color="auto" w:fill="F2F2F2"/>
      </w:pPr>
      <w:r>
        <w:rPr>
          <w:rFonts w:ascii="Courier New" w:hAnsi="Courier New"/>
          <w:b w:val="0"/>
          <w:i w:val="0"/>
          <w:sz w:val="20"/>
        </w:rPr>
        <w:t>T_delete = O(1 + α)</w:t>
      </w:r>
    </w:p>
    <w:p>
      <w:pPr>
        <w:spacing w:before="120" w:after="160"/>
        <w:jc w:val="left"/>
      </w:pPr>
      <w:r>
        <w:rPr>
          <w:rFonts w:ascii="Times New Roman" w:hAnsi="Times New Roman"/>
          <w:b w:val="0"/>
          <w:i w:val="0"/>
          <w:sz w:val="24"/>
        </w:rPr>
        <w:t>When α is bounded by a constant, all four operations run in O(1) expected time.</w:t>
      </w:r>
    </w:p>
    <w:p>
      <w:pPr>
        <w:spacing w:before="200" w:after="80"/>
      </w:pPr>
      <w:r>
        <w:rPr>
          <w:rFonts w:ascii="Times New Roman" w:hAnsi="Times New Roman"/>
          <w:b/>
          <w:i w:val="0"/>
          <w:sz w:val="28"/>
        </w:rPr>
        <w:t>2.3  Load Factor and Dynamic Resizing</w:t>
      </w:r>
    </w:p>
    <w:p>
      <w:pPr>
        <w:spacing w:before="0" w:after="120"/>
        <w:jc w:val="left"/>
      </w:pPr>
      <w:r>
        <w:rPr>
          <w:rFonts w:ascii="Times New Roman" w:hAnsi="Times New Roman"/>
          <w:b w:val="0"/>
          <w:i w:val="0"/>
          <w:sz w:val="24"/>
        </w:rPr>
        <w:t>The load factor α directly controls performance. If it grows large, the expected chain length grows too and operations slow down proportionally. The goal is to keep α bounded by a constant.</w:t>
      </w:r>
    </w:p>
    <w:p>
      <w:pPr>
        <w:spacing w:before="0" w:after="80"/>
        <w:jc w:val="left"/>
      </w:pPr>
      <w:r>
        <w:rPr>
          <w:rFonts w:ascii="Times New Roman" w:hAnsi="Times New Roman"/>
          <w:b w:val="0"/>
          <w:i w:val="0"/>
          <w:sz w:val="24"/>
        </w:rPr>
        <w:t>Our implementation triggers a resize whenever α &gt; 0.75. The table capacity doubles at that point, and α drops to roughly 0.375 after rehashing, giving plenty of space before the next resize. The cost of one resize is O(n) since all n existing elements must be rehashed. But because we double each time, resizes occur at n = m, 2m, 4m, … insertions, so the total rehashing work spread across all insertions is:</w:t>
      </w:r>
    </w:p>
    <w:p>
      <w:pPr>
        <w:spacing w:before="80" w:after="80"/>
        <w:ind w:left="576"/>
        <w:shd w:val="clear" w:color="auto" w:fill="F2F2F2"/>
      </w:pPr>
      <w:r>
        <w:rPr>
          <w:rFonts w:ascii="Courier New" w:hAnsi="Courier New"/>
          <w:b w:val="0"/>
          <w:i w:val="0"/>
          <w:sz w:val="20"/>
        </w:rPr>
        <w:t>m + 2m + 4m + … + n = O(n)</w:t>
      </w:r>
    </w:p>
    <w:p>
      <w:pPr>
        <w:spacing w:before="80" w:after="160"/>
        <w:jc w:val="left"/>
      </w:pPr>
      <w:r>
        <w:rPr>
          <w:rFonts w:ascii="Times New Roman" w:hAnsi="Times New Roman"/>
          <w:b w:val="0"/>
          <w:i w:val="0"/>
          <w:sz w:val="24"/>
        </w:rPr>
        <w:t>That is O(1) amortized cost per insertion. Choosing 0.75 as the threshold is a common trade-off: it keeps expected chain lengths short enough for fast operations while not wasting too much memory. A lower threshold (like 0.5) would give shorter chains but trigger resizes more often and use more memory overall.</w:t>
      </w:r>
    </w:p>
    <w:p>
      <w:pPr>
        <w:spacing w:before="200" w:after="80"/>
      </w:pPr>
      <w:r>
        <w:rPr>
          <w:rFonts w:ascii="Times New Roman" w:hAnsi="Times New Roman"/>
          <w:b/>
          <w:i w:val="0"/>
          <w:sz w:val="28"/>
        </w:rPr>
        <w:t>2.4  Empirical Results</w:t>
      </w:r>
    </w:p>
    <w:p>
      <w:pPr>
        <w:spacing w:before="0" w:after="160"/>
        <w:jc w:val="left"/>
      </w:pPr>
      <w:r>
        <w:rPr>
          <w:rFonts w:ascii="Times New Roman" w:hAnsi="Times New Roman"/>
          <w:b w:val="0"/>
          <w:i w:val="0"/>
          <w:sz w:val="24"/>
        </w:rPr>
        <w:t>The table below shows per-operation times in microseconds. Each row represents a test where n elements were inserted, then searches and deletes were timed individually.</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152"/>
            <w:vAlign w:val="center"/>
            <w:shd w:val="clear" w:color="auto" w:fill="1F497D"/>
          </w:tcPr>
          <w:p>
            <w:pPr>
              <w:jc w:val="center"/>
            </w:pPr>
            <w:r>
              <w:rPr>
                <w:rFonts w:ascii="Times New Roman" w:hAnsi="Times New Roman"/>
                <w:b/>
                <w:i w:val="0"/>
                <w:color w:val="FFFFFF"/>
                <w:sz w:val="20"/>
              </w:rPr>
              <w:t>n</w:t>
            </w:r>
          </w:p>
        </w:tc>
        <w:tc>
          <w:tcPr>
            <w:tcW w:type="dxa" w:w="1440"/>
            <w:vAlign w:val="center"/>
            <w:shd w:val="clear" w:color="auto" w:fill="1F497D"/>
          </w:tcPr>
          <w:p>
            <w:pPr>
              <w:jc w:val="center"/>
            </w:pPr>
            <w:r>
              <w:rPr>
                <w:rFonts w:ascii="Times New Roman" w:hAnsi="Times New Roman"/>
                <w:b/>
                <w:i w:val="0"/>
                <w:color w:val="FFFFFF"/>
                <w:sz w:val="20"/>
              </w:rPr>
              <w:t>Load Factor</w:t>
            </w:r>
          </w:p>
        </w:tc>
        <w:tc>
          <w:tcPr>
            <w:tcW w:type="dxa" w:w="1440"/>
            <w:vAlign w:val="center"/>
            <w:shd w:val="clear" w:color="auto" w:fill="1F497D"/>
          </w:tcPr>
          <w:p>
            <w:pPr>
              <w:jc w:val="center"/>
            </w:pPr>
            <w:r>
              <w:rPr>
                <w:rFonts w:ascii="Times New Roman" w:hAnsi="Times New Roman"/>
                <w:b/>
                <w:i w:val="0"/>
                <w:color w:val="FFFFFF"/>
                <w:sz w:val="20"/>
              </w:rPr>
              <w:t>Insert (µs)</w:t>
            </w:r>
          </w:p>
        </w:tc>
        <w:tc>
          <w:tcPr>
            <w:tcW w:type="dxa" w:w="1872"/>
            <w:vAlign w:val="center"/>
            <w:shd w:val="clear" w:color="auto" w:fill="1F497D"/>
          </w:tcPr>
          <w:p>
            <w:pPr>
              <w:jc w:val="center"/>
            </w:pPr>
            <w:r>
              <w:rPr>
                <w:rFonts w:ascii="Times New Roman" w:hAnsi="Times New Roman"/>
                <w:b/>
                <w:i w:val="0"/>
                <w:color w:val="FFFFFF"/>
                <w:sz w:val="20"/>
              </w:rPr>
              <w:t>Search Hit (µs)</w:t>
            </w:r>
          </w:p>
        </w:tc>
        <w:tc>
          <w:tcPr>
            <w:tcW w:type="dxa" w:w="2016"/>
            <w:vAlign w:val="center"/>
            <w:shd w:val="clear" w:color="auto" w:fill="1F497D"/>
          </w:tcPr>
          <w:p>
            <w:pPr>
              <w:jc w:val="center"/>
            </w:pPr>
            <w:r>
              <w:rPr>
                <w:rFonts w:ascii="Times New Roman" w:hAnsi="Times New Roman"/>
                <w:b/>
                <w:i w:val="0"/>
                <w:color w:val="FFFFFF"/>
                <w:sz w:val="20"/>
              </w:rPr>
              <w:t>Search Miss (µs)</w:t>
            </w:r>
          </w:p>
        </w:tc>
        <w:tc>
          <w:tcPr>
            <w:tcW w:type="dxa" w:w="1440"/>
            <w:vAlign w:val="center"/>
            <w:shd w:val="clear" w:color="auto" w:fill="1F497D"/>
          </w:tcPr>
          <w:p>
            <w:pPr>
              <w:jc w:val="center"/>
            </w:pPr>
            <w:r>
              <w:rPr>
                <w:rFonts w:ascii="Times New Roman" w:hAnsi="Times New Roman"/>
                <w:b/>
                <w:i w:val="0"/>
                <w:color w:val="FFFFFF"/>
                <w:sz w:val="20"/>
              </w:rPr>
              <w:t>Delete (µs)</w:t>
            </w:r>
          </w:p>
        </w:tc>
      </w:tr>
      <w:tr>
        <w:tc>
          <w:tcPr>
            <w:tcW w:type="dxa" w:w="1152"/>
            <w:shd w:val="clear" w:color="auto" w:fill="FFFFFF"/>
          </w:tcPr>
          <w:p>
            <w:pPr>
              <w:jc w:val="left"/>
            </w:pPr>
            <w:r>
              <w:rPr>
                <w:rFonts w:ascii="Times New Roman" w:hAnsi="Times New Roman"/>
                <w:b w:val="0"/>
                <w:i w:val="0"/>
                <w:sz w:val="20"/>
              </w:rPr>
              <w:t>1,000</w:t>
            </w:r>
          </w:p>
        </w:tc>
        <w:tc>
          <w:tcPr>
            <w:tcW w:type="dxa" w:w="1440"/>
            <w:shd w:val="clear" w:color="auto" w:fill="FFFFFF"/>
          </w:tcPr>
          <w:p>
            <w:pPr>
              <w:jc w:val="right"/>
            </w:pPr>
            <w:r>
              <w:rPr>
                <w:rFonts w:ascii="Times New Roman" w:hAnsi="Times New Roman"/>
                <w:b w:val="0"/>
                <w:i w:val="0"/>
                <w:sz w:val="20"/>
              </w:rPr>
              <w:t>0.488</w:t>
            </w:r>
          </w:p>
        </w:tc>
        <w:tc>
          <w:tcPr>
            <w:tcW w:type="dxa" w:w="1440"/>
            <w:shd w:val="clear" w:color="auto" w:fill="FFFFFF"/>
          </w:tcPr>
          <w:p>
            <w:pPr>
              <w:jc w:val="right"/>
            </w:pPr>
            <w:r>
              <w:rPr>
                <w:rFonts w:ascii="Times New Roman" w:hAnsi="Times New Roman"/>
                <w:b w:val="0"/>
                <w:i w:val="0"/>
                <w:sz w:val="20"/>
              </w:rPr>
              <w:t>1.2075</w:t>
            </w:r>
          </w:p>
        </w:tc>
        <w:tc>
          <w:tcPr>
            <w:tcW w:type="dxa" w:w="1872"/>
            <w:shd w:val="clear" w:color="auto" w:fill="FFFFFF"/>
          </w:tcPr>
          <w:p>
            <w:pPr>
              <w:jc w:val="right"/>
            </w:pPr>
            <w:r>
              <w:rPr>
                <w:rFonts w:ascii="Times New Roman" w:hAnsi="Times New Roman"/>
                <w:b w:val="0"/>
                <w:i w:val="0"/>
                <w:sz w:val="20"/>
              </w:rPr>
              <w:t>0.2008</w:t>
            </w:r>
          </w:p>
        </w:tc>
        <w:tc>
          <w:tcPr>
            <w:tcW w:type="dxa" w:w="2016"/>
            <w:shd w:val="clear" w:color="auto" w:fill="FFFFFF"/>
          </w:tcPr>
          <w:p>
            <w:pPr>
              <w:jc w:val="right"/>
            </w:pPr>
            <w:r>
              <w:rPr>
                <w:rFonts w:ascii="Times New Roman" w:hAnsi="Times New Roman"/>
                <w:b w:val="0"/>
                <w:i w:val="0"/>
                <w:sz w:val="20"/>
              </w:rPr>
              <w:t>0.1766</w:t>
            </w:r>
          </w:p>
        </w:tc>
        <w:tc>
          <w:tcPr>
            <w:tcW w:type="dxa" w:w="1440"/>
            <w:shd w:val="clear" w:color="auto" w:fill="FFFFFF"/>
          </w:tcPr>
          <w:p>
            <w:pPr>
              <w:jc w:val="right"/>
            </w:pPr>
            <w:r>
              <w:rPr>
                <w:rFonts w:ascii="Times New Roman" w:hAnsi="Times New Roman"/>
                <w:b w:val="0"/>
                <w:i w:val="0"/>
                <w:sz w:val="20"/>
              </w:rPr>
              <w:t>0.2650</w:t>
            </w:r>
          </w:p>
        </w:tc>
      </w:tr>
      <w:tr>
        <w:tc>
          <w:tcPr>
            <w:tcW w:type="dxa" w:w="1152"/>
            <w:shd w:val="clear" w:color="auto" w:fill="EEF2F7"/>
          </w:tcPr>
          <w:p>
            <w:pPr>
              <w:jc w:val="left"/>
            </w:pPr>
            <w:r>
              <w:rPr>
                <w:rFonts w:ascii="Times New Roman" w:hAnsi="Times New Roman"/>
                <w:b w:val="0"/>
                <w:i w:val="0"/>
                <w:sz w:val="20"/>
              </w:rPr>
              <w:t>5,000</w:t>
            </w:r>
          </w:p>
        </w:tc>
        <w:tc>
          <w:tcPr>
            <w:tcW w:type="dxa" w:w="1440"/>
            <w:shd w:val="clear" w:color="auto" w:fill="EEF2F7"/>
          </w:tcPr>
          <w:p>
            <w:pPr>
              <w:jc w:val="right"/>
            </w:pPr>
            <w:r>
              <w:rPr>
                <w:rFonts w:ascii="Times New Roman" w:hAnsi="Times New Roman"/>
                <w:b w:val="0"/>
                <w:i w:val="0"/>
                <w:sz w:val="20"/>
              </w:rPr>
              <w:t>0.610</w:t>
            </w:r>
          </w:p>
        </w:tc>
        <w:tc>
          <w:tcPr>
            <w:tcW w:type="dxa" w:w="1440"/>
            <w:shd w:val="clear" w:color="auto" w:fill="EEF2F7"/>
          </w:tcPr>
          <w:p>
            <w:pPr>
              <w:jc w:val="right"/>
            </w:pPr>
            <w:r>
              <w:rPr>
                <w:rFonts w:ascii="Times New Roman" w:hAnsi="Times New Roman"/>
                <w:b w:val="0"/>
                <w:i w:val="0"/>
                <w:sz w:val="20"/>
              </w:rPr>
              <w:t>3.7357</w:t>
            </w:r>
          </w:p>
        </w:tc>
        <w:tc>
          <w:tcPr>
            <w:tcW w:type="dxa" w:w="1872"/>
            <w:shd w:val="clear" w:color="auto" w:fill="EEF2F7"/>
          </w:tcPr>
          <w:p>
            <w:pPr>
              <w:jc w:val="right"/>
            </w:pPr>
            <w:r>
              <w:rPr>
                <w:rFonts w:ascii="Times New Roman" w:hAnsi="Times New Roman"/>
                <w:b w:val="0"/>
                <w:i w:val="0"/>
                <w:sz w:val="20"/>
              </w:rPr>
              <w:t>0.2773</w:t>
            </w:r>
          </w:p>
        </w:tc>
        <w:tc>
          <w:tcPr>
            <w:tcW w:type="dxa" w:w="2016"/>
            <w:shd w:val="clear" w:color="auto" w:fill="EEF2F7"/>
          </w:tcPr>
          <w:p>
            <w:pPr>
              <w:jc w:val="right"/>
            </w:pPr>
            <w:r>
              <w:rPr>
                <w:rFonts w:ascii="Times New Roman" w:hAnsi="Times New Roman"/>
                <w:b w:val="0"/>
                <w:i w:val="0"/>
                <w:sz w:val="20"/>
              </w:rPr>
              <w:t>0.1904</w:t>
            </w:r>
          </w:p>
        </w:tc>
        <w:tc>
          <w:tcPr>
            <w:tcW w:type="dxa" w:w="1440"/>
            <w:shd w:val="clear" w:color="auto" w:fill="EEF2F7"/>
          </w:tcPr>
          <w:p>
            <w:pPr>
              <w:jc w:val="right"/>
            </w:pPr>
            <w:r>
              <w:rPr>
                <w:rFonts w:ascii="Times New Roman" w:hAnsi="Times New Roman"/>
                <w:b w:val="0"/>
                <w:i w:val="0"/>
                <w:sz w:val="20"/>
              </w:rPr>
              <w:t>0.4516</w:t>
            </w:r>
          </w:p>
        </w:tc>
      </w:tr>
      <w:tr>
        <w:tc>
          <w:tcPr>
            <w:tcW w:type="dxa" w:w="1152"/>
            <w:shd w:val="clear" w:color="auto" w:fill="FFFFFF"/>
          </w:tcPr>
          <w:p>
            <w:pPr>
              <w:jc w:val="left"/>
            </w:pPr>
            <w:r>
              <w:rPr>
                <w:rFonts w:ascii="Times New Roman" w:hAnsi="Times New Roman"/>
                <w:b w:val="0"/>
                <w:i w:val="0"/>
                <w:sz w:val="20"/>
              </w:rPr>
              <w:t>10,000</w:t>
            </w:r>
          </w:p>
        </w:tc>
        <w:tc>
          <w:tcPr>
            <w:tcW w:type="dxa" w:w="1440"/>
            <w:shd w:val="clear" w:color="auto" w:fill="FFFFFF"/>
          </w:tcPr>
          <w:p>
            <w:pPr>
              <w:jc w:val="right"/>
            </w:pPr>
            <w:r>
              <w:rPr>
                <w:rFonts w:ascii="Times New Roman" w:hAnsi="Times New Roman"/>
                <w:b w:val="0"/>
                <w:i w:val="0"/>
                <w:sz w:val="20"/>
              </w:rPr>
              <w:t>0.610</w:t>
            </w:r>
          </w:p>
        </w:tc>
        <w:tc>
          <w:tcPr>
            <w:tcW w:type="dxa" w:w="1440"/>
            <w:shd w:val="clear" w:color="auto" w:fill="FFFFFF"/>
          </w:tcPr>
          <w:p>
            <w:pPr>
              <w:jc w:val="right"/>
            </w:pPr>
            <w:r>
              <w:rPr>
                <w:rFonts w:ascii="Times New Roman" w:hAnsi="Times New Roman"/>
                <w:b w:val="0"/>
                <w:i w:val="0"/>
                <w:sz w:val="20"/>
              </w:rPr>
              <w:t>1.0065</w:t>
            </w:r>
          </w:p>
        </w:tc>
        <w:tc>
          <w:tcPr>
            <w:tcW w:type="dxa" w:w="1872"/>
            <w:shd w:val="clear" w:color="auto" w:fill="FFFFFF"/>
          </w:tcPr>
          <w:p>
            <w:pPr>
              <w:jc w:val="right"/>
            </w:pPr>
            <w:r>
              <w:rPr>
                <w:rFonts w:ascii="Times New Roman" w:hAnsi="Times New Roman"/>
                <w:b w:val="0"/>
                <w:i w:val="0"/>
                <w:sz w:val="20"/>
              </w:rPr>
              <w:t>0.1948</w:t>
            </w:r>
          </w:p>
        </w:tc>
        <w:tc>
          <w:tcPr>
            <w:tcW w:type="dxa" w:w="2016"/>
            <w:shd w:val="clear" w:color="auto" w:fill="FFFFFF"/>
          </w:tcPr>
          <w:p>
            <w:pPr>
              <w:jc w:val="right"/>
            </w:pPr>
            <w:r>
              <w:rPr>
                <w:rFonts w:ascii="Times New Roman" w:hAnsi="Times New Roman"/>
                <w:b w:val="0"/>
                <w:i w:val="0"/>
                <w:sz w:val="20"/>
              </w:rPr>
              <w:t>0.1939</w:t>
            </w:r>
          </w:p>
        </w:tc>
        <w:tc>
          <w:tcPr>
            <w:tcW w:type="dxa" w:w="1440"/>
            <w:shd w:val="clear" w:color="auto" w:fill="FFFFFF"/>
          </w:tcPr>
          <w:p>
            <w:pPr>
              <w:jc w:val="right"/>
            </w:pPr>
            <w:r>
              <w:rPr>
                <w:rFonts w:ascii="Times New Roman" w:hAnsi="Times New Roman"/>
                <w:b w:val="0"/>
                <w:i w:val="0"/>
                <w:sz w:val="20"/>
              </w:rPr>
              <w:t>0.2683</w:t>
            </w:r>
          </w:p>
        </w:tc>
      </w:tr>
      <w:tr>
        <w:tc>
          <w:tcPr>
            <w:tcW w:type="dxa" w:w="1152"/>
            <w:shd w:val="clear" w:color="auto" w:fill="EEF2F7"/>
          </w:tcPr>
          <w:p>
            <w:pPr>
              <w:jc w:val="left"/>
            </w:pPr>
            <w:r>
              <w:rPr>
                <w:rFonts w:ascii="Times New Roman" w:hAnsi="Times New Roman"/>
                <w:b w:val="0"/>
                <w:i w:val="0"/>
                <w:sz w:val="20"/>
              </w:rPr>
              <w:t>50,000</w:t>
            </w:r>
          </w:p>
        </w:tc>
        <w:tc>
          <w:tcPr>
            <w:tcW w:type="dxa" w:w="1440"/>
            <w:shd w:val="clear" w:color="auto" w:fill="EEF2F7"/>
          </w:tcPr>
          <w:p>
            <w:pPr>
              <w:jc w:val="right"/>
            </w:pPr>
            <w:r>
              <w:rPr>
                <w:rFonts w:ascii="Times New Roman" w:hAnsi="Times New Roman"/>
                <w:b w:val="0"/>
                <w:i w:val="0"/>
                <w:sz w:val="20"/>
              </w:rPr>
              <w:t>0.381</w:t>
            </w:r>
          </w:p>
        </w:tc>
        <w:tc>
          <w:tcPr>
            <w:tcW w:type="dxa" w:w="1440"/>
            <w:shd w:val="clear" w:color="auto" w:fill="EEF2F7"/>
          </w:tcPr>
          <w:p>
            <w:pPr>
              <w:jc w:val="right"/>
            </w:pPr>
            <w:r>
              <w:rPr>
                <w:rFonts w:ascii="Times New Roman" w:hAnsi="Times New Roman"/>
                <w:b w:val="0"/>
                <w:i w:val="0"/>
                <w:sz w:val="20"/>
              </w:rPr>
              <w:t>1.3739</w:t>
            </w:r>
          </w:p>
        </w:tc>
        <w:tc>
          <w:tcPr>
            <w:tcW w:type="dxa" w:w="1872"/>
            <w:shd w:val="clear" w:color="auto" w:fill="EEF2F7"/>
          </w:tcPr>
          <w:p>
            <w:pPr>
              <w:jc w:val="right"/>
            </w:pPr>
            <w:r>
              <w:rPr>
                <w:rFonts w:ascii="Times New Roman" w:hAnsi="Times New Roman"/>
                <w:b w:val="0"/>
                <w:i w:val="0"/>
                <w:sz w:val="20"/>
              </w:rPr>
              <w:t>0.2280</w:t>
            </w:r>
          </w:p>
        </w:tc>
        <w:tc>
          <w:tcPr>
            <w:tcW w:type="dxa" w:w="2016"/>
            <w:shd w:val="clear" w:color="auto" w:fill="EEF2F7"/>
          </w:tcPr>
          <w:p>
            <w:pPr>
              <w:jc w:val="right"/>
            </w:pPr>
            <w:r>
              <w:rPr>
                <w:rFonts w:ascii="Times New Roman" w:hAnsi="Times New Roman"/>
                <w:b w:val="0"/>
                <w:i w:val="0"/>
                <w:sz w:val="20"/>
              </w:rPr>
              <w:t>0.1520</w:t>
            </w:r>
          </w:p>
        </w:tc>
        <w:tc>
          <w:tcPr>
            <w:tcW w:type="dxa" w:w="1440"/>
            <w:shd w:val="clear" w:color="auto" w:fill="EEF2F7"/>
          </w:tcPr>
          <w:p>
            <w:pPr>
              <w:jc w:val="right"/>
            </w:pPr>
            <w:r>
              <w:rPr>
                <w:rFonts w:ascii="Times New Roman" w:hAnsi="Times New Roman"/>
                <w:b w:val="0"/>
                <w:i w:val="0"/>
                <w:sz w:val="20"/>
              </w:rPr>
              <w:t>0.2425</w:t>
            </w:r>
          </w:p>
        </w:tc>
      </w:tr>
    </w:tbl>
    <w:p>
      <w:pPr>
        <w:spacing w:before="80" w:after="200"/>
        <w:jc w:val="center"/>
      </w:pPr>
      <w:r>
        <w:rPr>
          <w:rFonts w:ascii="Times New Roman" w:hAnsi="Times New Roman"/>
          <w:b w:val="0"/>
          <w:i/>
          <w:sz w:val="20"/>
        </w:rPr>
        <w:t>Table 2: Hash table per-operation times across different table sizes.</w:t>
      </w:r>
    </w:p>
    <w:p>
      <w:pPr>
        <w:spacing w:before="0" w:after="120"/>
        <w:jc w:val="left"/>
      </w:pPr>
      <w:r>
        <w:rPr>
          <w:rFonts w:ascii="Times New Roman" w:hAnsi="Times New Roman"/>
          <w:b w:val="0"/>
          <w:i w:val="0"/>
          <w:sz w:val="24"/>
        </w:rPr>
        <w:t>Insert times are slightly higher and more variable because they occasionally trigger resize operations. Search and delete times are extremely stable across all n values — all are sub-microsecond and show essentially no growth as n increases from 1,000 to 50,000. This confirms O(1) expected time for these operations in practice.</w:t>
      </w:r>
    </w:p>
    <w:p>
      <w:pPr>
        <w:spacing w:before="0" w:after="160"/>
        <w:jc w:val="left"/>
      </w:pPr>
      <w:r>
        <w:rPr>
          <w:rFonts w:ascii="Times New Roman" w:hAnsi="Times New Roman"/>
          <w:b w:val="0"/>
          <w:i w:val="0"/>
          <w:sz w:val="24"/>
        </w:rPr>
        <w:t>The load factor stays below 0.75 in all cases, as expected from the resize policy. The variation (0.381 to 0.610) reflects the point at which the last resize occurred — after doubling, the remaining insertions may not push α all the way back up to 0.75 before the experiment ends.</w:t>
      </w:r>
    </w:p>
    <w:p>
      <w:r>
        <w:br w:type="page"/>
      </w:r>
    </w:p>
    <w:p>
      <w:pPr>
        <w:spacing w:before="280" w:after="80"/>
      </w:pPr>
      <w:r>
        <w:rPr>
          <w:rFonts w:ascii="Times New Roman" w:hAnsi="Times New Roman"/>
          <w:b/>
          <w:i w:val="0"/>
          <w:color w:val="1F497D"/>
          <w:sz w:val="32"/>
        </w:rPr>
        <w:t>Conclusion</w:t>
      </w:r>
    </w:p>
    <w:p>
      <w:pPr>
        <w:spacing w:before="40" w:after="40"/>
        <w:pBdr>
          <w:bottom w:val="single" w:sz="6" w:space="1" w:color="1F497D"/>
        </w:pBdr>
      </w:pPr>
    </w:p>
    <w:p>
      <w:pPr>
        <w:spacing w:before="0" w:after="160"/>
        <w:jc w:val="left"/>
      </w:pPr>
      <w:r>
        <w:rPr>
          <w:rFonts w:ascii="Times New Roman" w:hAnsi="Times New Roman"/>
          <w:b w:val="0"/>
          <w:i w:val="0"/>
          <w:sz w:val="24"/>
        </w:rPr>
        <w:t>Randomized Quicksort is strictly better than deterministic first-element pivot quicksort when inputs can be adversarial or have any natural ordering. The randomized version guarantees O(n log n) expected time regardless of input, while the deterministic version degrades to O(n²) on sorted and reverse-sorted arrays — exactly the kind of input that is very common in real applications (database query results, log files, user-submitted data). The empirical results confirmed quadratic growth with a clear 4× slowdown for each 2× increase in n on sorted input. On random input, both versions perform equally well, with the randomized version adding only negligible overhead from the random number generation.</w:t>
      </w:r>
    </w:p>
    <w:p>
      <w:pPr>
        <w:spacing w:before="0" w:after="160"/>
        <w:jc w:val="left"/>
      </w:pPr>
      <w:r>
        <w:rPr>
          <w:rFonts w:ascii="Times New Roman" w:hAnsi="Times New Roman"/>
          <w:b w:val="0"/>
          <w:i w:val="0"/>
          <w:sz w:val="24"/>
        </w:rPr>
        <w:t>The Hash Table with Chaining is highly effective when the load factor is controlled. By using a universal hash function and dynamic resizing at α = 0.75, all operations run in O(1) expected time. The empirical results confirm this — increasing n from 1,000 to 50,000 (a 50× increase) produced no meaningful increase in per-operation cost for search and delete. Insert times varied slightly due to occasional resize events, but on a per-insertion amortized basis the cost remains constant.</w:t>
      </w:r>
    </w:p>
    <w:p>
      <w:pPr>
        <w:spacing w:before="0" w:after="160"/>
        <w:jc w:val="left"/>
      </w:pPr>
      <w:r>
        <w:rPr>
          <w:rFonts w:ascii="Times New Roman" w:hAnsi="Times New Roman"/>
          <w:b w:val="0"/>
          <w:i w:val="0"/>
          <w:sz w:val="24"/>
        </w:rPr>
        <w:t>Together, these two algorithms demonstrate an important design principle: introducing controlled randomness (random pivot selection, random hash function parameters) can eliminate worst-case behavior that would otherwise occur on structured inputs, without adding any meaningful overhead in the average case.</w:t>
      </w:r>
    </w:p>
    <w:p>
      <w:r>
        <w:br w:type="page"/>
      </w:r>
    </w:p>
    <w:p>
      <w:pPr>
        <w:spacing w:before="280" w:after="80"/>
      </w:pPr>
      <w:r>
        <w:rPr>
          <w:rFonts w:ascii="Times New Roman" w:hAnsi="Times New Roman"/>
          <w:b/>
          <w:i w:val="0"/>
          <w:color w:val="1F497D"/>
          <w:sz w:val="32"/>
        </w:rPr>
        <w:t>References</w:t>
      </w:r>
    </w:p>
    <w:p>
      <w:pPr>
        <w:spacing w:before="40" w:after="40"/>
        <w:pBdr>
          <w:bottom w:val="single" w:sz="6" w:space="1" w:color="1F497D"/>
        </w:pBdr>
      </w:pPr>
    </w:p>
    <w:p>
      <w:pPr>
        <w:spacing w:before="0" w:after="120"/>
        <w:jc w:val="left"/>
      </w:pPr>
      <w:r>
        <w:rPr>
          <w:rFonts w:ascii="Times New Roman" w:hAnsi="Times New Roman"/>
          <w:b w:val="0"/>
          <w:i w:val="0"/>
          <w:sz w:val="24"/>
        </w:rPr>
      </w:r>
    </w:p>
    <w:p>
      <w:pPr>
        <w:spacing w:before="0" w:after="200"/>
        <w:ind w:left="720" w:hanging="720"/>
      </w:pPr>
      <w:r>
        <w:rPr>
          <w:rFonts w:ascii="Times New Roman" w:hAnsi="Times New Roman"/>
          <w:b w:val="0"/>
          <w:i w:val="0"/>
          <w:sz w:val="24"/>
        </w:rPr>
        <w:t>Carter, J. L., &amp; Wegman, M. N. (1979). Universal classes of hash functions. Journal of Computer and System Sciences, 18(2), 143–154. https://doi.org/10.1016/0022-0000(79)90044-8</w:t>
      </w:r>
    </w:p>
    <w:p>
      <w:pPr>
        <w:spacing w:before="0" w:after="200"/>
        <w:ind w:left="720" w:hanging="720"/>
      </w:pPr>
      <w:r>
        <w:rPr>
          <w:rFonts w:ascii="Times New Roman" w:hAnsi="Times New Roman"/>
          <w:b w:val="0"/>
          <w:i w:val="0"/>
          <w:sz w:val="24"/>
        </w:rPr>
        <w:t>Cormen, T. H., Leiserson, C. E., Rivest, R. L., &amp; Stein, C. (2022). Introduction to algorithms (4th ed.). MIT Press.</w:t>
      </w:r>
    </w:p>
    <w:p>
      <w:pPr>
        <w:spacing w:before="0" w:after="200"/>
        <w:ind w:left="720" w:hanging="720"/>
      </w:pPr>
      <w:r>
        <w:rPr>
          <w:rFonts w:ascii="Times New Roman" w:hAnsi="Times New Roman"/>
          <w:b w:val="0"/>
          <w:i w:val="0"/>
          <w:sz w:val="24"/>
        </w:rPr>
        <w:t>Knuth, D. E. (1998). The art of computer programming, Vol. 3: Sorting and searching (2nd ed.). Addison-Wesley.</w:t>
      </w:r>
    </w:p>
    <w:p>
      <w:pPr>
        <w:spacing w:before="0" w:after="200"/>
        <w:ind w:left="720" w:hanging="720"/>
      </w:pPr>
      <w:r>
        <w:rPr>
          <w:rFonts w:ascii="Times New Roman" w:hAnsi="Times New Roman"/>
          <w:b w:val="0"/>
          <w:i w:val="0"/>
          <w:sz w:val="24"/>
        </w:rPr>
        <w:t>Motwani, R., &amp; Raghavan, P. (1995). Randomized algorithms. Cambridge University Press. https://doi.org/10.1017/CBO9780511814075</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