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9C2B24" w:sz="12" w:space="6"/>
        </w:pBdr>
        <w:spacing w:after="180" w:before="0"/>
      </w:pPr>
      <w:r>
        <w:rPr>
          <w:rFonts w:ascii="맑은 고딕" w:cs="맑은 고딕" w:eastAsia="맑은 고딕" w:hAnsi="맑은 고딕"/>
          <w:b/>
          <w:bCs/>
          <w:color w:val="1D2320"/>
          <w:sz w:val="32"/>
          <w:szCs w:val="32"/>
        </w:rPr>
        <w:t xml:space="preserve">말레이시아 유학 1탄 — "말레이시아 유학이 궁금하다!"</w:t>
      </w:r>
    </w:p>
    <w:p>
      <w:pPr>
        <w:spacing w:after="60" w:before="60" w:line="288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유튜브 라이브 60분 진행 구성안</w:t>
      </w:r>
    </w:p>
    <w:tbl>
      <w:tblPr>
        <w:tblW w:type="dxa" w:w="9638"/>
        <w:tblBorders>
          <w:top w:val="single" w:color="D9D2C6" w:sz="6"/>
          <w:left w:val="single" w:color="D9D2C6" w:sz="6"/>
          <w:bottom w:val="single" w:color="D9D2C6" w:sz="6"/>
          <w:right w:val="single" w:color="D9D2C6" w:sz="6"/>
          <w:insideH w:val="single" w:color="D9D2C6" w:sz="4"/>
          <w:insideV w:val="single" w:color="D9D2C6" w:sz="4"/>
        </w:tblBorders>
      </w:tblPr>
      <w:tblGrid>
        <w:gridCol w:w="900"/>
        <w:gridCol w:w="8738"/>
      </w:tblGrid>
      <w:tr>
        <w:trPr>
          <w:tblHeader/>
        </w:trPr>
        <w:tc>
          <w:tcPr>
            <w:tcW w:type="dxa" w:w="900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항목</w:t>
            </w:r>
          </w:p>
        </w:tc>
        <w:tc>
          <w:tcPr>
            <w:tcW w:type="dxa" w:w="8738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일시</w:t>
            </w:r>
          </w:p>
        </w:tc>
        <w:tc>
          <w:tcPr>
            <w:tcW w:type="dxa" w:w="8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9월 21일 (월) 오후 8시 (한국시간) / 현지시간 오후 7시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주최</w:t>
            </w:r>
          </w:p>
        </w:tc>
        <w:tc>
          <w:tcPr>
            <w:tcW w:type="dxa" w:w="8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필리핀 해외선교본부 · 말레이시아 지부 연합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형식</w:t>
            </w:r>
          </w:p>
        </w:tc>
        <w:tc>
          <w:tcPr>
            <w:tcW w:type="dxa" w:w="8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유튜브 라이브 60분 (강의 50분 + 실시간 Q&amp;A 10분)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대상</w:t>
            </w:r>
          </w:p>
        </w:tc>
        <w:tc>
          <w:tcPr>
            <w:tcW w:type="dxa" w:w="8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고교생·검정고시 출신 학생과 학부모, 선교사 자녀(MK), 재외국민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목표</w:t>
            </w:r>
          </w:p>
        </w:tc>
        <w:tc>
          <w:tcPr>
            <w:tcW w:type="dxa" w:w="8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"말레이시아가 선택지가 된다"는 확신 + 2탄(학교별 심화) 예약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pBdr>
          <w:bottom w:val="single" w:color="D9D2C6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2"/>
        <w:pBdr>
          <w:bottom w:val="single" w:color="D9D2C6" w:sz="6" w:space="6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D2320"/>
          <w:sz w:val="26"/>
          <w:szCs w:val="26"/>
        </w:rPr>
        <w:t xml:space="preserve">0. 전체 진행표 (60분)</w:t>
      </w:r>
    </w:p>
    <w:tbl>
      <w:tblPr>
        <w:tblW w:type="dxa" w:w="9638"/>
        <w:tblBorders>
          <w:top w:val="single" w:color="D9D2C6" w:sz="6"/>
          <w:left w:val="single" w:color="D9D2C6" w:sz="6"/>
          <w:bottom w:val="single" w:color="D9D2C6" w:sz="6"/>
          <w:right w:val="single" w:color="D9D2C6" w:sz="6"/>
          <w:insideH w:val="single" w:color="D9D2C6" w:sz="4"/>
          <w:insideV w:val="single" w:color="D9D2C6" w:sz="4"/>
        </w:tblBorders>
      </w:tblPr>
      <w:tblGrid>
        <w:gridCol w:w="1325"/>
        <w:gridCol w:w="3132"/>
        <w:gridCol w:w="3374"/>
        <w:gridCol w:w="1807"/>
      </w:tblGrid>
      <w:tr>
        <w:trPr>
          <w:tblHeader/>
        </w:trPr>
        <w:tc>
          <w:tcPr>
            <w:tcW w:type="dxa" w:w="1325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시간</w:t>
            </w:r>
          </w:p>
        </w:tc>
        <w:tc>
          <w:tcPr>
            <w:tcW w:type="dxa" w:w="3132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블록</w:t>
            </w:r>
          </w:p>
        </w:tc>
        <w:tc>
          <w:tcPr>
            <w:tcW w:type="dxa" w:w="3374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핵심 메시지</w:t>
            </w:r>
          </w:p>
        </w:tc>
        <w:tc>
          <w:tcPr>
            <w:tcW w:type="dxa" w:w="1807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화면</w:t>
            </w:r>
          </w:p>
        </w:tc>
      </w:tr>
      <w:tr>
        <w:tc>
          <w:tcPr>
            <w:tcW w:type="dxa" w:w="132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00:00–03:00</w:t>
            </w:r>
          </w:p>
        </w:tc>
        <w:tc>
          <w:tcPr>
            <w:tcW w:type="dxa" w:w="313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오프닝 · 말씀</w:t>
            </w:r>
          </w:p>
        </w:tc>
        <w:tc>
          <w:tcPr>
            <w:tcW w:type="dxa" w:w="337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오늘 왜 이 방송을 하는가</w:t>
            </w:r>
          </w:p>
        </w:tc>
        <w:tc>
          <w:tcPr>
            <w:tcW w:type="dxa" w:w="180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포스터</w:t>
            </w:r>
          </w:p>
        </w:tc>
      </w:tr>
      <w:tr>
        <w:tc>
          <w:tcPr>
            <w:tcW w:type="dxa" w:w="132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03:00–11:00</w:t>
            </w:r>
          </w:p>
        </w:tc>
        <w:tc>
          <w:tcPr>
            <w:tcW w:type="dxa" w:w="313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말레이시아는 어떤 나라</w:t>
            </w:r>
          </w:p>
        </w:tc>
        <w:tc>
          <w:tcPr>
            <w:tcW w:type="dxa" w:w="337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낯선 나라가 아니다</w:t>
            </w:r>
          </w:p>
        </w:tc>
        <w:tc>
          <w:tcPr>
            <w:tcW w:type="dxa" w:w="180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지도·통계표</w:t>
            </w:r>
          </w:p>
        </w:tc>
      </w:tr>
      <w:tr>
        <w:tc>
          <w:tcPr>
            <w:tcW w:type="dxa" w:w="132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11:00–18:00</w:t>
            </w:r>
          </w:p>
        </w:tc>
        <w:tc>
          <w:tcPr>
            <w:tcW w:type="dxa" w:w="313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왜 말레이시아 유학인가</w:t>
            </w:r>
          </w:p>
        </w:tc>
        <w:tc>
          <w:tcPr>
            <w:tcW w:type="dxa" w:w="337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영미호주 학위를 1/3 비용으로</w:t>
            </w:r>
          </w:p>
        </w:tc>
        <w:tc>
          <w:tcPr>
            <w:tcW w:type="dxa" w:w="180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비용 비교 막대</w:t>
            </w:r>
          </w:p>
        </w:tc>
      </w:tr>
      <w:tr>
        <w:tc>
          <w:tcPr>
            <w:tcW w:type="dxa" w:w="132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18:00–33:00</w:t>
            </w:r>
          </w:p>
        </w:tc>
        <w:tc>
          <w:tcPr>
            <w:tcW w:type="dxa" w:w="313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4개 대학 + 입학 자격</w:t>
            </w:r>
          </w:p>
        </w:tc>
        <w:tc>
          <w:tcPr>
            <w:tcW w:type="dxa" w:w="337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검정고시·GED로 갈 수 있는가</w:t>
            </w:r>
          </w:p>
        </w:tc>
        <w:tc>
          <w:tcPr>
            <w:tcW w:type="dxa" w:w="180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학교별 카드</w:t>
            </w:r>
          </w:p>
        </w:tc>
      </w:tr>
      <w:tr>
        <w:tc>
          <w:tcPr>
            <w:tcW w:type="dxa" w:w="132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33:00–42:00</w:t>
            </w:r>
          </w:p>
        </w:tc>
        <w:tc>
          <w:tcPr>
            <w:tcW w:type="dxa" w:w="313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학위 경로 5가지</w:t>
            </w:r>
          </w:p>
        </w:tc>
        <w:tc>
          <w:tcPr>
            <w:tcW w:type="dxa" w:w="337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파운데이션·트위닝·듀얼·편입</w:t>
            </w:r>
          </w:p>
        </w:tc>
        <w:tc>
          <w:tcPr>
            <w:tcW w:type="dxa" w:w="180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경로 다이어그램</w:t>
            </w:r>
          </w:p>
        </w:tc>
      </w:tr>
      <w:tr>
        <w:tc>
          <w:tcPr>
            <w:tcW w:type="dxa" w:w="132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42:00–50:00</w:t>
            </w:r>
          </w:p>
        </w:tc>
        <w:tc>
          <w:tcPr>
            <w:tcW w:type="dxa" w:w="313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돈·생활·치안·의료</w:t>
            </w:r>
          </w:p>
        </w:tc>
        <w:tc>
          <w:tcPr>
            <w:tcW w:type="dxa" w:w="337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4년 총액이 얼마인가</w:t>
            </w:r>
          </w:p>
        </w:tc>
        <w:tc>
          <w:tcPr>
            <w:tcW w:type="dxa" w:w="180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비용 표</w:t>
            </w:r>
          </w:p>
        </w:tc>
      </w:tr>
      <w:tr>
        <w:tc>
          <w:tcPr>
            <w:tcW w:type="dxa" w:w="132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50:00–55:00</w:t>
            </w:r>
          </w:p>
        </w:tc>
        <w:tc>
          <w:tcPr>
            <w:tcW w:type="dxa" w:w="313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유학생 비율 · 졸업 후 진로</w:t>
            </w:r>
          </w:p>
        </w:tc>
        <w:tc>
          <w:tcPr>
            <w:tcW w:type="dxa" w:w="337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나가서 뭐가 되는가</w:t>
            </w:r>
          </w:p>
        </w:tc>
        <w:tc>
          <w:tcPr>
            <w:tcW w:type="dxa" w:w="180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진로 4갈래</w:t>
            </w:r>
          </w:p>
        </w:tc>
      </w:tr>
      <w:tr>
        <w:tc>
          <w:tcPr>
            <w:tcW w:type="dxa" w:w="132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55:00–60:00</w:t>
            </w:r>
          </w:p>
        </w:tc>
        <w:tc>
          <w:tcPr>
            <w:tcW w:type="dxa" w:w="313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Q&amp;A · 2탄 예고</w:t>
            </w:r>
          </w:p>
        </w:tc>
        <w:tc>
          <w:tcPr>
            <w:tcW w:type="dxa" w:w="337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다음 방송 예약</w:t>
            </w:r>
          </w:p>
        </w:tc>
        <w:tc>
          <w:tcPr>
            <w:tcW w:type="dxa" w:w="180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2탄 포스터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pBdr>
          <w:left w:val="single" w:color="9C2B24" w:sz="18" w:space="10"/>
        </w:pBdr>
        <w:spacing w:after="40" w:before="140" w:line="276"/>
        <w:ind w:left="340" w:hanging="0"/>
      </w:pPr>
      <w:r>
        <w:rPr>
          <w:rFonts w:ascii="맑은 고딕" w:cs="맑은 고딕" w:eastAsia="맑은 고딕" w:hAnsi="맑은 고딕"/>
          <w:b/>
          <w:bCs/>
          <w:color w:val="1D2320"/>
          <w:sz w:val="19"/>
          <w:szCs w:val="19"/>
        </w:rPr>
        <w:t xml:space="preserve">운영 원칙 3가지</w:t>
      </w:r>
    </w:p>
    <w:p>
      <w:pPr>
        <w:pBdr>
          <w:left w:val="single" w:color="9C2B24" w:sz="18" w:space="10"/>
        </w:pBdr>
        <w:spacing w:after="40" w:before="40" w:line="276"/>
        <w:ind w:left="340" w:hanging="0"/>
      </w:pP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1. 채팅 Q&amp;A 전담자 1명을 따로 둔다. 진행자는 채팅을 읽지 않는다.</w:t>
      </w:r>
    </w:p>
    <w:p>
      <w:pPr>
        <w:pBdr>
          <w:left w:val="single" w:color="9C2B24" w:sz="18" w:space="10"/>
        </w:pBdr>
        <w:spacing w:after="40" w:before="40" w:line="276"/>
        <w:ind w:left="340" w:hanging="0"/>
      </w:pP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2. 숫자는 반드시 화면에 띄운다. 말로만 하는 금액은 아무도 기억하지 못한다.</w:t>
      </w:r>
    </w:p>
    <w:p>
      <w:pPr>
        <w:pBdr>
          <w:left w:val="single" w:color="9C2B24" w:sz="18" w:space="10"/>
        </w:pBdr>
        <w:spacing w:after="140" w:before="40" w:line="276"/>
        <w:ind w:left="340" w:hanging="0"/>
      </w:pP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3. 각 블록 끝에 "질문은 채팅에 남겨주세요, 마지막 10분에 답합니다"를 반복한다.</w:t>
      </w:r>
    </w:p>
    <w:p>
      <w:pPr>
        <w:pBdr>
          <w:bottom w:val="single" w:color="D9D2C6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2"/>
        <w:pBdr>
          <w:bottom w:val="single" w:color="D9D2C6" w:sz="6" w:space="6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D2320"/>
          <w:sz w:val="26"/>
          <w:szCs w:val="26"/>
        </w:rPr>
        <w:t xml:space="preserve">1. 오프닝 · 말씀 (00:00–03:00)</w:t>
      </w:r>
    </w:p>
    <w:p>
      <w:pPr>
        <w:spacing w:after="60" w:before="60" w:line="288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멘트 요지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필리핀 해외선교본부와 말레이시아 지부가 처음으로 함께 여는 방송.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이 방송을 여는 이유: "유학원에 물어보면 상품을 팔고, 인터넷에 찾아보면 5년 전 글이 나온다. 우리는 현지에서 살고 있는 사람으로서, 파는 것 없이 있는 그대로 말씀드린다."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1탄은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지도 그리기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다. 2탄부터 학교별로 깊이 들어간다.</w:t>
      </w:r>
    </w:p>
    <w:p>
      <w:pPr>
        <w:spacing w:after="60" w:before="60" w:line="288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말씀 (포스터와 동일)</w:t>
      </w:r>
    </w:p>
    <w:p>
      <w:pPr>
        <w:pBdr>
          <w:left w:val="single" w:color="9C2B24" w:sz="18" w:space="10"/>
        </w:pBdr>
        <w:spacing w:after="140" w:before="140" w:line="276"/>
        <w:ind w:left="340" w:hanging="0"/>
      </w:pP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"사람이 마음으로 자기의 길을 계획할지라도 그의 걸음을 인도하시는 이는 여호와시니라" — 잠언 16:9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해석 한 줄: "우리는 계획을 세우러 모였고, 인도하시는 분은 따로 계신다. 오늘 정보는 계획의 재료이지 결론이 아니다."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대안 구절: 시편 32:8(내가 네 갈 길을 가르쳐 보이고), 여호수아 1:9(강하고 담대하라), 이사야 43:19(내가 광야에 길을 내리니).</w:t>
      </w:r>
    </w:p>
    <w:p>
      <w:pPr>
        <w:pBdr>
          <w:bottom w:val="single" w:color="D9D2C6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2"/>
        <w:pBdr>
          <w:bottom w:val="single" w:color="D9D2C6" w:sz="6" w:space="6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D2320"/>
          <w:sz w:val="26"/>
          <w:szCs w:val="26"/>
        </w:rPr>
        <w:t xml:space="preserve">2. 말레이시아는 어떤 나라 (03:00–11:00)</w:t>
      </w:r>
    </w:p>
    <w:p>
      <w:pPr>
        <w:spacing w:after="60" w:before="60" w:line="288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한 장의 표로 띄우고 진행자가 읽으면서 코멘트를 붙입니다.</w:t>
      </w:r>
    </w:p>
    <w:tbl>
      <w:tblPr>
        <w:tblW w:type="dxa" w:w="9638"/>
        <w:tblBorders>
          <w:top w:val="single" w:color="D9D2C6" w:sz="6"/>
          <w:left w:val="single" w:color="D9D2C6" w:sz="6"/>
          <w:bottom w:val="single" w:color="D9D2C6" w:sz="6"/>
          <w:right w:val="single" w:color="D9D2C6" w:sz="6"/>
          <w:insideH w:val="single" w:color="D9D2C6" w:sz="4"/>
          <w:insideV w:val="single" w:color="D9D2C6" w:sz="4"/>
        </w:tblBorders>
      </w:tblPr>
      <w:tblGrid>
        <w:gridCol w:w="1624"/>
        <w:gridCol w:w="4874"/>
        <w:gridCol w:w="3140"/>
      </w:tblGrid>
      <w:tr>
        <w:trPr>
          <w:tblHeader/>
        </w:trPr>
        <w:tc>
          <w:tcPr>
            <w:tcW w:type="dxa" w:w="1624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항목</w:t>
            </w:r>
          </w:p>
        </w:tc>
        <w:tc>
          <w:tcPr>
            <w:tcW w:type="dxa" w:w="4874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수치</w:t>
            </w:r>
          </w:p>
        </w:tc>
        <w:tc>
          <w:tcPr>
            <w:tcW w:type="dxa" w:w="3140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한국과 비교</w:t>
            </w:r>
          </w:p>
        </w:tc>
      </w:tr>
      <w:tr>
        <w:tc>
          <w:tcPr>
            <w:tcW w:type="dxa" w:w="162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인구</w:t>
            </w:r>
          </w:p>
        </w:tc>
        <w:tc>
          <w:tcPr>
            <w:tcW w:type="dxa" w:w="487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약 3,640만 명 (2026 추정)</w:t>
            </w:r>
          </w:p>
        </w:tc>
        <w:tc>
          <w:tcPr>
            <w:tcW w:type="dxa" w:w="31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한국의 약 70%</w:t>
            </w:r>
          </w:p>
        </w:tc>
      </w:tr>
      <w:tr>
        <w:tc>
          <w:tcPr>
            <w:tcW w:type="dxa" w:w="162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면적</w:t>
            </w:r>
          </w:p>
        </w:tc>
        <w:tc>
          <w:tcPr>
            <w:tcW w:type="dxa" w:w="487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330,803 km²</w:t>
            </w:r>
          </w:p>
        </w:tc>
        <w:tc>
          <w:tcPr>
            <w:tcW w:type="dxa" w:w="31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남한(약 10만 km²)의 </w:t>
            </w: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3.3배</w:t>
            </w:r>
          </w:p>
        </w:tc>
      </w:tr>
      <w:tr>
        <w:tc>
          <w:tcPr>
            <w:tcW w:type="dxa" w:w="162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1인당 GDP(명목)</w:t>
            </w:r>
          </w:p>
        </w:tc>
        <w:tc>
          <w:tcPr>
            <w:tcW w:type="dxa" w:w="487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약 15,100 USD</w:t>
            </w:r>
          </w:p>
        </w:tc>
        <w:tc>
          <w:tcPr>
            <w:tcW w:type="dxa" w:w="31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한국의 약 40%</w:t>
            </w:r>
          </w:p>
        </w:tc>
      </w:tr>
      <w:tr>
        <w:tc>
          <w:tcPr>
            <w:tcW w:type="dxa" w:w="162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1인당 GDP(PPP)</w:t>
            </w:r>
          </w:p>
        </w:tc>
        <w:tc>
          <w:tcPr>
            <w:tcW w:type="dxa" w:w="487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약 47,000 USD</w:t>
            </w:r>
          </w:p>
        </w:tc>
        <w:tc>
          <w:tcPr>
            <w:tcW w:type="dxa" w:w="31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한국과 큰 차이 없음</w:t>
            </w:r>
          </w:p>
        </w:tc>
      </w:tr>
      <w:tr>
        <w:tc>
          <w:tcPr>
            <w:tcW w:type="dxa" w:w="162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종족</w:t>
            </w:r>
          </w:p>
        </w:tc>
        <w:tc>
          <w:tcPr>
            <w:tcW w:type="dxa" w:w="487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부미푸트라 62.5% / 중국계 20.6% / 인도계 6.7%</w:t>
            </w:r>
          </w:p>
        </w:tc>
        <w:tc>
          <w:tcPr>
            <w:tcW w:type="dxa" w:w="31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다민족 국가</w:t>
            </w:r>
          </w:p>
        </w:tc>
      </w:tr>
      <w:tr>
        <w:tc>
          <w:tcPr>
            <w:tcW w:type="dxa" w:w="162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공용어</w:t>
            </w:r>
          </w:p>
        </w:tc>
        <w:tc>
          <w:tcPr>
            <w:tcW w:type="dxa" w:w="487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말레이어(Bahasa Malaysia)</w:t>
            </w:r>
          </w:p>
        </w:tc>
        <w:tc>
          <w:tcPr>
            <w:tcW w:type="dxa" w:w="31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2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실질 통용어</w:t>
            </w:r>
          </w:p>
        </w:tc>
        <w:tc>
          <w:tcPr>
            <w:tcW w:type="dxa" w:w="487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영어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 (대학 강의·비즈니스·의료)</w:t>
            </w:r>
          </w:p>
        </w:tc>
        <w:tc>
          <w:tcPr>
            <w:tcW w:type="dxa" w:w="31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유학의 핵심 조건</w:t>
            </w:r>
          </w:p>
        </w:tc>
      </w:tr>
      <w:tr>
        <w:tc>
          <w:tcPr>
            <w:tcW w:type="dxa" w:w="162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종교</w:t>
            </w:r>
          </w:p>
        </w:tc>
        <w:tc>
          <w:tcPr>
            <w:tcW w:type="dxa" w:w="487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이슬람 63.5%(국교) / 불교 / 기독교 / 힌두교</w:t>
            </w:r>
          </w:p>
        </w:tc>
        <w:tc>
          <w:tcPr>
            <w:tcW w:type="dxa" w:w="31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종교 자유 보장</w:t>
            </w:r>
          </w:p>
        </w:tc>
      </w:tr>
      <w:tr>
        <w:tc>
          <w:tcPr>
            <w:tcW w:type="dxa" w:w="162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수도</w:t>
            </w:r>
          </w:p>
        </w:tc>
        <w:tc>
          <w:tcPr>
            <w:tcW w:type="dxa" w:w="487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쿠알라룸푸르 (행정수도 푸트라자야)</w:t>
            </w:r>
          </w:p>
        </w:tc>
        <w:tc>
          <w:tcPr>
            <w:tcW w:type="dxa" w:w="31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2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시차</w:t>
            </w:r>
          </w:p>
        </w:tc>
        <w:tc>
          <w:tcPr>
            <w:tcW w:type="dxa" w:w="487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한국 </w:t>
            </w: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-1시간</w:t>
            </w:r>
          </w:p>
        </w:tc>
        <w:tc>
          <w:tcPr>
            <w:tcW w:type="dxa" w:w="31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밤 9시 통화 = 현지 8시</w:t>
            </w:r>
          </w:p>
        </w:tc>
      </w:tr>
      <w:tr>
        <w:tc>
          <w:tcPr>
            <w:tcW w:type="dxa" w:w="162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기후</w:t>
            </w:r>
          </w:p>
        </w:tc>
        <w:tc>
          <w:tcPr>
            <w:tcW w:type="dxa" w:w="487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연중 24~33℃, 스콜성 강우</w:t>
            </w:r>
          </w:p>
        </w:tc>
        <w:tc>
          <w:tcPr>
            <w:tcW w:type="dxa" w:w="31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겨울옷 불필요</w:t>
            </w:r>
          </w:p>
        </w:tc>
      </w:tr>
      <w:tr>
        <w:tc>
          <w:tcPr>
            <w:tcW w:type="dxa" w:w="162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통화</w:t>
            </w:r>
          </w:p>
        </w:tc>
        <w:tc>
          <w:tcPr>
            <w:tcW w:type="dxa" w:w="487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링깃(RM), RM 1 ≈ 300원대</w:t>
            </w:r>
          </w:p>
        </w:tc>
        <w:tc>
          <w:tcPr>
            <w:tcW w:type="dxa" w:w="31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방송일 환율 확인 후 고정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60" w:before="60" w:line="288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말로 풀어줄 포인트 4가지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1.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영어가 실제로 통한다.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모든 강의가 영어로 진행되고, 병원·관공서·쇼핑몰에서 영어가 통한다. 동시에 중국어와 말레이어가 일상에 있어 3개 언어 환경에 노출된다.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2.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이슬람 국가지만 기독교 신앙생활이 가능하다.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쿠알라룸푸르 일대에 한인교회와 영어예배 공동체가 있다. (지부에서 안내 가능 — 이 대목에서 지부 소개)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3.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다민족 사회라 "외국인"이 유별나지 않다.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한국인 유학생이 겪는 심리적 진입장벽이 서구권보다 낮다.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4.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한국에서 6시간, 시차 1시간.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부모가 학기 중에 다녀올 수 있는 거리다. 이게 조기·학부 유학에서 생각보다 큰 변수다.</w:t>
      </w:r>
    </w:p>
    <w:p>
      <w:pPr>
        <w:pBdr>
          <w:bottom w:val="single" w:color="D9D2C6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2"/>
        <w:pBdr>
          <w:bottom w:val="single" w:color="D9D2C6" w:sz="6" w:space="6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D2320"/>
          <w:sz w:val="26"/>
          <w:szCs w:val="26"/>
        </w:rPr>
        <w:t xml:space="preserve">3. 왜 말레이시아 유학인가 (11:00–18:00)</w:t>
      </w:r>
    </w:p>
    <w:p>
      <w:pPr>
        <w:spacing w:after="60" w:before="60" w:line="288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핵심 논리: "학위는 영국·호주 것, 비용은 동남아 것"</w:t>
      </w:r>
    </w:p>
    <w:p>
      <w:pPr>
        <w:spacing w:after="60" w:before="60" w:line="288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말레이시아는 영국·호주 대학이 분교(branch campus)를 세운 나라입니다. 졸업장에 본교 이름이 찍히고, 학위 수여 주체가 본교입니다.</w:t>
      </w:r>
    </w:p>
    <w:tbl>
      <w:tblPr>
        <w:tblW w:type="dxa" w:w="9638"/>
        <w:tblBorders>
          <w:top w:val="single" w:color="D9D2C6" w:sz="6"/>
          <w:left w:val="single" w:color="D9D2C6" w:sz="6"/>
          <w:bottom w:val="single" w:color="D9D2C6" w:sz="6"/>
          <w:right w:val="single" w:color="D9D2C6" w:sz="6"/>
          <w:insideH w:val="single" w:color="D9D2C6" w:sz="4"/>
          <w:insideV w:val="single" w:color="D9D2C6" w:sz="4"/>
        </w:tblBorders>
      </w:tblPr>
      <w:tblGrid>
        <w:gridCol w:w="2543"/>
        <w:gridCol w:w="3213"/>
        <w:gridCol w:w="3882"/>
      </w:tblGrid>
      <w:tr>
        <w:trPr>
          <w:tblHeader/>
        </w:trPr>
        <w:tc>
          <w:tcPr>
            <w:tcW w:type="dxa" w:w="2543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4년 학비 추정(국제학생)</w:t>
            </w:r>
          </w:p>
        </w:tc>
        <w:tc>
          <w:tcPr>
            <w:tcW w:type="dxa" w:w="3882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54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영국 본교 직행</w:t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1억 5천만 ~ 2억 원</w:t>
            </w:r>
          </w:p>
        </w:tc>
        <w:tc>
          <w:tcPr>
            <w:tcW w:type="dxa" w:w="38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생활비 별도, 파운드 환율 부담</w:t>
            </w:r>
          </w:p>
        </w:tc>
      </w:tr>
      <w:tr>
        <w:tc>
          <w:tcPr>
            <w:tcW w:type="dxa" w:w="254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호주 본교 직행</w:t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1억 5천만 ~ 2억 원</w:t>
            </w:r>
          </w:p>
        </w:tc>
        <w:tc>
          <w:tcPr>
            <w:tcW w:type="dxa" w:w="38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4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말레이시아 분교</w:t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4,000만 ~ 8,000만 원</w:t>
            </w:r>
          </w:p>
        </w:tc>
        <w:tc>
          <w:tcPr>
            <w:tcW w:type="dxa" w:w="38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동일 학위</w:t>
            </w:r>
          </w:p>
        </w:tc>
      </w:tr>
      <w:tr>
        <w:tc>
          <w:tcPr>
            <w:tcW w:type="dxa" w:w="254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한국 사립대</w:t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3,000만 ~ 4,500만 원</w:t>
            </w:r>
          </w:p>
        </w:tc>
        <w:tc>
          <w:tcPr>
            <w:tcW w:type="dxa" w:w="38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학위 국내 한정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pBdr>
          <w:left w:val="single" w:color="9C2B24" w:sz="18" w:space="10"/>
        </w:pBdr>
        <w:spacing w:after="140" w:before="140" w:line="276"/>
        <w:ind w:left="340" w:hanging="0"/>
      </w:pP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※ 방송 전에 </w:t>
      </w:r>
      <w:r>
        <w:rPr>
          <w:rFonts w:ascii="맑은 고딕" w:cs="맑은 고딕" w:eastAsia="맑은 고딕" w:hAnsi="맑은 고딕"/>
          <w:b/>
          <w:bCs/>
          <w:color w:val="6B6156"/>
          <w:sz w:val="19"/>
          <w:szCs w:val="19"/>
        </w:rPr>
        <w:t xml:space="preserve">당일 환율로 원화 금액을 다시 계산</w:t>
      </w: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하고 화면에 "○월 ○일 환율 기준"을 표기하십시오. 숫자 신뢰도가 방송 전체의 신뢰도입니다.</w:t>
      </w:r>
    </w:p>
    <w:p>
      <w:pPr>
        <w:spacing w:after="60" w:before="60" w:line="288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같이 짚어야 할 단점 (이걸 말해야 신뢰를 얻습니다)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현지 취업 시장은 한국·싱가포르보다 임금이 낮다. 취업 목적이면 졸업 후 이동 전략이 필요하다.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영어 몰입 환경이지만 한인 커뮤니티 안에만 있으면 영어가 늘지 않는다.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학교 간 편차가 크다. "말레이시아 대학"이라고 다 같지 않다.</w:t>
      </w:r>
    </w:p>
    <w:p>
      <w:pPr>
        <w:pBdr>
          <w:bottom w:val="single" w:color="D9D2C6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2"/>
        <w:pBdr>
          <w:bottom w:val="single" w:color="D9D2C6" w:sz="6" w:space="6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D2320"/>
          <w:sz w:val="26"/>
          <w:szCs w:val="26"/>
        </w:rPr>
        <w:t xml:space="preserve">4. 4개 대학과 입학 자격 (18:00–33:00) — </w:t>
      </w:r>
      <w:r>
        <w:rPr>
          <w:rFonts w:ascii="맑은 고딕" w:cs="맑은 고딕" w:eastAsia="맑은 고딕" w:hAnsi="맑은 고딕"/>
          <w:b/>
          <w:bCs/>
          <w:color w:val="1D2320"/>
          <w:sz w:val="26"/>
          <w:szCs w:val="26"/>
        </w:rPr>
        <w:t xml:space="preserve">1탄의 핵심 블록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4-1. 학교 한눈에 (각 2~3분)</w:t>
      </w:r>
    </w:p>
    <w:tbl>
      <w:tblPr>
        <w:tblW w:type="dxa" w:w="9638"/>
        <w:tblBorders>
          <w:top w:val="single" w:color="D9D2C6" w:sz="6"/>
          <w:left w:val="single" w:color="D9D2C6" w:sz="6"/>
          <w:bottom w:val="single" w:color="D9D2C6" w:sz="6"/>
          <w:right w:val="single" w:color="D9D2C6" w:sz="6"/>
          <w:insideH w:val="single" w:color="D9D2C6" w:sz="4"/>
          <w:insideV w:val="single" w:color="D9D2C6" w:sz="4"/>
        </w:tblBorders>
      </w:tblPr>
      <w:tblGrid>
        <w:gridCol w:w="4100"/>
        <w:gridCol w:w="1594"/>
        <w:gridCol w:w="900"/>
        <w:gridCol w:w="3044"/>
      </w:tblGrid>
      <w:tr>
        <w:trPr>
          <w:tblHeader/>
        </w:trPr>
        <w:tc>
          <w:tcPr>
            <w:tcW w:type="dxa" w:w="4100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학교</w:t>
            </w:r>
          </w:p>
        </w:tc>
        <w:tc>
          <w:tcPr>
            <w:tcW w:type="dxa" w:w="1594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성격</w:t>
            </w:r>
          </w:p>
        </w:tc>
        <w:tc>
          <w:tcPr>
            <w:tcW w:type="dxa" w:w="900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캠퍼스</w:t>
            </w:r>
          </w:p>
        </w:tc>
        <w:tc>
          <w:tcPr>
            <w:tcW w:type="dxa" w:w="3044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강점</w:t>
            </w:r>
          </w:p>
        </w:tc>
      </w:tr>
      <w:tr>
        <w:tc>
          <w:tcPr>
            <w:tcW w:type="dxa" w:w="4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테일러스 (Taylor's University)</w:t>
            </w:r>
          </w:p>
        </w:tc>
        <w:tc>
          <w:tcPr>
            <w:tcW w:type="dxa" w:w="159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말레이시아 사립 명문</w:t>
            </w:r>
          </w:p>
        </w:tc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수방자야</w:t>
            </w:r>
          </w:p>
        </w:tc>
        <w:tc>
          <w:tcPr>
            <w:tcW w:type="dxa" w:w="30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호텔·관광경영 세계 상위권, 경영·디자인</w:t>
            </w:r>
          </w:p>
        </w:tc>
      </w:tr>
      <w:tr>
        <w:tc>
          <w:tcPr>
            <w:tcW w:type="dxa" w:w="4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선웨이 (Sunway University)</w:t>
            </w:r>
          </w:p>
        </w:tc>
        <w:tc>
          <w:tcPr>
            <w:tcW w:type="dxa" w:w="159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말레이시아 사립 명문</w:t>
            </w:r>
          </w:p>
        </w:tc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선웨이시티</w:t>
            </w:r>
          </w:p>
        </w:tc>
        <w:tc>
          <w:tcPr>
            <w:tcW w:type="dxa" w:w="30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영국 랭커스터대 듀얼디그리, 경영·회계·계리</w:t>
            </w:r>
          </w:p>
        </w:tc>
      </w:tr>
      <w:tr>
        <w:tc>
          <w:tcPr>
            <w:tcW w:type="dxa" w:w="4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모나쉬 말레이시아 (Monash University Malaysia)</w:t>
            </w:r>
          </w:p>
        </w:tc>
        <w:tc>
          <w:tcPr>
            <w:tcW w:type="dxa" w:w="159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호주 모나쉬대 분교</w:t>
            </w:r>
          </w:p>
        </w:tc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반다르선웨이</w:t>
            </w:r>
          </w:p>
        </w:tc>
        <w:tc>
          <w:tcPr>
            <w:tcW w:type="dxa" w:w="30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호주 본교와 동일 학위, 공학·의학·경영</w:t>
            </w:r>
          </w:p>
        </w:tc>
      </w:tr>
      <w:tr>
        <w:tc>
          <w:tcPr>
            <w:tcW w:type="dxa" w:w="4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노팅엄 말레이시아 (University of Nottingham Malaysia)</w:t>
            </w:r>
          </w:p>
        </w:tc>
        <w:tc>
          <w:tcPr>
            <w:tcW w:type="dxa" w:w="159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영국 노팅엄대 분교</w:t>
            </w:r>
          </w:p>
        </w:tc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스므니</w:t>
            </w:r>
          </w:p>
        </w:tc>
        <w:tc>
          <w:tcPr>
            <w:tcW w:type="dxa" w:w="30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영국 학위 3년제, 공학·약학·경영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4-2. 검정고시 · GED로 바로 입학이 되는가</w:t>
      </w:r>
    </w:p>
    <w:p>
      <w:pPr>
        <w:spacing w:after="60" w:before="60" w:line="288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이 블록은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단정하지 말고 구조로 설명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하십시오. 학교별 정책은 매년 바뀌고, 학교가 "된다"고 해도 비자 단계에서 막히는 경우가 있습니다.</w:t>
      </w:r>
    </w:p>
    <w:p>
      <w:pPr>
        <w:spacing w:after="60" w:before="60" w:line="288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① 말레이시아 유학은 관문이 두 개다</w:t>
      </w:r>
    </w:p>
    <w:p>
      <w:pPr>
        <w:shd w:fill="F5F2EC" w:color="auto" w:val="clear"/>
        <w:spacing w:after="0" w:before="12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[1관문] 대학 입학처(Admissions) — 학력 요건 심사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  ↓  합격해도 끝이 아님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[2관문] EMGS (Education Malaysia Global Services) — 학생비자 학력 인정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  ↓</w:t>
      </w:r>
    </w:p>
    <w:p>
      <w:pPr>
        <w:shd w:fill="F5F2EC" w:color="auto" w:val="clear"/>
        <w:spacing w:after="12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   학생비자(Student Pass) 발급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EMGS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는 말레이시아 고등교육부 산하 유학생 비자 심사기관입니다.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검정고시(고등학교 졸업학력 검정고시) 합격증은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영문 번역공증 + 영사확인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을 거쳐 제출합니다.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말레이시아는 헤이그 아포스티유 협약 비가입국이므로 아포스티유가 통하지 않습니다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— 외교부 영사확인 후 주한 말레이시아 대사관 확인을 받아야 합니다.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실무상 "대학은 OK인데 EMGS에서 추가 서류를 요구"하는 사례가 있습니다.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상담 시 반드시 EMGS 승인 사례가 있는지 물으라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고 안내하십시오.</w:t>
      </w:r>
    </w:p>
    <w:p>
      <w:pPr>
        <w:spacing w:after="60" w:before="60" w:line="288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② 일반적으로 알려진 구조 (방송에서는 "일반적으로는" 을 붙여 설명)</w:t>
      </w:r>
    </w:p>
    <w:tbl>
      <w:tblPr>
        <w:tblW w:type="dxa" w:w="9638"/>
        <w:tblBorders>
          <w:top w:val="single" w:color="D9D2C6" w:sz="6"/>
          <w:left w:val="single" w:color="D9D2C6" w:sz="6"/>
          <w:bottom w:val="single" w:color="D9D2C6" w:sz="6"/>
          <w:right w:val="single" w:color="D9D2C6" w:sz="6"/>
          <w:insideH w:val="single" w:color="D9D2C6" w:sz="4"/>
          <w:insideV w:val="single" w:color="D9D2C6" w:sz="4"/>
        </w:tblBorders>
      </w:tblPr>
      <w:tblGrid>
        <w:gridCol w:w="2230"/>
        <w:gridCol w:w="4779"/>
        <w:gridCol w:w="2629"/>
      </w:tblGrid>
      <w:tr>
        <w:trPr>
          <w:tblHeader/>
        </w:trPr>
        <w:tc>
          <w:tcPr>
            <w:tcW w:type="dxa" w:w="2230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학력</w:t>
            </w:r>
          </w:p>
        </w:tc>
        <w:tc>
          <w:tcPr>
            <w:tcW w:type="dxa" w:w="4779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일반적 취급</w:t>
            </w:r>
          </w:p>
        </w:tc>
        <w:tc>
          <w:tcPr>
            <w:tcW w:type="dxa" w:w="2629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실제 진입 경로</w:t>
            </w:r>
          </w:p>
        </w:tc>
      </w:tr>
      <w:tr>
        <w:tc>
          <w:tcPr>
            <w:tcW w:type="dxa" w:w="223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한국 일반고 졸업 (내신 보유)</w:t>
            </w:r>
          </w:p>
        </w:tc>
        <w:tc>
          <w:tcPr>
            <w:tcW w:type="dxa" w:w="4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대체로 파운데이션 경유</w:t>
            </w:r>
          </w:p>
        </w:tc>
        <w:tc>
          <w:tcPr>
            <w:tcW w:type="dxa" w:w="26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파운데이션 1년 → 학부</w:t>
            </w:r>
          </w:p>
        </w:tc>
      </w:tr>
      <w:tr>
        <w:tc>
          <w:tcPr>
            <w:tcW w:type="dxa" w:w="223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한국 검정고시</w:t>
            </w:r>
          </w:p>
        </w:tc>
        <w:tc>
          <w:tcPr>
            <w:tcW w:type="dxa" w:w="4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고졸 학력으로는 인정, 다만 학부 직접 입학 요건으로는 통상 부족</w:t>
            </w:r>
          </w:p>
        </w:tc>
        <w:tc>
          <w:tcPr>
            <w:tcW w:type="dxa" w:w="26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파운데이션 또는 디플로마 경유</w:t>
            </w:r>
          </w:p>
        </w:tc>
      </w:tr>
      <w:tr>
        <w:tc>
          <w:tcPr>
            <w:tcW w:type="dxa" w:w="223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GED</w:t>
            </w:r>
          </w:p>
        </w:tc>
        <w:tc>
          <w:tcPr>
            <w:tcW w:type="dxa" w:w="4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학교에 따라 파운데이션·디플로마 입학 허용</w:t>
            </w:r>
          </w:p>
        </w:tc>
        <w:tc>
          <w:tcPr>
            <w:tcW w:type="dxa" w:w="26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점수에 따라 상이</w:t>
            </w:r>
          </w:p>
        </w:tc>
      </w:tr>
      <w:tr>
        <w:tc>
          <w:tcPr>
            <w:tcW w:type="dxa" w:w="223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중국 검정고시(同等学力)</w:t>
            </w:r>
          </w:p>
        </w:tc>
        <w:tc>
          <w:tcPr>
            <w:tcW w:type="dxa" w:w="4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인정 범위가 더 까다로움</w:t>
            </w:r>
          </w:p>
        </w:tc>
        <w:tc>
          <w:tcPr>
            <w:tcW w:type="dxa" w:w="26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파운데이션 경유</w:t>
            </w:r>
          </w:p>
        </w:tc>
      </w:tr>
      <w:tr>
        <w:tc>
          <w:tcPr>
            <w:tcW w:type="dxa" w:w="223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A-Level / IB / STPM / SAM</w:t>
            </w:r>
          </w:p>
        </w:tc>
        <w:tc>
          <w:tcPr>
            <w:tcW w:type="dxa" w:w="4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학부 1학년 직접 입학</w:t>
            </w:r>
          </w:p>
        </w:tc>
        <w:tc>
          <w:tcPr>
            <w:tcW w:type="dxa" w:w="26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바로 진학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모나쉬 말레이시아 / 노팅엄 말레이시아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같은 해외 분교는 본교 학력 기준을 그대로 적용하는 경향이 있어, A-Level·IB·SAM 같은 정규 대학입시 자격을 요구하는 경우가 많습니다. →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파운데이션 경유가 현실적인 기본값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입니다.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테일러스 / 선웨이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같은 현지 사립 명문은 GED·검정고시에 대해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파운데이션·디플로마 입학 문을 여는 편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입니다.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노팅엄이 검정고시 직접 입학을 허용한다는 안내를 받으셨다면,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그 안내를 문서(이메일 회신)로 확보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해 두시고 방송에서 인용하십시오. 구두 안내와 공식 요건이 다른 경우가 자주 있습니다.</w:t>
      </w:r>
    </w:p>
    <w:p>
      <w:pPr>
        <w:pBdr>
          <w:left w:val="single" w:color="9C2B24" w:sz="18" w:space="10"/>
        </w:pBdr>
        <w:spacing w:after="40" w:before="140" w:line="276"/>
        <w:ind w:left="340" w:hanging="0"/>
      </w:pPr>
      <w:r>
        <w:rPr>
          <w:rFonts w:ascii="맑은 고딕" w:cs="맑은 고딕" w:eastAsia="맑은 고딕" w:hAnsi="맑은 고딕"/>
          <w:b/>
          <w:bCs/>
          <w:color w:val="1D2320"/>
          <w:sz w:val="19"/>
          <w:szCs w:val="19"/>
        </w:rPr>
        <w:t xml:space="preserve">⚠ 방송 전 확인 체크리스트 (반드시 수행)</w:t>
      </w:r>
    </w:p>
    <w:p>
      <w:pPr>
        <w:pBdr>
          <w:left w:val="single" w:color="9C2B24" w:sz="18" w:space="10"/>
        </w:pBdr>
        <w:spacing w:after="40" w:before="40" w:line="276"/>
        <w:ind w:left="340" w:hanging="0"/>
      </w:pP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각 학교 입학처에 </w:t>
      </w:r>
      <w:r>
        <w:rPr>
          <w:rFonts w:ascii="맑은 고딕" w:cs="맑은 고딕" w:eastAsia="맑은 고딕" w:hAnsi="맑은 고딕"/>
          <w:b/>
          <w:bCs/>
          <w:color w:val="6B6156"/>
          <w:sz w:val="19"/>
          <w:szCs w:val="19"/>
        </w:rPr>
        <w:t xml:space="preserve">이메일로</w:t>
      </w: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 아래 문장을 그대로 보내고, 회신을 캡처해 방송 화면에 띄우면 그 자체가 콘텐츠가 됩니다.</w:t>
      </w:r>
    </w:p>
    <w:p>
      <w:pPr>
        <w:pBdr>
          <w:left w:val="single" w:color="9C2B24" w:sz="18" w:space="10"/>
        </w:pBdr>
        <w:spacing w:after="40" w:before="40" w:line="276"/>
        <w:ind w:left="340" w:hanging="0"/>
      </w:pP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```</w:t>
      </w:r>
    </w:p>
    <w:p>
      <w:pPr>
        <w:pBdr>
          <w:left w:val="single" w:color="9C2B24" w:sz="18" w:space="10"/>
        </w:pBdr>
        <w:spacing w:after="40" w:before="40" w:line="276"/>
        <w:ind w:left="340" w:hanging="0"/>
      </w:pP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I am a Korean student who completed the Korean High School</w:t>
      </w:r>
    </w:p>
    <w:p>
      <w:pPr>
        <w:pBdr>
          <w:left w:val="single" w:color="9C2B24" w:sz="18" w:space="10"/>
        </w:pBdr>
        <w:spacing w:after="40" w:before="40" w:line="276"/>
        <w:ind w:left="340" w:hanging="0"/>
      </w:pP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Qualification Examination (검정고시, GED-equivalent issued by the</w:t>
      </w:r>
    </w:p>
    <w:p>
      <w:pPr>
        <w:pBdr>
          <w:left w:val="single" w:color="9C2B24" w:sz="18" w:space="10"/>
        </w:pBdr>
        <w:spacing w:after="40" w:before="40" w:line="276"/>
        <w:ind w:left="340" w:hanging="0"/>
      </w:pP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Korean Ministry of Education), not a regular high school diploma.</w:t>
      </w:r>
    </w:p>
    <w:p>
      <w:pPr>
        <w:pBdr>
          <w:left w:val="single" w:color="9C2B24" w:sz="18" w:space="10"/>
        </w:pBdr>
        <w:spacing w:after="40" w:before="40" w:line="276"/>
        <w:ind w:left="340" w:hanging="0"/>
      </w:pP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1) Is this qualification accepted for DIRECT entry into Year 1 of</w:t>
      </w:r>
    </w:p>
    <w:p>
      <w:pPr>
        <w:pBdr>
          <w:left w:val="single" w:color="9C2B24" w:sz="18" w:space="10"/>
        </w:pBdr>
        <w:spacing w:after="40" w:before="40" w:line="276"/>
        <w:ind w:left="340" w:hanging="0"/>
      </w:pP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   your undergraduate degree programmes?</w:t>
      </w:r>
    </w:p>
    <w:p>
      <w:pPr>
        <w:pBdr>
          <w:left w:val="single" w:color="9C2B24" w:sz="18" w:space="10"/>
        </w:pBdr>
        <w:spacing w:after="40" w:before="40" w:line="276"/>
        <w:ind w:left="340" w:hanging="0"/>
      </w:pP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2) If not, which Foundation or Diploma programme should I apply to?</w:t>
      </w:r>
    </w:p>
    <w:p>
      <w:pPr>
        <w:pBdr>
          <w:left w:val="single" w:color="9C2B24" w:sz="18" w:space="10"/>
        </w:pBdr>
        <w:spacing w:after="40" w:before="40" w:line="276"/>
        <w:ind w:left="340" w:hanging="0"/>
      </w:pP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3) Has EMGS previously approved a Student Pass for this</w:t>
      </w:r>
    </w:p>
    <w:p>
      <w:pPr>
        <w:pBdr>
          <w:left w:val="single" w:color="9C2B24" w:sz="18" w:space="10"/>
        </w:pBdr>
        <w:spacing w:after="40" w:before="40" w:line="276"/>
        <w:ind w:left="340" w:hanging="0"/>
      </w:pP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   qualification at your institution?</w:t>
      </w:r>
    </w:p>
    <w:p>
      <w:pPr>
        <w:pBdr>
          <w:left w:val="single" w:color="9C2B24" w:sz="18" w:space="10"/>
        </w:pBdr>
        <w:spacing w:after="40" w:before="40" w:line="276"/>
        <w:ind w:left="340" w:hanging="0"/>
      </w:pP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```</w:t>
      </w:r>
    </w:p>
    <w:p>
      <w:pPr>
        <w:pBdr>
          <w:left w:val="single" w:color="9C2B24" w:sz="18" w:space="10"/>
        </w:pBdr>
        <w:spacing w:after="40" w:before="40" w:line="276"/>
        <w:ind w:left="340" w:hanging="0"/>
      </w:pP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· [ ] Taylor's University — </w:t>
      </w:r>
      <w:r>
        <w:rPr>
          <w:rFonts w:ascii="굴림체" w:cs="굴림체" w:eastAsia="굴림체" w:hAnsi="굴림체"/>
          <w:b w:val="false"/>
          <w:bCs w:val="false"/>
          <w:color w:val="9C2B24"/>
          <w:sz w:val="17"/>
          <w:szCs w:val="17"/>
        </w:rPr>
        <w:t xml:space="preserve">internationaladmission@taylors.edu.my</w:t>
      </w:r>
    </w:p>
    <w:p>
      <w:pPr>
        <w:pBdr>
          <w:left w:val="single" w:color="9C2B24" w:sz="18" w:space="10"/>
        </w:pBdr>
        <w:spacing w:after="40" w:before="40" w:line="276"/>
        <w:ind w:left="340" w:hanging="0"/>
      </w:pP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· [ ] Sunway University — 국제입학처</w:t>
      </w:r>
    </w:p>
    <w:p>
      <w:pPr>
        <w:pBdr>
          <w:left w:val="single" w:color="9C2B24" w:sz="18" w:space="10"/>
        </w:pBdr>
        <w:spacing w:after="40" w:before="40" w:line="276"/>
        <w:ind w:left="340" w:hanging="0"/>
      </w:pP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· [ ] Monash University Malaysia — 입학처</w:t>
      </w:r>
    </w:p>
    <w:p>
      <w:pPr>
        <w:pBdr>
          <w:left w:val="single" w:color="9C2B24" w:sz="18" w:space="10"/>
        </w:pBdr>
        <w:spacing w:after="40" w:before="40" w:line="276"/>
        <w:ind w:left="340" w:hanging="0"/>
      </w:pP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· [ ] University of Nottingham Malaysia — 입학처</w:t>
      </w:r>
    </w:p>
    <w:p>
      <w:pPr>
        <w:pBdr>
          <w:left w:val="single" w:color="9C2B24" w:sz="18" w:space="10"/>
        </w:pBdr>
        <w:spacing w:after="40" w:before="40" w:line="276"/>
        <w:ind w:left="340" w:hanging="0"/>
      </w:pP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· [ ] EMGS 학력 인정 기준 최신본 확인</w:t>
      </w:r>
    </w:p>
    <w:p>
      <w:pPr>
        <w:pBdr>
          <w:left w:val="single" w:color="9C2B24" w:sz="18" w:space="10"/>
        </w:pBdr>
        <w:spacing w:after="140" w:before="40" w:line="276"/>
        <w:ind w:left="340" w:hanging="0"/>
      </w:pPr>
      <w:r>
        <w:rPr>
          <w:rFonts w:ascii="맑은 고딕" w:cs="맑은 고딕" w:eastAsia="맑은 고딕" w:hAnsi="맑은 고딕"/>
          <w:b/>
          <w:bCs/>
          <w:color w:val="1D2320"/>
          <w:sz w:val="19"/>
          <w:szCs w:val="19"/>
        </w:rPr>
        <w:t xml:space="preserve">확인 전까지 방송에서는 "가능하다/불가능하다"로 단정하지 말고 "학교 회신 기준으로는"을 붙이십시오.</w:t>
      </w:r>
    </w:p>
    <w:p>
      <w:pPr>
        <w:spacing w:after="60" w:before="60" w:line="288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③ 시청자가 가장 궁금해할 질문 (선제적으로 답하기)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"검정고시면 불리한가요?" → 출발선이 파운데이션으로 한 칸 뒤일 뿐, 학부 졸업장은 동일합니다. 파운데이션 성적이 학부 입학을 결정합니다.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"파운데이션은 시간 낭비 아닌가요?" → 영어 학술글쓰기·전공 기초·현지 적응을 1년에 끝내는 과정입니다. 이 1년 없이 바로 들어간 학생이 1학년에 무너지는 경우가 더 많습니다.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"영어 성적이 없는데요?" → IELTS 미보유 시 교내 영어과정(Intensive English) 선이수 경로가 있습니다. 통상 학부는 IELTS 6.0~6.5, 파운데이션은 5.0~5.5 수준을 요구합니다. (학교별 확인 필요)</w:t>
      </w:r>
    </w:p>
    <w:p>
      <w:pPr>
        <w:pBdr>
          <w:bottom w:val="single" w:color="D9D2C6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2"/>
        <w:pBdr>
          <w:bottom w:val="single" w:color="D9D2C6" w:sz="6" w:space="6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D2320"/>
          <w:sz w:val="26"/>
          <w:szCs w:val="26"/>
        </w:rPr>
        <w:t xml:space="preserve">5. 학위 경로 5가지 (33:00–42:00)</w:t>
      </w:r>
    </w:p>
    <w:p>
      <w:pPr>
        <w:spacing w:after="60" w:before="60" w:line="288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화면에 하나의 다이어그램으로 띄우고 차례로 짚습니다.</w:t>
      </w:r>
    </w:p>
    <w:p>
      <w:pPr>
        <w:shd w:fill="F5F2EC" w:color="auto" w:val="clear"/>
        <w:spacing w:after="0" w:before="12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                   ┌─ ① 파운데이션 1년 ─┐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검정고시 / GED ─────┤                    ├─→ 학부 1학년 ─→ 졸업</w:t>
      </w:r>
    </w:p>
    <w:p>
      <w:pPr>
        <w:shd w:fill="F5F2EC" w:color="auto" w:val="clear"/>
        <w:spacing w:after="12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                   └─ ② 디플로마 2~2.5년 ┘      (2학년 편입)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① 파운데이션 (Foundation) — 검정고시 출신의 기본 경로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기간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1년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(대학 자체 운영, 해당 대학 학부로 연결)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비용 연 RM 20,000~35,000 (약 600만~1,100만 원)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주의: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A대학 파운데이션은 A대학 진학용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입니다. 타 대학 인정 여부는 별도 확인.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② 디플로마 (Diploma)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기간 2~2.5년, 이수 후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학사 2학년 편입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파운데이션보다 길지만 실무 자격이 남고, 중간에 취업 전환이 가능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③ 3년 과정 vs 4년 과정</w:t>
      </w:r>
    </w:p>
    <w:tbl>
      <w:tblPr>
        <w:tblW w:type="dxa" w:w="9638"/>
        <w:tblBorders>
          <w:top w:val="single" w:color="D9D2C6" w:sz="6"/>
          <w:left w:val="single" w:color="D9D2C6" w:sz="6"/>
          <w:bottom w:val="single" w:color="D9D2C6" w:sz="6"/>
          <w:right w:val="single" w:color="D9D2C6" w:sz="6"/>
          <w:insideH w:val="single" w:color="D9D2C6" w:sz="4"/>
          <w:insideV w:val="single" w:color="D9D2C6" w:sz="4"/>
        </w:tblBorders>
      </w:tblPr>
      <w:tblGrid>
        <w:gridCol w:w="3391"/>
        <w:gridCol w:w="1606"/>
        <w:gridCol w:w="4641"/>
      </w:tblGrid>
      <w:tr>
        <w:trPr>
          <w:tblHeader/>
        </w:trPr>
        <w:tc>
          <w:tcPr>
            <w:tcW w:type="dxa" w:w="3391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구분</w:t>
            </w:r>
          </w:p>
        </w:tc>
        <w:tc>
          <w:tcPr>
            <w:tcW w:type="dxa" w:w="1606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기간</w:t>
            </w:r>
          </w:p>
        </w:tc>
        <w:tc>
          <w:tcPr>
            <w:tcW w:type="dxa" w:w="4641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해당</w:t>
            </w:r>
          </w:p>
        </w:tc>
      </w:tr>
      <w:tr>
        <w:tc>
          <w:tcPr>
            <w:tcW w:type="dxa" w:w="339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영국식 학사</w:t>
            </w:r>
          </w:p>
        </w:tc>
        <w:tc>
          <w:tcPr>
            <w:tcW w:type="dxa" w:w="16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3년</w:t>
            </w:r>
          </w:p>
        </w:tc>
        <w:tc>
          <w:tcPr>
            <w:tcW w:type="dxa" w:w="464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노팅엄, 선웨이-랭커스터 등</w:t>
            </w:r>
          </w:p>
        </w:tc>
      </w:tr>
      <w:tr>
        <w:tc>
          <w:tcPr>
            <w:tcW w:type="dxa" w:w="339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호주식/전문학사</w:t>
            </w:r>
          </w:p>
        </w:tc>
        <w:tc>
          <w:tcPr>
            <w:tcW w:type="dxa" w:w="16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3~4년</w:t>
            </w:r>
          </w:p>
        </w:tc>
        <w:tc>
          <w:tcPr>
            <w:tcW w:type="dxa" w:w="464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모나쉬 등</w:t>
            </w:r>
          </w:p>
        </w:tc>
      </w:tr>
      <w:tr>
        <w:tc>
          <w:tcPr>
            <w:tcW w:type="dxa" w:w="339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공학·건축·약학·의학</w:t>
            </w:r>
          </w:p>
        </w:tc>
        <w:tc>
          <w:tcPr>
            <w:tcW w:type="dxa" w:w="16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4~5년</w:t>
            </w:r>
          </w:p>
        </w:tc>
        <w:tc>
          <w:tcPr>
            <w:tcW w:type="dxa" w:w="464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전 학교 공통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pBdr>
          <w:left w:val="single" w:color="9C2B24" w:sz="18" w:space="10"/>
        </w:pBdr>
        <w:spacing w:after="140" w:before="140" w:line="276"/>
        <w:ind w:left="340" w:hanging="0"/>
      </w:pP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3년제 학사도 한국에서 정식 학사학위로 인정되어 국내 대학원 진학이 가능합니다. 다만 일부 국가고시·공공기관 채용은 개별 확인이 필요하다고 안내하십시오.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④ 듀얼 디그리 (Dual Degree) — "졸업장 두 장"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대표 사례: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선웨이 + 영국 랭커스터대학교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— 한 과정을 마치면 두 대학의 학위를 각각 받습니다.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비용 증가 폭이 크지 않은 데 비해 이력서 효과가 큽니다. 1탄에서 반드시 언급할 카드.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⑤ 트위닝 (Twinning) / 편입 (Transfer)</w:t>
      </w:r>
    </w:p>
    <w:tbl>
      <w:tblPr>
        <w:tblW w:type="dxa" w:w="9638"/>
        <w:tblBorders>
          <w:top w:val="single" w:color="D9D2C6" w:sz="6"/>
          <w:left w:val="single" w:color="D9D2C6" w:sz="6"/>
          <w:bottom w:val="single" w:color="D9D2C6" w:sz="6"/>
          <w:right w:val="single" w:color="D9D2C6" w:sz="6"/>
          <w:insideH w:val="single" w:color="D9D2C6" w:sz="4"/>
          <w:insideV w:val="single" w:color="D9D2C6" w:sz="4"/>
        </w:tblBorders>
      </w:tblPr>
      <w:tblGrid>
        <w:gridCol w:w="2471"/>
        <w:gridCol w:w="3707"/>
        <w:gridCol w:w="3460"/>
      </w:tblGrid>
      <w:tr>
        <w:trPr>
          <w:tblHeader/>
        </w:trPr>
        <w:tc>
          <w:tcPr>
            <w:tcW w:type="dxa" w:w="2471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형태</w:t>
            </w:r>
          </w:p>
        </w:tc>
        <w:tc>
          <w:tcPr>
            <w:tcW w:type="dxa" w:w="3707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구조</w:t>
            </w:r>
          </w:p>
        </w:tc>
        <w:tc>
          <w:tcPr>
            <w:tcW w:type="dxa" w:w="3460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특징</w:t>
            </w:r>
          </w:p>
        </w:tc>
      </w:tr>
      <w:tr>
        <w:tc>
          <w:tcPr>
            <w:tcW w:type="dxa" w:w="247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3+0</w:t>
            </w:r>
          </w:p>
        </w:tc>
        <w:tc>
          <w:tcPr>
            <w:tcW w:type="dxa" w:w="370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말레이시아에서 3년 전부</w:t>
            </w:r>
          </w:p>
        </w:tc>
        <w:tc>
          <w:tcPr>
            <w:tcW w:type="dxa" w:w="34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비용 최저, 학위는 본교 명의</w:t>
            </w:r>
          </w:p>
        </w:tc>
      </w:tr>
      <w:tr>
        <w:tc>
          <w:tcPr>
            <w:tcW w:type="dxa" w:w="247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2+1</w:t>
            </w:r>
          </w:p>
        </w:tc>
        <w:tc>
          <w:tcPr>
            <w:tcW w:type="dxa" w:w="370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말레이시아 2년 + 본국 1년</w:t>
            </w:r>
          </w:p>
        </w:tc>
        <w:tc>
          <w:tcPr>
            <w:tcW w:type="dxa" w:w="34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졸업장에 해외 수학 경력</w:t>
            </w:r>
          </w:p>
        </w:tc>
      </w:tr>
      <w:tr>
        <w:tc>
          <w:tcPr>
            <w:tcW w:type="dxa" w:w="247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1+2</w:t>
            </w:r>
          </w:p>
        </w:tc>
        <w:tc>
          <w:tcPr>
            <w:tcW w:type="dxa" w:w="370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말레이시아 1년 + 본국 2년</w:t>
            </w:r>
          </w:p>
        </w:tc>
        <w:tc>
          <w:tcPr>
            <w:tcW w:type="dxa" w:w="34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비용은 높지만 현지 적응 유리</w:t>
            </w:r>
          </w:p>
        </w:tc>
      </w:tr>
      <w:tr>
        <w:tc>
          <w:tcPr>
            <w:tcW w:type="dxa" w:w="247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미국식 편입(ADP)</w:t>
            </w:r>
          </w:p>
        </w:tc>
        <w:tc>
          <w:tcPr>
            <w:tcW w:type="dxa" w:w="370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말레이시아 2년 + 미국 대학 2년</w:t>
            </w:r>
          </w:p>
        </w:tc>
        <w:tc>
          <w:tcPr>
            <w:tcW w:type="dxa" w:w="34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미국 학위 목표 시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60" w:before="60" w:line="288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진행자 정리 한 문장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: "말레이시아 유학의 진짜 장점은 학교가 아니라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경로 설계의 자유도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입니다. 같은 학생이 3+0으로 비용을 아낄 수도, 2+1로 영국 경험을 얹을 수도 있습니다."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⑥ 파운데이션 없이 바로 갈 수 있는 학과 (질문 다발 구간)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일반적으로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직접 입학이 열려 있는 쪽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: 경영·회계·호텔관광·디자인·IT 계열의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디플로마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과정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일반적으로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직접 입학이 어려운 쪽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: 의학·약학·치의학·법학 — 성적 요건이 높고 자격 제한이 엄격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공학은 수학·물리 이수 증빙이 핵심 변수 → 검정고시 출신은 파운데이션에서 이 과목을 채우는 구조</w:t>
      </w:r>
    </w:p>
    <w:p>
      <w:pPr>
        <w:pBdr>
          <w:bottom w:val="single" w:color="D9D2C6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2"/>
        <w:pBdr>
          <w:bottom w:val="single" w:color="D9D2C6" w:sz="6" w:space="6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D2320"/>
          <w:sz w:val="26"/>
          <w:szCs w:val="26"/>
        </w:rPr>
        <w:t xml:space="preserve">6. 돈 · 생활 · 치안 · 의료 (42:00–50:00)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6-1. 학비 (국제학생, 연간)</w:t>
      </w:r>
    </w:p>
    <w:tbl>
      <w:tblPr>
        <w:tblW w:type="dxa" w:w="9638"/>
        <w:tblBorders>
          <w:top w:val="single" w:color="D9D2C6" w:sz="6"/>
          <w:left w:val="single" w:color="D9D2C6" w:sz="6"/>
          <w:bottom w:val="single" w:color="D9D2C6" w:sz="6"/>
          <w:right w:val="single" w:color="D9D2C6" w:sz="6"/>
          <w:insideH w:val="single" w:color="D9D2C6" w:sz="4"/>
          <w:insideV w:val="single" w:color="D9D2C6" w:sz="4"/>
        </w:tblBorders>
      </w:tblPr>
      <w:tblGrid>
        <w:gridCol w:w="2445"/>
        <w:gridCol w:w="3884"/>
        <w:gridCol w:w="3309"/>
      </w:tblGrid>
      <w:tr>
        <w:trPr>
          <w:tblHeader/>
        </w:trPr>
        <w:tc>
          <w:tcPr>
            <w:tcW w:type="dxa" w:w="2445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학교</w:t>
            </w:r>
          </w:p>
        </w:tc>
        <w:tc>
          <w:tcPr>
            <w:tcW w:type="dxa" w:w="3884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학부 연 학비</w:t>
            </w:r>
          </w:p>
        </w:tc>
        <w:tc>
          <w:tcPr>
            <w:tcW w:type="dxa" w:w="3309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원화 환산(RM1≈300원)</w:t>
            </w:r>
          </w:p>
        </w:tc>
      </w:tr>
      <w:tr>
        <w:tc>
          <w:tcPr>
            <w:tcW w:type="dxa" w:w="244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테일러스</w:t>
            </w:r>
          </w:p>
        </w:tc>
        <w:tc>
          <w:tcPr>
            <w:tcW w:type="dxa" w:w="388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RM 34,000 ~ 71,000</w:t>
            </w:r>
          </w:p>
        </w:tc>
        <w:tc>
          <w:tcPr>
            <w:tcW w:type="dxa" w:w="330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약 1,000만 ~ 2,100만 원</w:t>
            </w:r>
          </w:p>
        </w:tc>
      </w:tr>
      <w:tr>
        <w:tc>
          <w:tcPr>
            <w:tcW w:type="dxa" w:w="244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모나쉬 말레이시아</w:t>
            </w:r>
          </w:p>
        </w:tc>
        <w:tc>
          <w:tcPr>
            <w:tcW w:type="dxa" w:w="388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RM 44,000 ~ 60,000</w:t>
            </w:r>
          </w:p>
        </w:tc>
        <w:tc>
          <w:tcPr>
            <w:tcW w:type="dxa" w:w="330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약 1,300만 ~ 1,800만 원</w:t>
            </w:r>
          </w:p>
        </w:tc>
      </w:tr>
      <w:tr>
        <w:tc>
          <w:tcPr>
            <w:tcW w:type="dxa" w:w="244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선웨이</w:t>
            </w:r>
          </w:p>
        </w:tc>
        <w:tc>
          <w:tcPr>
            <w:tcW w:type="dxa" w:w="388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RM 30,000 ~ 55,000 (전공별)</w:t>
            </w:r>
          </w:p>
        </w:tc>
        <w:tc>
          <w:tcPr>
            <w:tcW w:type="dxa" w:w="330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약 900만 ~ 1,650만 원</w:t>
            </w:r>
          </w:p>
        </w:tc>
      </w:tr>
      <w:tr>
        <w:tc>
          <w:tcPr>
            <w:tcW w:type="dxa" w:w="244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노팅엄 말레이시아</w:t>
            </w:r>
          </w:p>
        </w:tc>
        <w:tc>
          <w:tcPr>
            <w:tcW w:type="dxa" w:w="388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RM 40,000 ~ 55,000 (전공별)</w:t>
            </w:r>
          </w:p>
        </w:tc>
        <w:tc>
          <w:tcPr>
            <w:tcW w:type="dxa" w:w="330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약 1,200만 ~ 1,650만 원</w:t>
            </w:r>
          </w:p>
        </w:tc>
      </w:tr>
      <w:tr>
        <w:tc>
          <w:tcPr>
            <w:tcW w:type="dxa" w:w="244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파운데이션 (공통)</w:t>
            </w:r>
          </w:p>
        </w:tc>
        <w:tc>
          <w:tcPr>
            <w:tcW w:type="dxa" w:w="388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RM 20,000 ~ 35,000</w:t>
            </w:r>
          </w:p>
        </w:tc>
        <w:tc>
          <w:tcPr>
            <w:tcW w:type="dxa" w:w="330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약 600만 ~ 1,100만 원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pBdr>
          <w:left w:val="single" w:color="9C2B24" w:sz="18" w:space="10"/>
        </w:pBdr>
        <w:spacing w:after="140" w:before="140" w:line="276"/>
        <w:ind w:left="340" w:hanging="0"/>
      </w:pP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의학·약학·건축은 위 범위를 크게 넘어섭니다. 전공별 편차가 크다는 점을 반드시 말하십시오.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6-2. 생활비 (월, 학생 1인 기준)</w:t>
      </w:r>
    </w:p>
    <w:tbl>
      <w:tblPr>
        <w:tblW w:type="dxa" w:w="9638"/>
        <w:tblBorders>
          <w:top w:val="single" w:color="D9D2C6" w:sz="6"/>
          <w:left w:val="single" w:color="D9D2C6" w:sz="6"/>
          <w:bottom w:val="single" w:color="D9D2C6" w:sz="6"/>
          <w:right w:val="single" w:color="D9D2C6" w:sz="6"/>
          <w:insideH w:val="single" w:color="D9D2C6" w:sz="4"/>
          <w:insideV w:val="single" w:color="D9D2C6" w:sz="4"/>
        </w:tblBorders>
      </w:tblPr>
      <w:tblGrid>
        <w:gridCol w:w="3827"/>
        <w:gridCol w:w="2835"/>
        <w:gridCol w:w="2976"/>
      </w:tblGrid>
      <w:tr>
        <w:trPr>
          <w:tblHeader/>
        </w:trPr>
        <w:tc>
          <w:tcPr>
            <w:tcW w:type="dxa" w:w="3827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항목</w:t>
            </w:r>
          </w:p>
        </w:tc>
        <w:tc>
          <w:tcPr>
            <w:tcW w:type="dxa" w:w="2835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금액(RM)</w:t>
            </w:r>
          </w:p>
        </w:tc>
        <w:tc>
          <w:tcPr>
            <w:tcW w:type="dxa" w:w="2976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원화</w:t>
            </w:r>
          </w:p>
        </w:tc>
      </w:tr>
      <w:tr>
        <w:tc>
          <w:tcPr>
            <w:tcW w:type="dxa" w:w="382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주거 (기숙사 / 콘도 셰어)</w:t>
            </w:r>
          </w:p>
        </w:tc>
        <w:tc>
          <w:tcPr>
            <w:tcW w:type="dxa" w:w="283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700 ~ 1,500</w:t>
            </w:r>
          </w:p>
        </w:tc>
        <w:tc>
          <w:tcPr>
            <w:tcW w:type="dxa" w:w="297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21만 ~ 45만</w:t>
            </w:r>
          </w:p>
        </w:tc>
      </w:tr>
      <w:tr>
        <w:tc>
          <w:tcPr>
            <w:tcW w:type="dxa" w:w="382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식비 (현지식 한 끼 RM 8~15)</w:t>
            </w:r>
          </w:p>
        </w:tc>
        <w:tc>
          <w:tcPr>
            <w:tcW w:type="dxa" w:w="283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600 ~ 1,000</w:t>
            </w:r>
          </w:p>
        </w:tc>
        <w:tc>
          <w:tcPr>
            <w:tcW w:type="dxa" w:w="297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18만 ~ 30만</w:t>
            </w:r>
          </w:p>
        </w:tc>
      </w:tr>
      <w:tr>
        <w:tc>
          <w:tcPr>
            <w:tcW w:type="dxa" w:w="382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교통 (MRT 정액권 + Grab)</w:t>
            </w:r>
          </w:p>
        </w:tc>
        <w:tc>
          <w:tcPr>
            <w:tcW w:type="dxa" w:w="283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100 ~ 200</w:t>
            </w:r>
          </w:p>
        </w:tc>
        <w:tc>
          <w:tcPr>
            <w:tcW w:type="dxa" w:w="297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3만 ~ 6만</w:t>
            </w:r>
          </w:p>
        </w:tc>
      </w:tr>
      <w:tr>
        <w:tc>
          <w:tcPr>
            <w:tcW w:type="dxa" w:w="382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통신·기타</w:t>
            </w:r>
          </w:p>
        </w:tc>
        <w:tc>
          <w:tcPr>
            <w:tcW w:type="dxa" w:w="283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150 ~ 300</w:t>
            </w:r>
          </w:p>
        </w:tc>
        <w:tc>
          <w:tcPr>
            <w:tcW w:type="dxa" w:w="297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5만 ~ 9만</w:t>
            </w:r>
          </w:p>
        </w:tc>
      </w:tr>
      <w:tr>
        <w:tc>
          <w:tcPr>
            <w:tcW w:type="dxa" w:w="382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월 합계</w:t>
            </w:r>
          </w:p>
        </w:tc>
        <w:tc>
          <w:tcPr>
            <w:tcW w:type="dxa" w:w="283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RM 1,600 ~ 3,000</w:t>
            </w:r>
          </w:p>
        </w:tc>
        <w:tc>
          <w:tcPr>
            <w:tcW w:type="dxa" w:w="297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약 50만 ~ 90만 원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6-3. 4년 총액 시뮬레이션 (화면 필수)</w:t>
      </w:r>
    </w:p>
    <w:p>
      <w:pPr>
        <w:shd w:fill="F5F2EC" w:color="auto" w:val="clear"/>
        <w:spacing w:after="0" w:before="12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[사례] 검정고시 출신 → 파운데이션 1년 → 학부 3년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 파운데이션 학비        800만 원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 학부 학비 (3년)      4,200만 원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 생활비 (4년 × 800만)  3,200만 원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 비자·보험·항공            500만 원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 ──────────────────────────────</w:t>
      </w:r>
    </w:p>
    <w:p>
      <w:pPr>
        <w:shd w:fill="F5F2EC" w:color="auto" w:val="clear"/>
        <w:spacing w:after="12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 4년 총액             약 8,700만 원</w:t>
      </w:r>
    </w:p>
    <w:p>
      <w:pPr>
        <w:pBdr>
          <w:left w:val="single" w:color="9C2B24" w:sz="18" w:space="10"/>
        </w:pBdr>
        <w:spacing w:after="140" w:before="140" w:line="276"/>
        <w:ind w:left="340" w:hanging="0"/>
      </w:pP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"같은 학위를 영국 본교에서 하면 2억 원대입니다. 이 한 장이 오늘 방송의 요약입니다."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6-4. 치안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도시 지역은 비교적 안전. 다만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오토바이 날치기(snatch theft)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,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스캠 전화(경찰·세관·택배 사칭)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가 실제 다발 유형.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학생 안전 수칙 3가지: 가방은 인도 안쪽으로 / 심야 도보 이동 대신 Grab / 계좌·개인정보 요구 전화는 무조건 끊기.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캠퍼스는 대부분 게이티드 커뮤니티 안에 있어 통학 동선이 짧습니다.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6-5. 의료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말레이시아는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의료관광 수용국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수준의 사립병원 인프라를 갖추고 있고, 의료진 영어 소통이 가능합니다.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학생비자(Student Pass) 발급 과정에서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건강검진 + 의료보험 가입이 의무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입니다(EMGS 절차에 포함).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한국 국민건강보험은 해외 진료에 적용되지 않으므로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유학생 보험 추가 가입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을 권고.</w:t>
      </w:r>
    </w:p>
    <w:p>
      <w:pPr>
        <w:pBdr>
          <w:bottom w:val="single" w:color="D9D2C6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2"/>
        <w:pBdr>
          <w:bottom w:val="single" w:color="D9D2C6" w:sz="6" w:space="6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D2320"/>
          <w:sz w:val="26"/>
          <w:szCs w:val="26"/>
        </w:rPr>
        <w:t xml:space="preserve">7. 유학생 비율 · 졸업 후 진로 (50:00–55:00)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7-1. 유학생 비율 (방송 전 학교 공개자료로 수치 확정)</w:t>
      </w:r>
    </w:p>
    <w:tbl>
      <w:tblPr>
        <w:tblW w:type="dxa" w:w="9638"/>
        <w:tblBorders>
          <w:top w:val="single" w:color="D9D2C6" w:sz="6"/>
          <w:left w:val="single" w:color="D9D2C6" w:sz="6"/>
          <w:bottom w:val="single" w:color="D9D2C6" w:sz="6"/>
          <w:right w:val="single" w:color="D9D2C6" w:sz="6"/>
          <w:insideH w:val="single" w:color="D9D2C6" w:sz="4"/>
          <w:insideV w:val="single" w:color="D9D2C6" w:sz="4"/>
        </w:tblBorders>
      </w:tblPr>
      <w:tblGrid>
        <w:gridCol w:w="2731"/>
        <w:gridCol w:w="3855"/>
        <w:gridCol w:w="3052"/>
      </w:tblGrid>
      <w:tr>
        <w:trPr>
          <w:tblHeader/>
        </w:trPr>
        <w:tc>
          <w:tcPr>
            <w:tcW w:type="dxa" w:w="2731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학교</w:t>
            </w:r>
          </w:p>
        </w:tc>
        <w:tc>
          <w:tcPr>
            <w:tcW w:type="dxa" w:w="3855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전체 재학생(개략)</w:t>
            </w:r>
          </w:p>
        </w:tc>
        <w:tc>
          <w:tcPr>
            <w:tcW w:type="dxa" w:w="3052"/>
            <w:shd w:fill="F0EAD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D2320"/>
                <w:sz w:val="18"/>
                <w:szCs w:val="18"/>
              </w:rPr>
              <w:t xml:space="preserve">국제학생 비중(개략)</w:t>
            </w:r>
          </w:p>
        </w:tc>
      </w:tr>
      <w:tr>
        <w:tc>
          <w:tcPr>
            <w:tcW w:type="dxa" w:w="27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모나쉬 말레이시아</w:t>
            </w:r>
          </w:p>
        </w:tc>
        <w:tc>
          <w:tcPr>
            <w:tcW w:type="dxa" w:w="385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약 9,000명</w:t>
            </w:r>
          </w:p>
        </w:tc>
        <w:tc>
          <w:tcPr>
            <w:tcW w:type="dxa" w:w="30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높음 (70여 개국)</w:t>
            </w:r>
          </w:p>
        </w:tc>
      </w:tr>
      <w:tr>
        <w:tc>
          <w:tcPr>
            <w:tcW w:type="dxa" w:w="27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노팅엄 말레이시아</w:t>
            </w:r>
          </w:p>
        </w:tc>
        <w:tc>
          <w:tcPr>
            <w:tcW w:type="dxa" w:w="385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약 5,000명</w:t>
            </w:r>
          </w:p>
        </w:tc>
        <w:tc>
          <w:tcPr>
            <w:tcW w:type="dxa" w:w="30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27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테일러스</w:t>
            </w:r>
          </w:p>
        </w:tc>
        <w:tc>
          <w:tcPr>
            <w:tcW w:type="dxa" w:w="385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약 15,000명</w:t>
            </w:r>
          </w:p>
        </w:tc>
        <w:tc>
          <w:tcPr>
            <w:tcW w:type="dxa" w:w="30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중간 (80여 개국)</w:t>
            </w:r>
          </w:p>
        </w:tc>
      </w:tr>
      <w:tr>
        <w:tc>
          <w:tcPr>
            <w:tcW w:type="dxa" w:w="27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선웨이</w:t>
            </w:r>
          </w:p>
        </w:tc>
        <w:tc>
          <w:tcPr>
            <w:tcW w:type="dxa" w:w="385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약 20,000명(대학+칼리지)</w:t>
            </w:r>
          </w:p>
        </w:tc>
        <w:tc>
          <w:tcPr>
            <w:tcW w:type="dxa" w:w="30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D2320"/>
                <w:sz w:val="18"/>
                <w:szCs w:val="18"/>
              </w:rPr>
              <w:t xml:space="preserve">중간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pBdr>
          <w:left w:val="single" w:color="9C2B24" w:sz="18" w:space="10"/>
        </w:pBdr>
        <w:spacing w:after="140" w:before="140" w:line="276"/>
        <w:ind w:left="340" w:hanging="0"/>
      </w:pPr>
      <w:r>
        <w:rPr>
          <w:rFonts w:ascii="맑은 고딕" w:cs="맑은 고딕" w:eastAsia="맑은 고딕" w:hAnsi="맑은 고딕"/>
          <w:b/>
          <w:bCs/>
          <w:color w:val="1D2320"/>
          <w:sz w:val="19"/>
          <w:szCs w:val="19"/>
        </w:rPr>
        <w:t xml:space="preserve">"약"이라고 말하지 말고 확정 수치를 띄우십시오.</w:t>
      </w:r>
      <w:r>
        <w:rPr>
          <w:rFonts w:ascii="맑은 고딕" w:cs="맑은 고딕" w:eastAsia="맑은 고딕" w:hAnsi="맑은 고딕"/>
          <w:b/>
          <w:bCs/>
          <w:color w:val="1D2320"/>
          <w:sz w:val="19"/>
          <w:szCs w:val="19"/>
        </w:rPr>
        <w:t xml:space="preserve"> 각 학교 About/Facts &amp; Figures 페이지에 공개되어 있습니다. 이 표만 정확하면 방송 신뢰도가 크게 올라갑니다.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시청자에게 줄 해석: 국제학생 비중이 높다 = 영어가 기본값인 강의실 + 다국적 네트워크. 한국인 비율이 지나치게 높은 과정은 오히려 피해야 할 신호.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9C2B24"/>
          <w:sz w:val="22"/>
          <w:szCs w:val="22"/>
        </w:rPr>
        <w:t xml:space="preserve">7-2. 졸업 후 4갈래</w:t>
      </w:r>
    </w:p>
    <w:p>
      <w:pPr>
        <w:shd w:fill="F5F2EC" w:color="auto" w:val="clear"/>
        <w:spacing w:after="0" w:before="12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                   ┌─ ① 말레이시아 현지 취업 (Employment Pass)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                   ├─ ② 싱가포르 · 홍콩 등 역내 진출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  졸업 ────────────┤</w:t>
      </w:r>
    </w:p>
    <w:p>
      <w:pPr>
        <w:shd w:fill="F5F2EC" w:color="auto" w:val="clear"/>
        <w:spacing w:after="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                   ├─ ③ 본교(영국/호주) 대학원 진학</w:t>
      </w:r>
    </w:p>
    <w:p>
      <w:pPr>
        <w:shd w:fill="F5F2EC" w:color="auto" w:val="clear"/>
        <w:spacing w:after="120" w:before="0" w:line="240"/>
        <w:ind w:left="240"/>
      </w:pPr>
      <w:r>
        <w:rPr>
          <w:rFonts w:ascii="굴림체" w:cs="굴림체" w:eastAsia="굴림체" w:hAnsi="굴림체"/>
          <w:color w:val="1D2320"/>
          <w:sz w:val="17"/>
          <w:szCs w:val="17"/>
        </w:rPr>
        <w:t xml:space="preserve">                    └─ ④ 한국 복귀 — 외국계·상사·항공·호텔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① 현지 취업: 취업비자에 최저 급여 기준이 있어 학부 신입 취업 문턱은 존재. 회계·IT·엔지니어링이 상대적으로 유리.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② 역내 진출: 영어 학위 + 동남아 경험 조합이 싱가포르 시장에서 통용.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③ 대학원: 분교 졸업생은 본교 진학 시 절차가 간명.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듀얼디그리·트위닝 이수자가 특히 유리.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④ 한국 복귀: 3년제 영국 학사도 국내 학사로 인정. 영어 + 제3언어(중국어/말레이어) 조합이 차별점.</w:t>
      </w:r>
    </w:p>
    <w:p>
      <w:pPr>
        <w:pBdr>
          <w:bottom w:val="single" w:color="D9D2C6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2"/>
        <w:pBdr>
          <w:bottom w:val="single" w:color="D9D2C6" w:sz="6" w:space="6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D2320"/>
          <w:sz w:val="26"/>
          <w:szCs w:val="26"/>
        </w:rPr>
        <w:t xml:space="preserve">8. Q&amp;A · 2탄 예고 (55:00–60:00)</w:t>
      </w:r>
    </w:p>
    <w:p>
      <w:pPr>
        <w:spacing w:after="60" w:before="60" w:line="288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미리 준비할 예상 질문 6개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 (채팅이 안 올라올 때를 대비해 자문자답용으로 준비)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1. 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검정고시인데 정말 갈 수 있나요? → 4-2 구조 재설명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2. 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영어 못 하는데 가능한가요? → 교내 영어과정 + 파운데이션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3. 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한 학기 휴학하고 준비할까요, 바로 갈까요? → 입학 시기(1·3·9월 인테이크) 설명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4. 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부모 동반 가능한가요? → 미성년 보호자 비자 제도 안내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5. 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학위가 한국에서 인정되나요? → 인정. 3년제 학사 포함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6. 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안전한가요? → 6-4 수칙 3가지</w:t>
      </w:r>
    </w:p>
    <w:p>
      <w:pPr>
        <w:spacing w:after="60" w:before="60" w:line="288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마무리 3문장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1. 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"오늘은 지도를 그렸습니다. 2탄에서는 학교 한 곳씩 들어갑니다."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2. 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"개별 상담은 [연락처]로 주십시오. 저희는 유학원이 아니라 현지 지부입니다."</w:t>
      </w:r>
    </w:p>
    <w:p>
      <w:pPr>
        <w:spacing w:after="40" w:before="40" w:line="276"/>
        <w:ind w:left="340" w:hanging="340"/>
      </w:pPr>
      <w:r>
        <w:rPr>
          <w:rFonts w:ascii="맑은 고딕" w:cs="맑은 고딕" w:eastAsia="맑은 고딕" w:hAnsi="맑은 고딕"/>
          <w:b/>
          <w:bCs/>
          <w:color w:val="9C2B24"/>
          <w:sz w:val="20"/>
          <w:szCs w:val="20"/>
        </w:rPr>
        <w:t xml:space="preserve">3. 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잠언 16:9 재인용 후 기도로 마감.</w:t>
      </w:r>
    </w:p>
    <w:p>
      <w:pPr>
        <w:spacing w:after="60" w:before="60" w:line="288"/>
      </w:pP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2탄 예고 (화면 고정)</w:t>
      </w:r>
    </w:p>
    <w:p>
      <w:pPr>
        <w:pBdr>
          <w:left w:val="single" w:color="9C2B24" w:sz="18" w:space="10"/>
        </w:pBdr>
        <w:spacing w:after="140" w:before="140" w:line="276"/>
        <w:ind w:left="340" w:hanging="0"/>
      </w:pPr>
      <w:r>
        <w:rPr>
          <w:rFonts w:ascii="맑은 고딕" w:cs="맑은 고딕" w:eastAsia="맑은 고딕" w:hAnsi="맑은 고딕"/>
          <w:b w:val="false"/>
          <w:bCs w:val="false"/>
          <w:color w:val="6B6156"/>
          <w:sz w:val="19"/>
          <w:szCs w:val="19"/>
        </w:rPr>
        <w:t xml:space="preserve">2탄 — "학교별로 파헤친다: 테일러스 · 선웨이 편" / ○월 ○일</w:t>
      </w:r>
    </w:p>
    <w:p>
      <w:pPr>
        <w:pBdr>
          <w:bottom w:val="single" w:color="D9D2C6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2"/>
        <w:pBdr>
          <w:bottom w:val="single" w:color="D9D2C6" w:sz="6" w:space="6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D2320"/>
          <w:sz w:val="26"/>
          <w:szCs w:val="26"/>
        </w:rPr>
        <w:t xml:space="preserve">9. 방송 전 준비물 체크리스트</w:t>
      </w:r>
    </w:p>
    <w:p>
      <w:pPr>
        <w:spacing w:after="40" w:before="40" w:line="276"/>
        <w:ind w:left="340" w:hanging="26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4개 대학 입학처 회신 이메일 (검정고시·GED 직접 입학 가능 여부) — </w:t>
      </w:r>
      <w:r>
        <w:rPr>
          <w:rFonts w:ascii="맑은 고딕" w:cs="맑은 고딕" w:eastAsia="맑은 고딕" w:hAnsi="맑은 고딕"/>
          <w:b/>
          <w:bCs/>
          <w:color w:val="1D2320"/>
          <w:sz w:val="20"/>
          <w:szCs w:val="20"/>
        </w:rPr>
        <w:t xml:space="preserve">최우선</w:t>
      </w:r>
    </w:p>
    <w:p>
      <w:pPr>
        <w:spacing w:after="40" w:before="40" w:line="276"/>
        <w:ind w:left="340" w:hanging="26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EMGS 학력 인정 기준 최신본</w:t>
      </w:r>
    </w:p>
    <w:p>
      <w:pPr>
        <w:spacing w:after="40" w:before="40" w:line="276"/>
        <w:ind w:left="340" w:hanging="26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각 학교 국제학생 수·비율 확정 수치 (Facts &amp; Figures 페이지)</w:t>
      </w:r>
    </w:p>
    <w:p>
      <w:pPr>
        <w:spacing w:after="40" w:before="40" w:line="276"/>
        <w:ind w:left="340" w:hanging="26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방송 당일 환율 기준 원화 환산표</w:t>
      </w:r>
    </w:p>
    <w:p>
      <w:pPr>
        <w:spacing w:after="40" w:before="40" w:line="276"/>
        <w:ind w:left="340" w:hanging="26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4년 총액 시뮬레이션 슬라이드 1장</w:t>
      </w:r>
    </w:p>
    <w:p>
      <w:pPr>
        <w:spacing w:after="40" w:before="40" w:line="276"/>
        <w:ind w:left="340" w:hanging="26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경로 다이어그램 슬라이드 1장 (파운데이션·디플로마·트위닝·듀얼)</w:t>
      </w:r>
    </w:p>
    <w:p>
      <w:pPr>
        <w:spacing w:after="40" w:before="40" w:line="276"/>
        <w:ind w:left="340" w:hanging="26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채팅 Q&amp;A 전담자 배정</w:t>
      </w:r>
    </w:p>
    <w:p>
      <w:pPr>
        <w:spacing w:after="40" w:before="40" w:line="276"/>
        <w:ind w:left="340" w:hanging="26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2탄 일정 확정 후 예고 슬라이드</w:t>
      </w:r>
    </w:p>
    <w:p>
      <w:pPr>
        <w:spacing w:after="40" w:before="40" w:line="276"/>
        <w:ind w:left="340" w:hanging="26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개별 상담 연락처 / 신청 폼 링크 (고정 댓글 등록)</w:t>
      </w:r>
    </w:p>
    <w:p>
      <w:pPr>
        <w:pBdr>
          <w:bottom w:val="single" w:color="D9D2C6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2"/>
        <w:pBdr>
          <w:bottom w:val="single" w:color="D9D2C6" w:sz="6" w:space="6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D2320"/>
          <w:sz w:val="26"/>
          <w:szCs w:val="26"/>
        </w:rPr>
        <w:t xml:space="preserve">10. 출처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인구·면적·1인당 GDP·종족·종교: </w:t>
      </w:r>
      <w:hyperlink w:history="1" r:id="rId2cxnhwdvjken-unsrpli3">
        <w:r>
          <w:rPr>
            <w:rFonts w:ascii="맑은 고딕" w:cs="맑은 고딕" w:eastAsia="맑은 고딕" w:hAnsi="맑은 고딕"/>
            <w:b w:val="false"/>
            <w:bCs w:val="false"/>
            <w:color w:val="1155CC"/>
            <w:sz w:val="20"/>
            <w:szCs w:val="20"/>
            <w:u w:val="single"/>
          </w:rPr>
          <w:t xml:space="preserve">Worldometer — Malaysia Population 2026</w:t>
        </w:r>
      </w:hyperlink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, </w:t>
      </w:r>
      <w:hyperlink w:history="1" r:id="rIddxrgyxbvsxc5ytua05wta">
        <w:r>
          <w:rPr>
            <w:rFonts w:ascii="맑은 고딕" w:cs="맑은 고딕" w:eastAsia="맑은 고딕" w:hAnsi="맑은 고딕"/>
            <w:b w:val="false"/>
            <w:bCs w:val="false"/>
            <w:color w:val="1155CC"/>
            <w:sz w:val="20"/>
            <w:szCs w:val="20"/>
            <w:u w:val="single"/>
          </w:rPr>
          <w:t xml:space="preserve">DOSM — Current Population Estimates 2026</w:t>
        </w:r>
      </w:hyperlink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, </w:t>
      </w:r>
      <w:hyperlink w:history="1" r:id="rIdnnsqxhonuqr99hqusxevq">
        <w:r>
          <w:rPr>
            <w:rFonts w:ascii="맑은 고딕" w:cs="맑은 고딕" w:eastAsia="맑은 고딕" w:hAnsi="맑은 고딕"/>
            <w:b w:val="false"/>
            <w:bCs w:val="false"/>
            <w:color w:val="1155CC"/>
            <w:sz w:val="20"/>
            <w:szCs w:val="20"/>
            <w:u w:val="single"/>
          </w:rPr>
          <w:t xml:space="preserve">Wikipedia — Malaysia</w:t>
        </w:r>
      </w:hyperlink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테일러스 학비·입학: </w:t>
      </w:r>
      <w:hyperlink w:history="1" r:id="rIdieofkv8grcjbwaly95ldu">
        <w:r>
          <w:rPr>
            <w:rFonts w:ascii="맑은 고딕" w:cs="맑은 고딕" w:eastAsia="맑은 고딕" w:hAnsi="맑은 고딕"/>
            <w:b w:val="false"/>
            <w:bCs w:val="false"/>
            <w:color w:val="1155CC"/>
            <w:sz w:val="20"/>
            <w:szCs w:val="20"/>
            <w:u w:val="single"/>
          </w:rPr>
          <w:t xml:space="preserve">Taylor's University — Undergraduate Admission</w:t>
        </w:r>
      </w:hyperlink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, </w:t>
      </w:r>
      <w:hyperlink w:history="1" r:id="rIdzn3mer__uulxnyvkbp9ys">
        <w:r>
          <w:rPr>
            <w:rFonts w:ascii="맑은 고딕" w:cs="맑은 고딕" w:eastAsia="맑은 고딕" w:hAnsi="맑은 고딕"/>
            <w:b w:val="false"/>
            <w:bCs w:val="false"/>
            <w:color w:val="1155CC"/>
            <w:sz w:val="20"/>
            <w:szCs w:val="20"/>
            <w:u w:val="single"/>
          </w:rPr>
          <w:t xml:space="preserve">Taylor's University Fees 2026 (Unienrol)</w:t>
        </w:r>
      </w:hyperlink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모나쉬 말레이시아: </w:t>
      </w:r>
      <w:hyperlink w:history="1" r:id="rIdpltriavlqzadgdq4mjvj5">
        <w:r>
          <w:rPr>
            <w:rFonts w:ascii="맑은 고딕" w:cs="맑은 고딕" w:eastAsia="맑은 고딕" w:hAnsi="맑은 고딕"/>
            <w:b w:val="false"/>
            <w:bCs w:val="false"/>
            <w:color w:val="1155CC"/>
            <w:sz w:val="20"/>
            <w:szCs w:val="20"/>
            <w:u w:val="single"/>
          </w:rPr>
          <w:t xml:space="preserve">Monash Malaysia — Entry Requirements</w:t>
        </w:r>
      </w:hyperlink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, </w:t>
      </w:r>
      <w:hyperlink w:history="1" r:id="rIdzv24esr2mulmwip9zt8uk">
        <w:r>
          <w:rPr>
            <w:rFonts w:ascii="맑은 고딕" w:cs="맑은 고딕" w:eastAsia="맑은 고딕" w:hAnsi="맑은 고딕"/>
            <w:b w:val="false"/>
            <w:bCs w:val="false"/>
            <w:color w:val="1155CC"/>
            <w:sz w:val="20"/>
            <w:szCs w:val="20"/>
            <w:u w:val="single"/>
          </w:rPr>
          <w:t xml:space="preserve">Monash Malaysia Fees 2026 (Unienrol)</w:t>
        </w:r>
      </w:hyperlink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노팅엄 말레이시아: </w:t>
      </w:r>
      <w:hyperlink w:history="1" r:id="rIdlna0y8v9zfnf4g7ntdcf1">
        <w:r>
          <w:rPr>
            <w:rFonts w:ascii="맑은 고딕" w:cs="맑은 고딕" w:eastAsia="맑은 고딕" w:hAnsi="맑은 고딕"/>
            <w:b w:val="false"/>
            <w:bCs w:val="false"/>
            <w:color w:val="1155CC"/>
            <w:sz w:val="20"/>
            <w:szCs w:val="20"/>
            <w:u w:val="single"/>
          </w:rPr>
          <w:t xml:space="preserve">Nottingham Malaysia — Foundation Programmes</w:t>
        </w:r>
      </w:hyperlink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, </w:t>
      </w:r>
      <w:hyperlink w:history="1" r:id="rIdj9vaw5in07tage2d02f2f">
        <w:r>
          <w:rPr>
            <w:rFonts w:ascii="맑은 고딕" w:cs="맑은 고딕" w:eastAsia="맑은 고딕" w:hAnsi="맑은 고딕"/>
            <w:b w:val="false"/>
            <w:bCs w:val="false"/>
            <w:color w:val="1155CC"/>
            <w:sz w:val="20"/>
            <w:szCs w:val="20"/>
            <w:u w:val="single"/>
          </w:rPr>
          <w:t xml:space="preserve">Prospective International Students</w:t>
        </w:r>
      </w:hyperlink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말레이시아 유학 비용 일반: </w:t>
      </w:r>
      <w:hyperlink w:history="1" r:id="rIdbzhmdapp-v1ax7tofplg1">
        <w:r>
          <w:rPr>
            <w:rFonts w:ascii="맑은 고딕" w:cs="맑은 고딕" w:eastAsia="맑은 고딕" w:hAnsi="맑은 고딕"/>
            <w:b w:val="false"/>
            <w:bCs w:val="false"/>
            <w:color w:val="1155CC"/>
            <w:sz w:val="20"/>
            <w:szCs w:val="20"/>
            <w:u w:val="single"/>
          </w:rPr>
          <w:t xml:space="preserve">Study in Malaysia — 비용과 재정</w:t>
        </w:r>
      </w:hyperlink>
      <w:r>
        <w:rPr>
          <w:rFonts w:ascii="맑은 고딕" w:cs="맑은 고딕" w:eastAsia="맑은 고딕" w:hAnsi="맑은 고딕"/>
          <w:b w:val="false"/>
          <w:bCs w:val="false"/>
          <w:color w:val="1D2320"/>
          <w:sz w:val="20"/>
          <w:szCs w:val="20"/>
        </w:rPr>
        <w:t xml:space="preserve">, </w:t>
      </w:r>
      <w:hyperlink w:history="1" r:id="rIdwba9d3xantk8jzbjeivnq">
        <w:r>
          <w:rPr>
            <w:rFonts w:ascii="맑은 고딕" w:cs="맑은 고딕" w:eastAsia="맑은 고딕" w:hAnsi="맑은 고딕"/>
            <w:b w:val="false"/>
            <w:bCs w:val="false"/>
            <w:color w:val="1155CC"/>
            <w:sz w:val="20"/>
            <w:szCs w:val="20"/>
            <w:u w:val="single"/>
          </w:rPr>
          <w:t xml:space="preserve">Malaysia Tuition Fees 2026</w:t>
        </w:r>
      </w:hyperlink>
    </w:p>
    <w:p>
      <w:pPr>
        <w:pBdr>
          <w:left w:val="single" w:color="9C2B24" w:sz="18" w:space="10"/>
        </w:pBdr>
        <w:spacing w:after="140" w:before="140" w:line="276"/>
        <w:ind w:left="340" w:hanging="0"/>
      </w:pPr>
      <w:r>
        <w:rPr>
          <w:rFonts w:ascii="맑은 고딕" w:cs="맑은 고딕" w:eastAsia="맑은 고딕" w:hAnsi="맑은 고딕"/>
          <w:b/>
          <w:bCs/>
          <w:color w:val="1D2320"/>
          <w:sz w:val="19"/>
          <w:szCs w:val="19"/>
        </w:rPr>
        <w:t xml:space="preserve">주의</w:t>
      </w:r>
      <w:r>
        <w:rPr>
          <w:rFonts w:ascii="맑은 고딕" w:cs="맑은 고딕" w:eastAsia="맑은 고딕" w:hAnsi="맑은 고딕"/>
          <w:b/>
          <w:bCs/>
          <w:color w:val="1D2320"/>
          <w:sz w:val="19"/>
          <w:szCs w:val="19"/>
        </w:rPr>
        <w:t xml:space="preserve">: 위 학비·입학 요건은 3자 집계 사이트 수치가 포함되어 있습니다. 방송 자료에는 </w:t>
      </w:r>
      <w:r>
        <w:rPr>
          <w:rFonts w:ascii="맑은 고딕" w:cs="맑은 고딕" w:eastAsia="맑은 고딕" w:hAnsi="맑은 고딕"/>
          <w:b/>
          <w:bCs/>
          <w:color w:val="1D2320"/>
          <w:sz w:val="19"/>
          <w:szCs w:val="19"/>
        </w:rPr>
        <w:t xml:space="preserve">각 대학 공식 페이지의 수치만</w:t>
      </w:r>
      <w:r>
        <w:rPr>
          <w:rFonts w:ascii="맑은 고딕" w:cs="맑은 고딕" w:eastAsia="맑은 고딕" w:hAnsi="맑은 고딕"/>
          <w:b/>
          <w:bCs/>
          <w:color w:val="1D2320"/>
          <w:sz w:val="19"/>
          <w:szCs w:val="19"/>
        </w:rPr>
        <w:t xml:space="preserve"> 인용하십시오. 작성 시점에 일부 대학 공식 사이트(nottingham.edu.my 등)는 네트워크 정책상 직접 확인하지 못했으므로, 9번 체크리스트의 확인 절차를 거친 뒤 확정하시기 바랍니다.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20"/>
      <w:jc w:val="center"/>
    </w:pPr>
    <w:r>
      <w:rPr>
        <w:rFonts w:ascii="맑은 고딕" w:cs="맑은 고딕" w:eastAsia="맑은 고딕" w:hAnsi="맑은 고딕"/>
        <w:color w:val="6B6156"/>
        <w:sz w:val="16"/>
        <w:szCs w:val="16"/>
      </w:rPr>
      <w:t xml:space="preserve">말레이시아 유학 1탄 · 필리핀 해외선교본부 · 말레이시아 지부 연합   ·   </w:t>
    </w:r>
    <w:r>
      <w:rPr>
        <w:rFonts w:ascii="맑은 고딕" w:cs="맑은 고딕" w:eastAsia="맑은 고딕" w:hAnsi="맑은 고딕"/>
        <w:color w:val="6B615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60"/>
      </w:pPr>
      <w:rPr>
        <w:color w:val="9C2B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D232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default="1" w:styleId="Normal">
    <w:name w:val="Normal"/>
    <w:next w:val="Normal"/>
    <w:qFormat/>
    <w:pPr>
      <w:spacing w:line="288"/>
    </w:pPr>
    <w:rPr>
      <w:rFonts w:ascii="맑은 고딕" w:cs="맑은 고딕" w:eastAsia="맑은 고딕" w:hAnsi="맑은 고딕"/>
      <w:color w:val="1D232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2cxnhwdvjken-unsrpli3" Type="http://schemas.openxmlformats.org/officeDocument/2006/relationships/hyperlink" Target="https://www.worldometers.info/world-population/malaysia-population/" TargetMode="External"/><Relationship Id="rIddxrgyxbvsxc5ytua05wta" Type="http://schemas.openxmlformats.org/officeDocument/2006/relationships/hyperlink" Target="https://www.dosm.gov.my/portal-main/release-content/current-population-estimates-2026" TargetMode="External"/><Relationship Id="rIdnnsqxhonuqr99hqusxevq" Type="http://schemas.openxmlformats.org/officeDocument/2006/relationships/hyperlink" Target="https://en.wikipedia.org/wiki/Malaysia" TargetMode="External"/><Relationship Id="rIdieofkv8grcjbwaly95ldu" Type="http://schemas.openxmlformats.org/officeDocument/2006/relationships/hyperlink" Target="https://university.taylors.edu.my/en/study/how-to-apply/undergraduate-admission.html" TargetMode="External"/><Relationship Id="rIdzn3mer__uulxnyvkbp9ys" Type="http://schemas.openxmlformats.org/officeDocument/2006/relationships/hyperlink" Target="https://articles.unienrol.com/taylors-university-fees-and-courses/" TargetMode="External"/><Relationship Id="rIdpltriavlqzadgdq4mjvj5" Type="http://schemas.openxmlformats.org/officeDocument/2006/relationships/hyperlink" Target="https://www.monash.edu.my/study/entry-requirements" TargetMode="External"/><Relationship Id="rIdzv24esr2mulmwip9zt8uk" Type="http://schemas.openxmlformats.org/officeDocument/2006/relationships/hyperlink" Target="https://articles.unienrol.com/monash-university-malaysia-fees-courses/" TargetMode="External"/><Relationship Id="rIdlna0y8v9zfnf4g7ntdcf1" Type="http://schemas.openxmlformats.org/officeDocument/2006/relationships/hyperlink" Target="https://www.nottingham.edu.my/Study/Foundation-courses/index.aspx" TargetMode="External"/><Relationship Id="rIdj9vaw5in07tage2d02f2f" Type="http://schemas.openxmlformats.org/officeDocument/2006/relationships/hyperlink" Target="https://www.nottingham.edu.my/International/Prospective-Students/index.aspx" TargetMode="External"/><Relationship Id="rIdbzhmdapp-v1ax7tofplg1" Type="http://schemas.openxmlformats.org/officeDocument/2006/relationships/hyperlink" Target="https://www.study-abroad.org/ko/study-in-malaysia/costs-and-funding/" TargetMode="External"/><Relationship Id="rIdwba9d3xantk8jzbjeivnq" Type="http://schemas.openxmlformats.org/officeDocument/2006/relationships/hyperlink" Target="https://qogentglobal.com/study-in-malaysia/finance/tuition-fees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2026-09-21T04:10:45.698Z</dcterms:created>
  <dcterms:modified xsi:type="dcterms:W3CDTF">2026-09-21T04:10:45.698Z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