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Лабораторная работа №2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Регрессия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drawing>
          <wp:inline distT="0" distB="0" distL="114300" distR="114300">
            <wp:extent cx="5996940" cy="899160"/>
            <wp:effectExtent l="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Даны две величины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be-BY"/>
        </w:rPr>
        <w:t>, между выборками которых изучается связь. Данные СВ связаны статической зависимостью, т.е. каждому значению одной из СВ соответствует множество значений другой. Для изучения таких зависимостей используется корреляционно – регрессивный анализ, основными задачами которого являются выявление связи между СВ, оценка тесноты данной связи, установление формы зависимости между наблюдаемыми величинами и определение по экспериментальным данным выборочного, или же эмпирического, уравнения регрессии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прогнозирование с помощью уравнения регрессии среднего значения зависимой переменной при заданном значении независимой переменной.</w:t>
      </w:r>
    </w:p>
    <w:p>
      <w:pPr>
        <w:pStyle w:val="11"/>
        <w:ind w:left="0"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Основным эмпирическим уравнением регрессии является линейное уравнение вида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acc>
        <m:r>
          <m:rPr/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, поскольку оно наиболее простой случай для расчётов, а также при нормальном распределении функция регрессии имеет линейный вид. </w:t>
      </w:r>
    </w:p>
    <w:p>
      <w:pPr>
        <w:pStyle w:val="11"/>
        <w:ind w:left="0"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Выборочный коэффициент корреляции – количественная мера линейной связи между двумя СВ, имеющий вид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ru-RU"/>
              </w:rPr>
              <m:t>x;y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ru-RU"/>
                  </w:rPr>
                  <m:t>xy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ru-RU"/>
                  </w:rPr>
                </m:ctrlPr>
              </m:e>
            </m:acc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ru-RU"/>
              </w:rPr>
              <m:t>−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ru-RU"/>
                  </w:rPr>
                </m:ctrlPr>
              </m:e>
            </m:acc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ru-RU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ru-RU"/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ru-RU"/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ru-RU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ru-RU"/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ru-RU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ru-RU"/>
                      </w:rPr>
                      <m:t>D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ru-RU"/>
                      </w:rPr>
                      <m:t>в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ru-RU"/>
                  </w:rPr>
                  <m:t>(</m:t>
                </m:r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ru-RU"/>
                      </w:rPr>
                      <m:t>D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ru-RU"/>
                      </w:rPr>
                      <m:t>в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ru-RU"/>
                  </w:rPr>
                  <m:t>(</m:t>
                </m:r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y</m:t>
                </m:r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ru-RU"/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ru-RU"/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. </w:t>
      </w:r>
    </w:p>
    <w:p>
      <w:pPr>
        <w:pStyle w:val="11"/>
        <w:ind w:left="0" w:firstLine="709"/>
        <w:jc w:val="both"/>
        <w:rPr>
          <w:rFonts w:ascii="Times New Roman" w:hAnsi="Times New Roman" w:cs="Times New Roman"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nary>
            <m:naryPr>
              <m:chr m:val="∑"/>
              <m:grow m:val="1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nary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9.6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16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19.6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24.4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29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34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138.8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19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82</m:t>
          </m:r>
        </m:oMath>
      </m:oMathPara>
    </w:p>
    <w:p>
      <w:pPr>
        <w:jc w:val="both"/>
        <w:rPr>
          <w:rFonts w:ascii="Times New Roman" w:hAnsi="Times New Roman" w:cs="Times New Roman"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nary>
            <m:naryPr>
              <m:chr m:val="∑"/>
              <m:grow m:val="1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nary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(2,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6+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2,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01+1.3+1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08+0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94+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0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10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28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=1,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4628</m:t>
          </m:r>
        </m:oMath>
      </m:oMathPara>
    </w:p>
    <w:p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ru-RU"/>
                </w:rPr>
              </m:ctrlPr>
            </m:acc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ru-RU"/>
                </w:rPr>
                <m:t>xy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ru-RU"/>
                </w:rPr>
              </m:ctrlPr>
            </m:e>
          </m:acc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ru-RU"/>
            </w:rPr>
            <m:t>=</m:t>
          </m:r>
          <m:nary>
            <m:naryPr>
              <m:chr m:val="∑"/>
              <m:grow m:val="1"/>
              <m:limLoc m:val="undOvr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ru-RU"/>
                </w:rPr>
              </m:ctrlPr>
            </m:naryPr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ru-RU"/>
                </w:rPr>
                <m:t>i=1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ru-RU"/>
                </w:rPr>
              </m:ctrlPr>
            </m:sub>
            <m:sup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ru-RU"/>
                </w:rPr>
                <m:t>n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i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y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i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ru-RU"/>
                </w:rPr>
              </m:ctrlPr>
            </m:e>
          </m:nary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  <w:lang w:val="ru-RU"/>
                </w:rPr>
                <m:t>172,428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  <w:lang w:val="ru-RU"/>
                </w:rPr>
                <m:t>7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ru-RU"/>
            </w:rPr>
            <m:t>=</m:t>
          </m:r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  <w:lang w:val="ru-RU"/>
            </w:rPr>
            <m:t>24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ru-RU"/>
            </w:rPr>
            <m:t>,</m:t>
          </m:r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  <w:lang w:val="ru-RU"/>
            </w:rPr>
            <m:t>63</m:t>
          </m:r>
        </m:oMath>
      </m:oMathPara>
    </w:p>
    <w:p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/>
                  <w:lang w:val="ru-RU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m:rPr/>
                <w:rPr>
                  <w:rFonts w:ascii="Cambria Math" w:hAnsi="Cambria Math"/>
                  <w:lang w:val="ru-RU"/>
                </w:rPr>
                <m:t>в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m:rPr/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/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m:rPr/>
                <w:rPr>
                  <w:rFonts w:ascii="Cambria Math" w:hAnsi="Cambria Math"/>
                  <w:lang w:val="ru-RU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m:rPr/>
                <w:rPr>
                  <w:rFonts w:ascii="Cambria Math" w:hAnsi="Cambria Math"/>
                  <w:lang w:val="ru-RU"/>
                </w:rPr>
                <m:t>i=1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m:rPr/>
                <w:rPr>
                  <w:rFonts w:ascii="Cambria Math" w:hAnsi="Cambria Math"/>
                  <w:lang w:val="ru-RU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ru-RU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ru-RU"/>
                </w:rPr>
                <m:t>=</m:t>
              </m:r>
              <m:r>
                <m:rPr/>
                <w:rPr>
                  <w:rFonts w:hint="default" w:ascii="Cambria Math" w:hAnsi="Cambria Math"/>
                  <w:lang w:val="ru-RU"/>
                </w:rPr>
                <m:t>96.31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  <w:bookmarkStart w:id="0" w:name="_GoBack"/>
      <w:bookmarkEnd w:id="0"/>
    </w:p>
    <w:p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/>
                  <w:lang w:val="ru-RU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m:rPr/>
                <w:rPr>
                  <w:rFonts w:ascii="Cambria Math" w:hAnsi="Cambria Math"/>
                  <w:lang w:val="ru-RU"/>
                </w:rPr>
                <m:t>в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m:rPr/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/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m:rPr/>
                <w:rPr>
                  <w:rFonts w:ascii="Cambria Math" w:hAnsi="Cambria Math"/>
                  <w:lang w:val="ru-RU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m:rPr/>
                <w:rPr>
                  <w:rFonts w:ascii="Cambria Math" w:hAnsi="Cambria Math"/>
                  <w:lang w:val="ru-RU"/>
                </w:rPr>
                <m:t>i=1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m:rPr/>
                <w:rPr>
                  <w:rFonts w:ascii="Cambria Math" w:hAnsi="Cambria Math"/>
                  <w:lang w:val="ru-RU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ru-RU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ru-RU"/>
                </w:rPr>
                <m:t>=</m:t>
              </m:r>
              <m:r>
                <m:rPr/>
                <w:rPr>
                  <w:rFonts w:hint="default" w:ascii="Cambria Math" w:hAnsi="Cambria Math"/>
                  <w:lang w:val="ru-RU"/>
                </w:rPr>
                <m:t xml:space="preserve"> 0,336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>
      <w:pPr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ru-RU"/>
              </w:rPr>
              <m:t>r</m:t>
            </m:r>
            <m:ctrlPr>
              <w:rPr>
                <w:rFonts w:ascii="Cambria Math" w:hAnsi="Cambria Math" w:eastAsiaTheme="minorEastAsia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ru-RU"/>
              </w:rPr>
              <m:t>x;y</m:t>
            </m:r>
            <m:ctrlPr>
              <w:rPr>
                <w:rFonts w:ascii="Cambria Math" w:hAnsi="Cambria Math" w:eastAsiaTheme="minorEastAsia"/>
                <w:i/>
                <w:lang w:val="ru-RU"/>
              </w:rPr>
            </m:ctrlPr>
          </m:sub>
        </m:sSub>
        <m:r>
          <m:rPr/>
          <w:rPr>
            <w:rFonts w:ascii="Cambria Math" w:hAnsi="Cambria Math"/>
            <w:lang w:val="ru-RU"/>
          </w:rPr>
          <m:t>≈</m:t>
        </m:r>
        <m:r>
          <m:rPr/>
          <w:rPr>
            <w:rFonts w:hint="default" w:ascii="Cambria Math" w:hAnsi="Cambria Math"/>
            <w:lang w:val="ru-RU"/>
          </w:rPr>
          <m:t>−0,8</m:t>
        </m:r>
      </m:oMath>
      <w:r>
        <w:rPr>
          <w:rFonts w:eastAsiaTheme="minorEastAsia"/>
          <w:i/>
          <w:lang w:val="ru-RU"/>
        </w:rPr>
        <w:t>.</w:t>
      </w:r>
    </w:p>
    <w:p>
      <w:pPr>
        <w:spacing w:after="0"/>
        <w:ind w:firstLine="709"/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  <w:t>Таким образом утвердить то, что величины связаны линейной зависимостью мы не можем.</w:t>
      </w:r>
    </w:p>
    <w:p>
      <w:pPr>
        <w:spacing w:after="0"/>
        <w:ind w:firstLine="709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  <w:t>Построив корреляционное поле (обозначено точками), можно предположить, что выборочный коэффициент положителен и отличен от нуля.</w:t>
      </w:r>
    </w:p>
    <w:p>
      <w:pPr>
        <w:spacing w:after="0"/>
        <w:ind w:firstLine="709"/>
        <w:rPr>
          <w:rFonts w:ascii="Times New Roman" w:hAnsi="Times New Roman" w:cs="Times New Roman" w:eastAsiaTheme="minorEastAsia"/>
          <w:iCs/>
          <w:sz w:val="28"/>
          <w:szCs w:val="28"/>
          <w:lang w:val="be-BY"/>
        </w:rPr>
      </w:pPr>
      <w:r>
        <w:drawing>
          <wp:inline distT="0" distB="0" distL="114300" distR="114300">
            <wp:extent cx="3505200" cy="245364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  <w:lang w:val="be-BY"/>
        </w:rPr>
        <w:t xml:space="preserve">В таблице находятся необходимые значения. На их основе будет следовать подтверждение того, что </w:t>
      </w:r>
      <w:r>
        <w:rPr>
          <w:rFonts w:ascii="Times New Roman" w:hAnsi="Times New Roman"/>
          <w:sz w:val="28"/>
          <w:szCs w:val="28"/>
        </w:rPr>
        <w:t>полученная прямая удовлетворительно приближает экспериментальные данные, однако расположение экспериментальных точек свидетельствует о наличии другой, криволинейной зависимости между наблюдаемыми величинами.</w:t>
      </w:r>
    </w:p>
    <w:p>
      <w:pPr>
        <w:spacing w:after="0"/>
        <w:ind w:firstLine="709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be-BY"/>
        </w:rPr>
      </w:pPr>
      <w:r>
        <w:drawing>
          <wp:inline distT="0" distB="0" distL="114300" distR="114300">
            <wp:extent cx="2811780" cy="1630680"/>
            <wp:effectExtent l="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Проверка значимости коэффициента корреляции – это проверка гипотезы о том, что коэффициент корреляции значимо отличается от нуля.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Учитывая факт того, что у нас нормальное распределение, её формула имеет вид.</w:t>
      </w:r>
    </w:p>
    <w:p>
      <w:pPr>
        <w:spacing w:after="0"/>
        <w:ind w:firstLine="709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  <w:drawing>
          <wp:inline distT="0" distB="0" distL="0" distR="0">
            <wp:extent cx="2598420" cy="594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ru-RU"/>
              </w:rPr>
              <m:t>;</m:t>
            </m:r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n</m:t>
            </m:r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ru-RU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квантиль уровня α распределения Стьюдента с числом степеней свободы k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2 (определяется по таблице)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/>
        <w:ind w:firstLine="709"/>
        <w:jc w:val="both"/>
        <w:rPr>
          <w:rFonts w:hint="default" w:ascii="Times New Roman" w:hAnsi="Times New Roman" w:cs="Times New Roman" w:eastAsiaTheme="minorEastAsia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ru-RU"/>
                </w:rPr>
                <m:t>расч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=0,</m:t>
          </m:r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  <w:lang w:val="ru-RU"/>
            </w:rPr>
            <m:t>8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1∗</m:t>
          </m:r>
          <m:rad>
            <m:radPr>
              <m:degHide m:val="1"/>
              <m:ctrlPr>
                <w:rPr>
                  <w:rFonts w:ascii="Cambria Math" w:hAnsi="Cambria Math" w:cs="Times New Roman" w:eastAsiaTheme="minorEastAsia"/>
                  <w:i/>
                  <w:iCs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 w:eastAsiaTheme="minorEastAsia"/>
                  <w:i/>
                  <w:iCs/>
                  <w:sz w:val="28"/>
                  <w:szCs w:val="28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5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1−0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.6561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 w:eastAsiaTheme="minorEastAsia"/>
                  <w:i/>
                  <w:iCs/>
                  <w:sz w:val="28"/>
                  <w:szCs w:val="28"/>
                  <w:lang w:val="en-US"/>
                </w:rPr>
              </m:ctrlPr>
            </m:e>
          </m:ra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3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,</m:t>
          </m:r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  <w:lang w:val="ru-RU"/>
            </w:rPr>
            <m:t>08</m:t>
          </m:r>
        </m:oMath>
      </m:oMathPara>
    </w:p>
    <w:p>
      <w:pPr>
        <w:spacing w:after="0"/>
        <w:ind w:firstLine="709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  <w:lang w:val="en-US"/>
        </w:rPr>
        <w:tab/>
      </w:r>
    </w:p>
    <w:p>
      <w:pPr>
        <w:spacing w:after="0"/>
        <w:ind w:firstLine="709"/>
        <w:rPr>
          <w:rFonts w:hint="default" w:ascii="Times New Roman" w:hAnsi="Times New Roman" w:cs="Times New Roman" w:eastAsiaTheme="minorEastAsia"/>
          <w:iCs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  <w:t xml:space="preserve">Табличное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значение</w:t>
      </w:r>
      <w:r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  <w:t xml:space="preserve"> равняется 2,</w:t>
      </w:r>
      <w:r>
        <w:rPr>
          <w:rFonts w:hint="default" w:ascii="Times New Roman" w:hAnsi="Times New Roman" w:cs="Times New Roman" w:eastAsiaTheme="minorEastAsia"/>
          <w:iCs/>
          <w:sz w:val="28"/>
          <w:szCs w:val="28"/>
          <w:lang w:val="ru-RU"/>
        </w:rPr>
        <w:t>570582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Поскольку расчётное значение больше табличного, то </w:t>
      </w:r>
      <w:r>
        <w:rPr>
          <w:rFonts w:ascii="Times New Roman" w:hAnsi="Times New Roman" w:cs="Times New Roman"/>
          <w:sz w:val="28"/>
          <w:szCs w:val="28"/>
        </w:rPr>
        <w:t xml:space="preserve">при уровне значимости α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0,05 </w:t>
      </w:r>
      <w:r>
        <w:rPr>
          <w:rFonts w:ascii="Times New Roman" w:hAnsi="Times New Roman" w:cs="Times New Roman"/>
          <w:sz w:val="28"/>
          <w:szCs w:val="28"/>
        </w:rPr>
        <w:t>коэффициент корреляции считаем значимо отличающимся от нуля.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Соответственно, можем предположить о линейной зависимости СВ, но расположение точек говорит нам о другой, криволинейной зависимости.</w:t>
      </w:r>
    </w:p>
    <w:p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drawing>
          <wp:inline distT="0" distB="0" distL="114300" distR="114300">
            <wp:extent cx="1874520" cy="77724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drawing>
          <wp:inline distT="0" distB="0" distL="114300" distR="114300">
            <wp:extent cx="3505200" cy="245364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Несмотря на удовлетворительное приближение экспериментальных данных, расположение точек свидетельствует о наличии другой зависимости.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103"/>
        <w:gridCol w:w="2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Вид зависимости</w:t>
            </w:r>
          </w:p>
        </w:tc>
        <w:tc>
          <w:tcPr>
            <w:tcW w:w="5103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Уравнение</w:t>
            </w:r>
          </w:p>
        </w:tc>
        <w:tc>
          <w:tcPr>
            <w:tcW w:w="240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R^2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а) Линейная</w:t>
            </w:r>
          </w:p>
        </w:tc>
        <w:tc>
          <w:tcPr>
            <w:tcW w:w="5103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rFonts w:hint="default"/>
                <w:sz w:val="24"/>
                <w:szCs w:val="24"/>
                <w:lang w:val="ru-RU"/>
              </w:rPr>
              <w:t>-0,0467</w:t>
            </w:r>
            <w:r>
              <w:rPr>
                <w:sz w:val="24"/>
                <w:szCs w:val="24"/>
                <w:lang w:val="en-US"/>
              </w:rPr>
              <w:t xml:space="preserve"> + </w:t>
            </w: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rFonts w:hint="default"/>
                <w:sz w:val="24"/>
                <w:szCs w:val="24"/>
                <w:lang w:val="ru-RU"/>
              </w:rPr>
              <w:t>3955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40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rFonts w:hint="default"/>
                <w:sz w:val="24"/>
                <w:szCs w:val="24"/>
                <w:lang w:val="ru-RU"/>
              </w:rPr>
              <w:t>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б) Квадратичная</w:t>
            </w:r>
          </w:p>
        </w:tc>
        <w:tc>
          <w:tcPr>
            <w:tcW w:w="5103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rFonts w:hint="default"/>
                <w:sz w:val="24"/>
                <w:szCs w:val="24"/>
                <w:lang w:val="ru-RU"/>
              </w:rPr>
              <w:t>5274</w:t>
            </w:r>
            <w:r>
              <w:rPr>
                <w:sz w:val="24"/>
                <w:szCs w:val="24"/>
                <w:lang w:val="en-US"/>
              </w:rPr>
              <w:t xml:space="preserve"> + </w:t>
            </w:r>
            <w:r>
              <w:rPr>
                <w:rFonts w:hint="default"/>
                <w:sz w:val="24"/>
                <w:szCs w:val="24"/>
                <w:lang w:val="ru-RU"/>
              </w:rPr>
              <w:t>0.1997</w:t>
            </w:r>
            <w:r>
              <w:rPr>
                <w:sz w:val="24"/>
                <w:szCs w:val="24"/>
                <w:lang w:val="en-US"/>
              </w:rPr>
              <w:t>x – 0,0</w:t>
            </w:r>
            <w:r>
              <w:rPr>
                <w:rFonts w:hint="default"/>
                <w:sz w:val="24"/>
                <w:szCs w:val="24"/>
                <w:lang w:val="ru-RU"/>
              </w:rPr>
              <w:t>039</w:t>
            </w:r>
            <w:r>
              <w:rPr>
                <w:sz w:val="24"/>
                <w:szCs w:val="24"/>
                <w:lang w:val="en-US"/>
              </w:rPr>
              <w:t>x^2</w:t>
            </w:r>
          </w:p>
        </w:tc>
        <w:tc>
          <w:tcPr>
            <w:tcW w:w="240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  <w:r>
              <w:rPr>
                <w:rFonts w:hint="default"/>
                <w:sz w:val="24"/>
                <w:szCs w:val="24"/>
                <w:lang w:val="ru-RU"/>
              </w:rPr>
              <w:t>977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  <w:lang w:val="zh-CN"/>
              </w:rPr>
              <w:t>) Логарифмическая</w:t>
            </w:r>
          </w:p>
        </w:tc>
        <w:tc>
          <w:tcPr>
            <w:tcW w:w="5103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rFonts w:hint="default"/>
                <w:sz w:val="24"/>
                <w:szCs w:val="24"/>
                <w:lang w:val="en-US"/>
              </w:rPr>
              <w:t>3.8106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-0.83</w:t>
            </w:r>
            <w:r>
              <w:rPr>
                <w:sz w:val="24"/>
                <w:szCs w:val="24"/>
                <w:lang w:val="en-US"/>
              </w:rPr>
              <w:t>ln(x)</w:t>
            </w:r>
          </w:p>
        </w:tc>
        <w:tc>
          <w:tcPr>
            <w:tcW w:w="240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</w:t>
            </w:r>
            <w:r>
              <w:rPr>
                <w:rFonts w:hint="default"/>
                <w:sz w:val="24"/>
                <w:szCs w:val="24"/>
                <w:lang w:val="en-US"/>
              </w:rPr>
              <w:t>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>
              <w:rPr>
                <w:sz w:val="24"/>
                <w:szCs w:val="24"/>
                <w:lang w:val="zh-CN"/>
              </w:rPr>
              <w:t>) Экспоненциальная</w:t>
            </w:r>
          </w:p>
        </w:tc>
        <w:tc>
          <w:tcPr>
            <w:tcW w:w="5103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rFonts w:hint="default"/>
                <w:sz w:val="24"/>
                <w:szCs w:val="24"/>
                <w:lang w:val="en-US"/>
              </w:rPr>
              <w:t>4064</w:t>
            </w:r>
            <w:r>
              <w:rPr>
                <w:sz w:val="24"/>
                <w:szCs w:val="24"/>
                <w:lang w:val="en-US"/>
              </w:rPr>
              <w:t xml:space="preserve"> * e^(-0,0</w:t>
            </w:r>
            <w:r>
              <w:rPr>
                <w:rFonts w:hint="default"/>
                <w:sz w:val="24"/>
                <w:szCs w:val="24"/>
                <w:lang w:val="en-US"/>
              </w:rPr>
              <w:t>28</w:t>
            </w:r>
            <w:r>
              <w:rPr>
                <w:sz w:val="24"/>
                <w:szCs w:val="24"/>
                <w:lang w:val="en-US"/>
              </w:rPr>
              <w:t>x)</w:t>
            </w:r>
          </w:p>
        </w:tc>
        <w:tc>
          <w:tcPr>
            <w:tcW w:w="240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rFonts w:hint="default"/>
                <w:sz w:val="24"/>
                <w:szCs w:val="24"/>
                <w:lang w:val="en-US"/>
              </w:rPr>
              <w:t>7647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>
              <w:rPr>
                <w:sz w:val="24"/>
                <w:szCs w:val="24"/>
                <w:lang w:val="zh-CN"/>
              </w:rPr>
              <w:t>) Степенная</w:t>
            </w:r>
          </w:p>
        </w:tc>
        <w:tc>
          <w:tcPr>
            <w:tcW w:w="5103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rFonts w:hint="default"/>
                <w:sz w:val="24"/>
                <w:szCs w:val="24"/>
                <w:lang w:val="en-US"/>
              </w:rPr>
              <w:t>5.5613</w:t>
            </w:r>
            <w:r>
              <w:rPr>
                <w:sz w:val="24"/>
                <w:szCs w:val="24"/>
                <w:lang w:val="en-US"/>
              </w:rPr>
              <w:t>* x^-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rFonts w:hint="default"/>
                <w:sz w:val="24"/>
                <w:szCs w:val="24"/>
                <w:lang w:val="en-US"/>
              </w:rPr>
              <w:t>495</w:t>
            </w:r>
          </w:p>
        </w:tc>
        <w:tc>
          <w:tcPr>
            <w:tcW w:w="2402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  <w:r>
              <w:rPr>
                <w:rFonts w:hint="default"/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>
      <w:pPr>
        <w:ind w:firstLine="709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  <w:t>выбор делается в пользу экспоненциальной.</w:t>
      </w:r>
    </w:p>
    <w:p>
      <w:pPr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drawing>
          <wp:inline distT="0" distB="0" distL="114300" distR="114300">
            <wp:extent cx="1524000" cy="1485900"/>
            <wp:effectExtent l="0" t="0" r="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drawing>
          <wp:inline distT="0" distB="0" distL="114300" distR="114300">
            <wp:extent cx="1889760" cy="27432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 w:ascii="Times New Roman" w:hAnsi="Times New Roman" w:cs="Times New Roman"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0</m:t>
          </m:r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941753</m:t>
          </m:r>
        </m:oMath>
      </m:oMathPara>
    </w:p>
    <w:p>
      <w:pPr>
        <w:jc w:val="both"/>
        <w:rPr>
          <w:rFonts w:hint="default" w:ascii="Times New Roman" w:hAnsi="Times New Roman" w:cs="Times New Roman" w:eastAsiaTheme="minorEastAsia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−0.03071</m:t>
          </m:r>
        </m:oMath>
      </m:oMathPara>
    </w:p>
    <w:p>
      <w:pPr>
        <w:jc w:val="both"/>
        <w:rPr>
          <w:rFonts w:hint="default" w:ascii="Times New Roman" w:hAnsi="Times New Roman" w:cs="Times New Roman" w:eastAsiaTheme="minorEastAsia"/>
          <w:i/>
          <w:iCs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−e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b0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</m:sSup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ru-RU"/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ru-RU"/>
              </w:rPr>
              <m:t>−</m:t>
            </m:r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941753</m:t>
            </m: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ru-RU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ru-RU"/>
          </w:rPr>
          <m:t>=</m:t>
        </m:r>
        <m:r>
          <m:rPr/>
          <w:rPr>
            <w:rFonts w:hint="default" w:ascii="Cambria Math" w:hAnsi="Cambria Math" w:cs="Times New Roman" w:eastAsiaTheme="minorEastAsia"/>
            <w:sz w:val="28"/>
            <w:szCs w:val="28"/>
            <w:lang w:val="en-US"/>
          </w:rPr>
          <m:t>2.</m:t>
        </m:r>
        <m:r>
          <m:rPr/>
          <w:rPr>
            <w:rFonts w:ascii="Cambria Math" w:hAnsi="Cambria Math" w:cs="Times New Roman" w:eastAsiaTheme="minorEastAsia"/>
            <w:sz w:val="28"/>
            <w:szCs w:val="28"/>
            <w:lang w:val="ru-RU"/>
          </w:rPr>
          <m:t>5</m:t>
        </m:r>
        <m:r>
          <m:rPr/>
          <w:rPr>
            <w:rFonts w:hint="default" w:ascii="Cambria Math" w:hAnsi="Cambria Math" w:cs="Times New Roman" w:eastAsiaTheme="minorEastAsia"/>
            <w:sz w:val="28"/>
            <w:szCs w:val="28"/>
            <w:lang w:val="en-US"/>
          </w:rPr>
          <m:t>64473</m:t>
        </m:r>
      </m:oMath>
    </w:p>
    <w:p>
      <w:pPr>
        <w:jc w:val="both"/>
        <w:rPr>
          <w:rFonts w:hint="default" w:ascii="Times New Roman" w:hAnsi="Times New Roman" w:cs="Times New Roman" w:eastAsiaTheme="minorEastAsia"/>
          <w:iCs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 −0.03071</m:t>
        </m:r>
      </m:oMath>
      <w:r>
        <m:rPr/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</w:p>
    <w:p>
      <w:pPr>
        <w:pStyle w:val="11"/>
        <w:spacing w:after="0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  <w:lang w:val="be-BY"/>
        </w:rPr>
        <w:t>Так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им образом, </w:t>
      </w:r>
      <w:r>
        <w:rPr>
          <w:rFonts w:ascii="Times New Roman" w:hAnsi="Times New Roman" w:cs="Times New Roman" w:eastAsiaTheme="minorEastAsia"/>
          <w:sz w:val="28"/>
          <w:szCs w:val="28"/>
          <w:lang w:val="be-BY"/>
        </w:rPr>
        <w:t>у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равнение регрессии в натуральных переменных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                                                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y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=</w:t>
      </w:r>
      <m:oMath>
        <m:r>
          <m:rPr/>
          <w:rPr>
            <w:rFonts w:hint="default" w:ascii="Cambria Math" w:hAnsi="Cambria Math" w:cs="Times New Roman" w:eastAsiaTheme="minorEastAsia"/>
            <w:sz w:val="28"/>
            <w:szCs w:val="28"/>
            <w:lang w:val="en-US"/>
          </w:rPr>
          <m:t>2.4064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−0.028x</m:t>
            </m: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ru-RU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совпадает с полученным </w:t>
      </w:r>
      <w:r>
        <w:rPr>
          <w:rFonts w:ascii="Times New Roman" w:hAnsi="Times New Roman" w:cs="Times New Roman" w:eastAsiaTheme="minorEastAsia"/>
          <w:sz w:val="28"/>
          <w:szCs w:val="28"/>
          <w:lang w:val="be-BY"/>
        </w:rPr>
        <w:t>табл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ич</w:t>
      </w:r>
      <w:r>
        <w:rPr>
          <w:rFonts w:ascii="Times New Roman" w:hAnsi="Times New Roman" w:cs="Times New Roman" w:eastAsiaTheme="minorEastAsia"/>
          <w:sz w:val="28"/>
          <w:szCs w:val="28"/>
          <w:lang w:val="be-BY"/>
        </w:rPr>
        <w:t>ным значением</w:t>
      </w:r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>
      <w:pgSz w:w="11906" w:h="16838"/>
      <w:pgMar w:top="1134" w:right="567" w:bottom="851" w:left="130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096FFA"/>
    <w:multiLevelType w:val="multilevel"/>
    <w:tmpl w:val="61096FF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A2"/>
    <w:rsid w:val="000876EF"/>
    <w:rsid w:val="002352E6"/>
    <w:rsid w:val="00530E88"/>
    <w:rsid w:val="00627363"/>
    <w:rsid w:val="00727EA2"/>
    <w:rsid w:val="00761920"/>
    <w:rsid w:val="007A50B9"/>
    <w:rsid w:val="00A04309"/>
    <w:rsid w:val="00B97232"/>
    <w:rsid w:val="00C22099"/>
    <w:rsid w:val="00C9463E"/>
    <w:rsid w:val="00CB2017"/>
    <w:rsid w:val="00D7673F"/>
    <w:rsid w:val="00DD563A"/>
    <w:rsid w:val="00E13919"/>
    <w:rsid w:val="00F40E23"/>
    <w:rsid w:val="00F90B79"/>
    <w:rsid w:val="00FF1EE9"/>
    <w:rsid w:val="03A93B80"/>
    <w:rsid w:val="5975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4"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Заголовок Знак"/>
    <w:basedOn w:val="3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styleId="12">
    <w:name w:val="Placeholder Text"/>
    <w:basedOn w:val="3"/>
    <w:semiHidden/>
    <w:uiPriority w:val="99"/>
    <w:rPr>
      <w:color w:val="808080"/>
    </w:rPr>
  </w:style>
  <w:style w:type="character" w:customStyle="1" w:styleId="13">
    <w:name w:val="Верхний колонтитул Знак"/>
    <w:basedOn w:val="3"/>
    <w:link w:val="6"/>
    <w:uiPriority w:val="99"/>
  </w:style>
  <w:style w:type="character" w:customStyle="1" w:styleId="14">
    <w:name w:val="Нижний колонтитул Знак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553</Words>
  <Characters>3156</Characters>
  <Lines>26</Lines>
  <Paragraphs>7</Paragraphs>
  <TotalTime>10</TotalTime>
  <ScaleCrop>false</ScaleCrop>
  <LinksUpToDate>false</LinksUpToDate>
  <CharactersWithSpaces>3702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2022-12-23T20:32:00Z</dcterms:created>
  <dc:creator>Tatjana Goroshchenja</dc:creator>
  <cp:lastModifiedBy>Chamster</cp:lastModifiedBy>
  <dcterms:modified xsi:type="dcterms:W3CDTF">2022-12-28T23:13:37Z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A97D5504D052432A8F38260183A23FC6</vt:lpwstr>
  </property>
</Properties>
</file>