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TASK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解决中段上升速度过慢问题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中段上升速度过慢问题</w:t>
      </w:r>
    </w:p>
    <w:p>
      <w:pPr>
        <w:rPr>
          <w:rFonts w:hint="eastAsia" w:ascii="Calibri" w:hAnsi="Calibri" w:cs="Calibri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中段由于轨道不规则，过于贴近中轴，试想可否直接从下刷运送至上刷接管，避开中轴。分析下刷：与先前前刷遇到问题类似，刷片硬度不高，允许大量形变，根据冲量公式I=F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Δ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t=mV</w:t>
      </w:r>
      <w:r>
        <w:rPr>
          <w:rFonts w:hint="eastAsia" w:ascii="Calibri" w:hAnsi="Calibri" w:cs="Calibri"/>
          <w:sz w:val="24"/>
          <w:szCs w:val="24"/>
          <w:vertAlign w:val="subscript"/>
          <w:lang w:val="en-US" w:eastAsia="zh-CN"/>
        </w:rPr>
        <w:t>0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-mV</w:t>
      </w:r>
      <w:r>
        <w:rPr>
          <w:rFonts w:hint="eastAsia" w:ascii="Calibri" w:hAnsi="Calibri" w:cs="Calibri"/>
          <w:sz w:val="24"/>
          <w:szCs w:val="24"/>
          <w:vertAlign w:val="subscript"/>
          <w:lang w:val="en-US" w:eastAsia="zh-CN"/>
        </w:rPr>
        <w:t>t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，刷片形变导致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Δ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t较长，I下降，V</w:t>
      </w:r>
      <w:r>
        <w:rPr>
          <w:rFonts w:hint="eastAsia" w:ascii="Calibri" w:hAnsi="Calibri" w:cs="Calibri"/>
          <w:sz w:val="24"/>
          <w:szCs w:val="24"/>
          <w:vertAlign w:val="subscript"/>
          <w:lang w:val="en-US" w:eastAsia="zh-CN"/>
        </w:rPr>
        <w:t>t</w:t>
      </w:r>
      <w:r>
        <w:rPr>
          <w:rFonts w:hint="eastAsia" w:ascii="Calibri" w:hAnsi="Calibri" w:cs="Calibri"/>
          <w:sz w:val="24"/>
          <w:szCs w:val="24"/>
          <w:vertAlign w:val="baseline"/>
          <w:lang w:val="en-US" w:eastAsia="zh-CN"/>
        </w:rPr>
        <w:t>下降，所以应采用刚性材料进行运输。</w:t>
      </w:r>
    </w:p>
    <w:p>
      <w:pPr>
        <w:rPr>
          <w:rFonts w:hint="eastAsia" w:ascii="Calibri" w:hAnsi="Calibri" w:cs="Calibri"/>
          <w:sz w:val="24"/>
          <w:szCs w:val="24"/>
          <w:vertAlign w:val="baseline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highlight w:val="lightGray"/>
          <w:vertAlign w:val="baseline"/>
          <w:lang w:val="en-US" w:eastAsia="zh-CN"/>
        </w:rPr>
        <w:t>第1次改动</w:t>
      </w:r>
      <w:r>
        <w:rPr>
          <w:rFonts w:hint="eastAsia" w:ascii="Calibri" w:hAnsi="Calibri" w:cs="Calibri"/>
          <w:sz w:val="24"/>
          <w:szCs w:val="24"/>
          <w:vertAlign w:val="baseline"/>
          <w:lang w:val="en-US" w:eastAsia="zh-CN"/>
        </w:rPr>
        <w:t>：下刷刷片间加装由垫片和防滑组成的螺栓，取消中轴摩擦部件，只保留轴进行传动。结果：下刷卡球频繁。分析：螺栓安装间距不均匀，刷子部分存在两个螺栓并排情况，导致卡球。</w:t>
      </w:r>
    </w:p>
    <w:p>
      <w:pPr>
        <w:rPr>
          <w:rFonts w:hint="eastAsia" w:ascii="Calibri" w:hAnsi="Calibri" w:cs="Calibri"/>
          <w:sz w:val="24"/>
          <w:szCs w:val="24"/>
          <w:highlight w:val="none"/>
          <w:vertAlign w:val="baseline"/>
          <w:lang w:val="en-US" w:eastAsia="zh-CN"/>
        </w:rPr>
      </w:pPr>
      <w:bookmarkStart w:id="0" w:name="_GoBack"/>
      <w:r>
        <w:rPr>
          <w:rFonts w:hint="eastAsia" w:ascii="Calibri" w:hAnsi="Calibri" w:cs="Calibri"/>
          <w:sz w:val="24"/>
          <w:szCs w:val="24"/>
          <w:highlight w:val="lightGray"/>
          <w:vertAlign w:val="baseline"/>
          <w:lang w:val="en-US" w:eastAsia="zh-CN"/>
        </w:rPr>
        <w:t>第2次改动</w:t>
      </w:r>
      <w:r>
        <w:rPr>
          <w:rFonts w:hint="eastAsia" w:ascii="Calibri" w:hAnsi="Calibri" w:cs="Calibri"/>
          <w:sz w:val="24"/>
          <w:szCs w:val="24"/>
          <w:vertAlign w:val="baseline"/>
          <w:lang w:val="en-US" w:eastAsia="zh-CN"/>
        </w:rPr>
        <w:t xml:space="preserve">：将刷子履带重新排布，两侧刷子内侧每五齿一个螺栓，每 齿一片 </w:t>
      </w:r>
      <w:bookmarkEnd w:id="0"/>
      <w:r>
        <w:rPr>
          <w:rFonts w:hint="eastAsia" w:ascii="Calibri" w:hAnsi="Calibri" w:cs="Calibri"/>
          <w:sz w:val="24"/>
          <w:szCs w:val="24"/>
          <w:vertAlign w:val="baseline"/>
          <w:lang w:val="en-US" w:eastAsia="zh-CN"/>
        </w:rPr>
        <w:t>cm刷片。检查程序，发现程序中设置刷子转速最高只有1/4全速，改为全速。结果：可以将球抛掷至略高于中轴位置</w:t>
      </w:r>
      <w:r>
        <w:rPr>
          <w:rFonts w:hint="eastAsia" w:ascii="Calibri" w:hAnsi="Calibri" w:cs="Calibri"/>
          <w:sz w:val="24"/>
          <w:szCs w:val="24"/>
          <w:highlight w:val="none"/>
          <w:vertAlign w:val="baseline"/>
          <w:lang w:val="en-US" w:eastAsia="zh-CN"/>
        </w:rPr>
        <w:t>，极少情况可以传送到上刷，但绝大多数情况仍距离上刷接管区1-2cm。分析：先前受限于下方速度不足决定取消中轴，现在速度问题已解决，只需要提供一个较小的向上的力即可运送至上刷，但需要注意中轴不能过厚，滚筒或刷子过厚会阻挡球上升到较高位置。</w:t>
      </w:r>
    </w:p>
    <w:p>
      <w:pPr>
        <w:rPr>
          <w:rFonts w:hint="eastAsia" w:ascii="Calibri" w:hAnsi="Calibri" w:cs="Calibri"/>
          <w:sz w:val="30"/>
          <w:szCs w:val="30"/>
          <w:highlight w:val="none"/>
          <w:vertAlign w:val="baseline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highlight w:val="lightGray"/>
          <w:vertAlign w:val="baseline"/>
          <w:lang w:val="en-US" w:eastAsia="zh-CN"/>
        </w:rPr>
        <w:t>第3次改动</w:t>
      </w:r>
      <w:r>
        <w:rPr>
          <w:rFonts w:hint="eastAsia" w:ascii="Calibri" w:hAnsi="Calibri" w:cs="Calibri"/>
          <w:sz w:val="24"/>
          <w:szCs w:val="24"/>
          <w:highlight w:val="none"/>
          <w:vertAlign w:val="baseline"/>
          <w:lang w:val="en-US" w:eastAsia="zh-CN"/>
        </w:rPr>
        <w:t>：使用两个18T Gear，中间用橡皮筋连接构成滚筒，保证足够形变量和向上摩擦力。结果：可以上升至上刷，但速度较慢（用时2s）。分析：虽然橡皮筋允许较大形变，但仍会阻挡球快速上升。活动时间不足，</w:t>
      </w:r>
      <w:r>
        <w:rPr>
          <w:rFonts w:hint="eastAsia" w:ascii="Calibri" w:hAnsi="Calibri" w:cs="Calibri"/>
          <w:sz w:val="24"/>
          <w:szCs w:val="24"/>
          <w:highlight w:val="none"/>
          <w:vertAlign w:val="baseline"/>
          <w:lang w:val="en-US" w:eastAsia="zh-CN"/>
        </w:rPr>
        <w:sym w:font="Wingdings" w:char="00FD"/>
      </w:r>
      <w:r>
        <w:rPr>
          <w:rFonts w:hint="eastAsia" w:ascii="Calibri" w:hAnsi="Calibri" w:cs="Calibri"/>
          <w:sz w:val="24"/>
          <w:szCs w:val="24"/>
          <w:highlight w:val="none"/>
          <w:vertAlign w:val="baseline"/>
          <w:lang w:val="en-US" w:eastAsia="zh-CN"/>
        </w:rPr>
        <w:t>问题未解决。</w:t>
      </w:r>
    </w:p>
    <w:p>
      <w:pPr>
        <w:rPr>
          <w:rFonts w:hint="eastAsia" w:ascii="Calibri" w:hAnsi="Calibri" w:cs="Calibri"/>
          <w:sz w:val="30"/>
          <w:szCs w:val="30"/>
          <w:highlight w:val="none"/>
          <w:vertAlign w:val="baseline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highlight w:val="none"/>
          <w:vertAlign w:val="baseline"/>
          <w:lang w:val="en-US" w:eastAsia="zh-CN"/>
        </w:rPr>
        <w:t>Analysis</w:t>
      </w:r>
    </w:p>
    <w:p>
      <w:pPr>
        <w:rPr>
          <w:rFonts w:hint="default" w:ascii="Calibri" w:hAnsi="Calibri" w:cs="Calibri"/>
          <w:sz w:val="30"/>
          <w:szCs w:val="30"/>
          <w:highlight w:val="none"/>
          <w:vertAlign w:val="baseline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highlight w:val="none"/>
          <w:vertAlign w:val="baseline"/>
          <w:lang w:val="en-US" w:eastAsia="zh-CN"/>
        </w:rPr>
        <w:t>多次尝试发现，中轴始终会阻挡球快速上升。而取消中轴虽然导致球不上升，但可以更改策略，将第一颗球作为中介球，用第二颗吸入的球撞击即可抛出第一颗球，在有第二颗球的情况下，速度可观。相比之下，取消中轴的方案速度更快，下次活动取消中轴。</w:t>
      </w:r>
    </w:p>
    <w:sectPr>
      <w:pgSz w:w="11906" w:h="16838"/>
      <w:pgMar w:top="820" w:right="1800" w:bottom="6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80B1C"/>
    <w:rsid w:val="3BEA01D3"/>
    <w:rsid w:val="6B980198"/>
    <w:rsid w:val="F97FF2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pc</dc:creator>
  <cp:lastModifiedBy>chenben</cp:lastModifiedBy>
  <dcterms:modified xsi:type="dcterms:W3CDTF">2020-11-03T14:05:23Z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