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23" w:rsidRDefault="007F6540">
      <w:pPr>
        <w:pStyle w:val="Title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:rsidR="00125C23" w:rsidRDefault="00125C23">
      <w:pPr>
        <w:rPr>
          <w:b/>
          <w:sz w:val="20"/>
        </w:rPr>
      </w:pPr>
    </w:p>
    <w:p w:rsidR="00125C23" w:rsidRDefault="00125C23">
      <w:pPr>
        <w:spacing w:before="1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005"/>
      </w:tblGrid>
      <w:tr w:rsidR="00125C23" w:rsidRPr="00EC096E">
        <w:trPr>
          <w:trHeight w:val="590"/>
        </w:trPr>
        <w:tc>
          <w:tcPr>
            <w:tcW w:w="5005" w:type="dxa"/>
          </w:tcPr>
          <w:p w:rsidR="00125C23" w:rsidRPr="00EC096E" w:rsidRDefault="007F6540">
            <w:pPr>
              <w:pStyle w:val="TableParagraph"/>
              <w:spacing w:line="366" w:lineRule="exact"/>
              <w:ind w:left="107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Date</w:t>
            </w:r>
          </w:p>
        </w:tc>
        <w:tc>
          <w:tcPr>
            <w:tcW w:w="5005" w:type="dxa"/>
          </w:tcPr>
          <w:p w:rsidR="00125C23" w:rsidRPr="00EC096E" w:rsidRDefault="007F6540">
            <w:pPr>
              <w:pStyle w:val="TableParagraph"/>
              <w:spacing w:line="366" w:lineRule="exact"/>
              <w:ind w:left="1091" w:right="1085"/>
              <w:jc w:val="center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26</w:t>
            </w:r>
            <w:r w:rsidRPr="00EC096E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C096E">
              <w:rPr>
                <w:sz w:val="24"/>
                <w:szCs w:val="24"/>
              </w:rPr>
              <w:t>october</w:t>
            </w:r>
            <w:proofErr w:type="spellEnd"/>
            <w:r w:rsidRPr="00EC096E">
              <w:rPr>
                <w:spacing w:val="-3"/>
                <w:sz w:val="24"/>
                <w:szCs w:val="24"/>
              </w:rPr>
              <w:t xml:space="preserve"> </w:t>
            </w:r>
            <w:r w:rsidRPr="00EC096E">
              <w:rPr>
                <w:sz w:val="24"/>
                <w:szCs w:val="24"/>
              </w:rPr>
              <w:t>2023</w:t>
            </w:r>
          </w:p>
        </w:tc>
      </w:tr>
      <w:tr w:rsidR="00125C23" w:rsidRPr="00EC096E">
        <w:trPr>
          <w:trHeight w:val="590"/>
        </w:trPr>
        <w:tc>
          <w:tcPr>
            <w:tcW w:w="5005" w:type="dxa"/>
          </w:tcPr>
          <w:p w:rsidR="00125C23" w:rsidRPr="00EC096E" w:rsidRDefault="007F6540">
            <w:pPr>
              <w:pStyle w:val="TableParagraph"/>
              <w:ind w:left="107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Team ID</w:t>
            </w:r>
          </w:p>
        </w:tc>
        <w:tc>
          <w:tcPr>
            <w:tcW w:w="5005" w:type="dxa"/>
          </w:tcPr>
          <w:p w:rsidR="00125C23" w:rsidRPr="00EC096E" w:rsidRDefault="007F6540">
            <w:pPr>
              <w:pStyle w:val="TableParagraph"/>
              <w:ind w:left="1096" w:right="1085"/>
              <w:jc w:val="center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NM2023TMID01000</w:t>
            </w:r>
            <w:r w:rsidR="00D14CAC" w:rsidRPr="00EC096E">
              <w:rPr>
                <w:sz w:val="24"/>
                <w:szCs w:val="24"/>
              </w:rPr>
              <w:t>5</w:t>
            </w:r>
          </w:p>
        </w:tc>
      </w:tr>
      <w:tr w:rsidR="00125C23" w:rsidRPr="00EC096E">
        <w:trPr>
          <w:trHeight w:val="986"/>
        </w:trPr>
        <w:tc>
          <w:tcPr>
            <w:tcW w:w="5005" w:type="dxa"/>
          </w:tcPr>
          <w:p w:rsidR="00125C23" w:rsidRPr="00EC096E" w:rsidRDefault="007F6540">
            <w:pPr>
              <w:pStyle w:val="TableParagraph"/>
              <w:ind w:left="107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Project</w:t>
            </w:r>
            <w:r w:rsidRPr="00EC096E">
              <w:rPr>
                <w:spacing w:val="-3"/>
                <w:sz w:val="24"/>
                <w:szCs w:val="24"/>
              </w:rPr>
              <w:t xml:space="preserve"> </w:t>
            </w:r>
            <w:r w:rsidRPr="00EC096E">
              <w:rPr>
                <w:sz w:val="24"/>
                <w:szCs w:val="24"/>
              </w:rPr>
              <w:t>name</w:t>
            </w:r>
          </w:p>
        </w:tc>
        <w:tc>
          <w:tcPr>
            <w:tcW w:w="5005" w:type="dxa"/>
          </w:tcPr>
          <w:p w:rsidR="00125C23" w:rsidRPr="00EC096E" w:rsidRDefault="00D14CAC">
            <w:pPr>
              <w:pStyle w:val="TableParagraph"/>
              <w:spacing w:line="259" w:lineRule="auto"/>
              <w:ind w:left="1695" w:right="704" w:hanging="980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 xml:space="preserve">    Food Tracking System</w:t>
            </w:r>
          </w:p>
        </w:tc>
      </w:tr>
      <w:tr w:rsidR="00125C23" w:rsidRPr="00EC096E">
        <w:trPr>
          <w:trHeight w:val="590"/>
        </w:trPr>
        <w:tc>
          <w:tcPr>
            <w:tcW w:w="5005" w:type="dxa"/>
          </w:tcPr>
          <w:p w:rsidR="00125C23" w:rsidRPr="00EC096E" w:rsidRDefault="007F6540">
            <w:pPr>
              <w:pStyle w:val="TableParagraph"/>
              <w:spacing w:line="368" w:lineRule="exact"/>
              <w:ind w:left="107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Marks</w:t>
            </w:r>
          </w:p>
        </w:tc>
        <w:tc>
          <w:tcPr>
            <w:tcW w:w="5005" w:type="dxa"/>
          </w:tcPr>
          <w:p w:rsidR="00125C23" w:rsidRPr="00EC096E" w:rsidRDefault="007F6540">
            <w:pPr>
              <w:pStyle w:val="TableParagraph"/>
              <w:spacing w:line="368" w:lineRule="exact"/>
              <w:ind w:left="1092" w:right="1085"/>
              <w:jc w:val="center"/>
              <w:rPr>
                <w:sz w:val="24"/>
                <w:szCs w:val="24"/>
              </w:rPr>
            </w:pPr>
            <w:r w:rsidRPr="00EC096E">
              <w:rPr>
                <w:sz w:val="24"/>
                <w:szCs w:val="24"/>
              </w:rPr>
              <w:t>2</w:t>
            </w:r>
            <w:r w:rsidRPr="00EC096E">
              <w:rPr>
                <w:spacing w:val="-2"/>
                <w:sz w:val="24"/>
                <w:szCs w:val="24"/>
              </w:rPr>
              <w:t xml:space="preserve"> </w:t>
            </w:r>
            <w:r w:rsidRPr="00EC096E">
              <w:rPr>
                <w:sz w:val="24"/>
                <w:szCs w:val="24"/>
              </w:rPr>
              <w:t>marks</w:t>
            </w:r>
          </w:p>
        </w:tc>
      </w:tr>
    </w:tbl>
    <w:p w:rsidR="00125C23" w:rsidRDefault="00125C23">
      <w:pPr>
        <w:rPr>
          <w:b/>
          <w:sz w:val="20"/>
        </w:rPr>
      </w:pPr>
    </w:p>
    <w:p w:rsidR="00125C23" w:rsidRDefault="007F6540" w:rsidP="00C55245">
      <w:pPr>
        <w:pStyle w:val="BodyText"/>
        <w:spacing w:before="89"/>
      </w:pPr>
      <w:r>
        <w:t>PROBLEM</w:t>
      </w:r>
      <w:r>
        <w:rPr>
          <w:spacing w:val="-6"/>
        </w:rPr>
        <w:t xml:space="preserve"> </w:t>
      </w:r>
      <w:r>
        <w:t>STATEMENT:</w:t>
      </w:r>
    </w:p>
    <w:p w:rsidR="00C55245" w:rsidRDefault="00C55245" w:rsidP="00C55245">
      <w:pPr>
        <w:pStyle w:val="BodyText"/>
        <w:spacing w:before="89"/>
      </w:pPr>
    </w:p>
    <w:p w:rsidR="00C55245" w:rsidRDefault="00EC096E" w:rsidP="00C55245">
      <w:pPr>
        <w:pStyle w:val="BodyText"/>
        <w:spacing w:before="89"/>
      </w:pPr>
      <w:bookmarkStart w:id="0" w:name="_GoBack"/>
      <w:r>
        <w:rPr>
          <w:b w:val="0"/>
          <w:noProof/>
          <w:sz w:val="25"/>
          <w:lang w:val="en-GB" w:eastAsia="en-GB"/>
        </w:rPr>
        <w:drawing>
          <wp:inline distT="0" distB="0" distL="0" distR="0" wp14:anchorId="0F1395A3" wp14:editId="7D603639">
            <wp:extent cx="6115364" cy="1447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29 1107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5245" w:rsidRDefault="00C55245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858"/>
        <w:gridCol w:w="1692"/>
        <w:gridCol w:w="1767"/>
        <w:gridCol w:w="1705"/>
        <w:gridCol w:w="1817"/>
        <w:gridCol w:w="1617"/>
      </w:tblGrid>
      <w:tr w:rsidR="00EC096E" w:rsidTr="00EC096E">
        <w:tc>
          <w:tcPr>
            <w:tcW w:w="1858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Problem statement</w:t>
            </w:r>
          </w:p>
        </w:tc>
        <w:tc>
          <w:tcPr>
            <w:tcW w:w="1692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I am</w:t>
            </w:r>
          </w:p>
        </w:tc>
        <w:tc>
          <w:tcPr>
            <w:tcW w:w="176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I’m trying </w:t>
            </w:r>
          </w:p>
        </w:tc>
        <w:tc>
          <w:tcPr>
            <w:tcW w:w="1705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But</w:t>
            </w:r>
          </w:p>
        </w:tc>
        <w:tc>
          <w:tcPr>
            <w:tcW w:w="181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Because</w:t>
            </w:r>
          </w:p>
        </w:tc>
        <w:tc>
          <w:tcPr>
            <w:tcW w:w="161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Which makes me feel</w:t>
            </w:r>
          </w:p>
        </w:tc>
      </w:tr>
      <w:tr w:rsidR="00EC096E" w:rsidTr="00EC096E">
        <w:tc>
          <w:tcPr>
            <w:tcW w:w="1858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PS-1</w:t>
            </w:r>
          </w:p>
        </w:tc>
        <w:tc>
          <w:tcPr>
            <w:tcW w:w="1692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Customer</w:t>
            </w:r>
          </w:p>
        </w:tc>
        <w:tc>
          <w:tcPr>
            <w:tcW w:w="1767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Customers tries to check the freshness of vegetables by its appearance</w:t>
            </w:r>
          </w:p>
        </w:tc>
        <w:tc>
          <w:tcPr>
            <w:tcW w:w="1705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Fruits and vegetables typically do not come with clearly marked expiry dates, causing uncertainty for consumers</w:t>
            </w:r>
          </w:p>
        </w:tc>
        <w:tc>
          <w:tcPr>
            <w:tcW w:w="1817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It is not possible to include the expiry date of vegetables and fruits</w:t>
            </w:r>
          </w:p>
        </w:tc>
        <w:tc>
          <w:tcPr>
            <w:tcW w:w="1617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Consumers often worry about the freshness and safety of produce due to the absence of expiry dates and inadequate information about handling and storage conditions.</w:t>
            </w:r>
          </w:p>
        </w:tc>
      </w:tr>
      <w:tr w:rsidR="00EC096E" w:rsidTr="00EC096E">
        <w:tc>
          <w:tcPr>
            <w:tcW w:w="1858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rPr>
                <w:b/>
                <w:sz w:val="23"/>
              </w:rPr>
              <w:t>PS-2</w:t>
            </w:r>
          </w:p>
        </w:tc>
        <w:tc>
          <w:tcPr>
            <w:tcW w:w="1692" w:type="dxa"/>
          </w:tcPr>
          <w:p w:rsidR="00EC096E" w:rsidRPr="00C55245" w:rsidRDefault="00EC096E" w:rsidP="00EC096E">
            <w:pPr>
              <w:spacing w:before="9"/>
              <w:rPr>
                <w:sz w:val="23"/>
              </w:rPr>
            </w:pPr>
            <w:r w:rsidRPr="00C55245">
              <w:rPr>
                <w:sz w:val="23"/>
              </w:rPr>
              <w:t>Salesperson</w:t>
            </w:r>
          </w:p>
        </w:tc>
        <w:tc>
          <w:tcPr>
            <w:tcW w:w="176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t>Salesperson tries to sale the fruits and vegetables</w:t>
            </w:r>
          </w:p>
        </w:tc>
        <w:tc>
          <w:tcPr>
            <w:tcW w:w="1705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t>Customers wants to check the freshness of fruits and vegetable.</w:t>
            </w:r>
          </w:p>
        </w:tc>
        <w:tc>
          <w:tcPr>
            <w:tcW w:w="181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t>Fruits and vegetables are not able to pack in preserved cover.</w:t>
            </w:r>
          </w:p>
        </w:tc>
        <w:tc>
          <w:tcPr>
            <w:tcW w:w="1617" w:type="dxa"/>
          </w:tcPr>
          <w:p w:rsidR="00EC096E" w:rsidRDefault="00EC096E" w:rsidP="00EC096E">
            <w:pPr>
              <w:spacing w:before="9"/>
              <w:rPr>
                <w:b/>
                <w:sz w:val="23"/>
              </w:rPr>
            </w:pPr>
            <w:r>
              <w:t>So it reduces the revenue and confidence in related to freshness.</w:t>
            </w:r>
          </w:p>
        </w:tc>
      </w:tr>
    </w:tbl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EC096E" w:rsidRDefault="00EC096E" w:rsidP="00C55245">
      <w:pPr>
        <w:pStyle w:val="BodyText"/>
        <w:spacing w:before="89"/>
      </w:pPr>
    </w:p>
    <w:p w:rsidR="00125C23" w:rsidRDefault="00125C23">
      <w:pPr>
        <w:spacing w:before="6"/>
        <w:rPr>
          <w:b/>
          <w:sz w:val="25"/>
        </w:rPr>
      </w:pPr>
    </w:p>
    <w:p w:rsidR="00125C23" w:rsidRDefault="00125C23">
      <w:pPr>
        <w:rPr>
          <w:sz w:val="16"/>
        </w:rPr>
        <w:sectPr w:rsidR="00125C23">
          <w:type w:val="continuous"/>
          <w:pgSz w:w="12240" w:h="15840"/>
          <w:pgMar w:top="1400" w:right="800" w:bottom="280" w:left="1200" w:header="720" w:footer="720" w:gutter="0"/>
          <w:cols w:space="720"/>
        </w:sectPr>
      </w:pPr>
    </w:p>
    <w:p w:rsidR="007F6540" w:rsidRDefault="007F6540"/>
    <w:sectPr w:rsidR="007F6540">
      <w:pgSz w:w="12240" w:h="15840"/>
      <w:pgMar w:top="146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23"/>
    <w:rsid w:val="00125C23"/>
    <w:rsid w:val="007F6540"/>
    <w:rsid w:val="00C55245"/>
    <w:rsid w:val="00D14CAC"/>
    <w:rsid w:val="00E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6B2E5-D377-4C6F-8771-A32C5397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4"/>
      <w:ind w:left="3249" w:right="32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1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2023-10-29T05:39:00Z</dcterms:created>
  <dcterms:modified xsi:type="dcterms:W3CDTF">2023-10-29T05:39:00Z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2023-10-29T00:00:00Z</vt:filetime>
  </property>
</Properties>
</file>