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7123" w:rsidRDefault="004B7993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:rsidR="00387123" w:rsidRDefault="004B7993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Proposed Solution Template</w:t>
      </w:r>
    </w:p>
    <w:p w:rsidR="00387123" w:rsidRDefault="00387123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695"/>
        <w:gridCol w:w="4335"/>
      </w:tblGrid>
      <w:tr w:rsidR="00387123">
        <w:tc>
          <w:tcPr>
            <w:tcW w:w="4695" w:type="dxa"/>
          </w:tcPr>
          <w:p w:rsidR="00387123" w:rsidRDefault="004B799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335" w:type="dxa"/>
          </w:tcPr>
          <w:p w:rsidR="00387123" w:rsidRDefault="004B799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26-06-2025</w:t>
            </w:r>
          </w:p>
        </w:tc>
      </w:tr>
      <w:tr w:rsidR="00387123">
        <w:tc>
          <w:tcPr>
            <w:tcW w:w="4695" w:type="dxa"/>
          </w:tcPr>
          <w:p w:rsidR="00387123" w:rsidRDefault="004B799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335" w:type="dxa"/>
          </w:tcPr>
          <w:p w:rsidR="00387123" w:rsidRPr="004B7993" w:rsidRDefault="004B7993">
            <w:pPr>
              <w:rPr>
                <w:rFonts w:asciiTheme="majorHAnsi" w:eastAsia="Calibri" w:hAnsiTheme="majorHAnsi" w:cstheme="majorHAnsi"/>
              </w:rPr>
            </w:pPr>
            <w:r w:rsidRPr="004B7993">
              <w:rPr>
                <w:rFonts w:asciiTheme="majorHAnsi" w:hAnsiTheme="majorHAnsi" w:cstheme="majorHAnsi"/>
                <w:color w:val="222222"/>
                <w:shd w:val="clear" w:color="auto" w:fill="FFFFFF"/>
              </w:rPr>
              <w:t>LTVIP2026TMIDS34741</w:t>
            </w:r>
          </w:p>
        </w:tc>
      </w:tr>
      <w:tr w:rsidR="00387123">
        <w:tc>
          <w:tcPr>
            <w:tcW w:w="4695" w:type="dxa"/>
          </w:tcPr>
          <w:p w:rsidR="00387123" w:rsidRDefault="004B799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335" w:type="dxa"/>
          </w:tcPr>
          <w:p w:rsidR="00387123" w:rsidRDefault="009D1A76">
            <w:pPr>
              <w:rPr>
                <w:rFonts w:ascii="Calibri" w:eastAsia="Calibri" w:hAnsi="Calibri" w:cs="Calibri"/>
              </w:rPr>
            </w:pPr>
            <w:proofErr w:type="spellStart"/>
            <w:r w:rsidRPr="009D1A76">
              <w:rPr>
                <w:rFonts w:ascii="Calibri" w:eastAsia="Calibri" w:hAnsi="Calibri" w:cs="Calibri"/>
              </w:rPr>
              <w:t>FreelanceFinder</w:t>
            </w:r>
            <w:proofErr w:type="spellEnd"/>
            <w:r w:rsidRPr="009D1A76">
              <w:rPr>
                <w:rFonts w:ascii="Calibri" w:eastAsia="Calibri" w:hAnsi="Calibri" w:cs="Calibri"/>
              </w:rPr>
              <w:t>: Discovering Opportunities, Unlocking Potential</w:t>
            </w:r>
          </w:p>
        </w:tc>
      </w:tr>
      <w:tr w:rsidR="00387123">
        <w:tc>
          <w:tcPr>
            <w:tcW w:w="4695" w:type="dxa"/>
          </w:tcPr>
          <w:p w:rsidR="00387123" w:rsidRDefault="004B799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335" w:type="dxa"/>
          </w:tcPr>
          <w:p w:rsidR="00387123" w:rsidRDefault="004B799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:rsidR="00387123" w:rsidRDefault="00387123">
      <w:pPr>
        <w:spacing w:after="160" w:line="259" w:lineRule="auto"/>
        <w:rPr>
          <w:rFonts w:ascii="Calibri" w:eastAsia="Calibri" w:hAnsi="Calibri" w:cs="Calibri"/>
        </w:rPr>
      </w:pPr>
    </w:p>
    <w:p w:rsidR="00387123" w:rsidRDefault="004B7993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Proposed Solution for Freelance Finder</w:t>
      </w: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46"/>
        <w:gridCol w:w="1460"/>
        <w:gridCol w:w="6710"/>
      </w:tblGrid>
      <w:tr w:rsidR="00387123">
        <w:tc>
          <w:tcPr>
            <w:tcW w:w="846" w:type="dxa"/>
          </w:tcPr>
          <w:p w:rsidR="00387123" w:rsidRDefault="004B7993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 No.</w:t>
            </w:r>
          </w:p>
        </w:tc>
        <w:tc>
          <w:tcPr>
            <w:tcW w:w="1460" w:type="dxa"/>
          </w:tcPr>
          <w:p w:rsidR="00387123" w:rsidRDefault="004B7993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6710" w:type="dxa"/>
          </w:tcPr>
          <w:p w:rsidR="00387123" w:rsidRDefault="004B7993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387123">
        <w:tc>
          <w:tcPr>
            <w:tcW w:w="846" w:type="dxa"/>
          </w:tcPr>
          <w:p w:rsidR="00387123" w:rsidRDefault="004B799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1</w:t>
            </w:r>
          </w:p>
        </w:tc>
        <w:tc>
          <w:tcPr>
            <w:tcW w:w="1460" w:type="dxa"/>
          </w:tcPr>
          <w:p w:rsidR="00387123" w:rsidRDefault="004B799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Problem Statement</w:t>
            </w:r>
            <w:r>
              <w:rPr>
                <w:rFonts w:ascii="Calibri" w:eastAsia="Calibri" w:hAnsi="Calibri" w:cs="Calibri"/>
              </w:rPr>
              <w:t xml:space="preserve"> (Problem to be solved)</w:t>
            </w:r>
          </w:p>
        </w:tc>
        <w:tc>
          <w:tcPr>
            <w:tcW w:w="6710" w:type="dxa"/>
          </w:tcPr>
          <w:p w:rsidR="00387123" w:rsidRDefault="004B799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Many freelancers and clients face difficulty in connecting efficiently, managing projects, ensuring trust, and securely handling payments. The lack of real-time interaction, smart matching, and end-to</w:t>
            </w:r>
            <w:r>
              <w:rPr>
                <w:rFonts w:ascii="Calibri" w:eastAsia="Calibri" w:hAnsi="Calibri" w:cs="Calibri"/>
              </w:rPr>
              <w:t>-end transparency leads to dropped projects and dissatisfaction.</w:t>
            </w:r>
          </w:p>
        </w:tc>
      </w:tr>
      <w:tr w:rsidR="00387123">
        <w:tc>
          <w:tcPr>
            <w:tcW w:w="846" w:type="dxa"/>
          </w:tcPr>
          <w:p w:rsidR="00387123" w:rsidRDefault="004B799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2</w:t>
            </w:r>
          </w:p>
        </w:tc>
        <w:tc>
          <w:tcPr>
            <w:tcW w:w="1460" w:type="dxa"/>
          </w:tcPr>
          <w:p w:rsidR="00387123" w:rsidRDefault="004B799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Idea / Solution Description</w:t>
            </w:r>
          </w:p>
        </w:tc>
        <w:tc>
          <w:tcPr>
            <w:tcW w:w="6710" w:type="dxa"/>
          </w:tcPr>
          <w:p w:rsidR="00387123" w:rsidRDefault="004B799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Freelance Finder platform is a full-stack web application (React frontend + Node.js backend) that enables clients to post jobs, freelancers to apply, and bo</w:t>
            </w:r>
            <w:r>
              <w:rPr>
                <w:rFonts w:ascii="Calibri" w:eastAsia="Calibri" w:hAnsi="Calibri" w:cs="Calibri"/>
              </w:rPr>
              <w:t>th parties to collaborate through real-time messaging and secure payments. Admin controls help manage disputes and community standards.</w:t>
            </w:r>
          </w:p>
        </w:tc>
      </w:tr>
      <w:tr w:rsidR="00387123">
        <w:tc>
          <w:tcPr>
            <w:tcW w:w="846" w:type="dxa"/>
          </w:tcPr>
          <w:p w:rsidR="00387123" w:rsidRDefault="004B799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3</w:t>
            </w:r>
          </w:p>
        </w:tc>
        <w:tc>
          <w:tcPr>
            <w:tcW w:w="1460" w:type="dxa"/>
          </w:tcPr>
          <w:p w:rsidR="00387123" w:rsidRDefault="004B799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Novelty / Uniqueness</w:t>
            </w:r>
          </w:p>
        </w:tc>
        <w:tc>
          <w:tcPr>
            <w:tcW w:w="6710" w:type="dxa"/>
          </w:tcPr>
          <w:p w:rsidR="00387123" w:rsidRDefault="004B799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Intelligent job matching using keyword tagging and filters</w:t>
            </w:r>
          </w:p>
          <w:p w:rsidR="00387123" w:rsidRDefault="004B799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Built-in real-time messaging syst</w:t>
            </w:r>
            <w:r>
              <w:rPr>
                <w:rFonts w:ascii="Calibri" w:eastAsia="Calibri" w:hAnsi="Calibri" w:cs="Calibri"/>
              </w:rPr>
              <w:t>em</w:t>
            </w:r>
          </w:p>
          <w:p w:rsidR="00387123" w:rsidRDefault="004B799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Milestone-based payments with escrow options</w:t>
            </w:r>
          </w:p>
          <w:p w:rsidR="00387123" w:rsidRDefault="004B799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Admin dispute resolution system</w:t>
            </w:r>
          </w:p>
          <w:p w:rsidR="00387123" w:rsidRDefault="004B799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Optional video call integration</w:t>
            </w:r>
          </w:p>
        </w:tc>
      </w:tr>
      <w:tr w:rsidR="00387123">
        <w:tc>
          <w:tcPr>
            <w:tcW w:w="846" w:type="dxa"/>
          </w:tcPr>
          <w:p w:rsidR="00387123" w:rsidRDefault="004B799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4</w:t>
            </w:r>
          </w:p>
        </w:tc>
        <w:tc>
          <w:tcPr>
            <w:tcW w:w="1460" w:type="dxa"/>
          </w:tcPr>
          <w:p w:rsidR="00387123" w:rsidRDefault="004B799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Social Impact / Customer Satisfaction</w:t>
            </w:r>
          </w:p>
        </w:tc>
        <w:tc>
          <w:tcPr>
            <w:tcW w:w="6710" w:type="dxa"/>
          </w:tcPr>
          <w:p w:rsidR="00387123" w:rsidRDefault="004B799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Empowers freelancers globally to earn from anywhere</w:t>
            </w:r>
          </w:p>
          <w:p w:rsidR="00387123" w:rsidRDefault="004B799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- Helps businesses scale using flexible, </w:t>
            </w:r>
            <w:r>
              <w:rPr>
                <w:rFonts w:ascii="Calibri" w:eastAsia="Calibri" w:hAnsi="Calibri" w:cs="Calibri"/>
              </w:rPr>
              <w:t>project-based hiring</w:t>
            </w:r>
          </w:p>
          <w:p w:rsidR="00387123" w:rsidRDefault="004B799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Transparent ratings &amp; reviews enhance platform trust</w:t>
            </w:r>
          </w:p>
          <w:p w:rsidR="00387123" w:rsidRDefault="004B799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Reduces hiring friction and supports gig economy growth</w:t>
            </w:r>
          </w:p>
        </w:tc>
      </w:tr>
      <w:tr w:rsidR="00387123">
        <w:tc>
          <w:tcPr>
            <w:tcW w:w="846" w:type="dxa"/>
          </w:tcPr>
          <w:p w:rsidR="00387123" w:rsidRDefault="004B799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5</w:t>
            </w:r>
          </w:p>
        </w:tc>
        <w:tc>
          <w:tcPr>
            <w:tcW w:w="1460" w:type="dxa"/>
          </w:tcPr>
          <w:p w:rsidR="00387123" w:rsidRDefault="004B799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Business Model (Revenue Model)</w:t>
            </w:r>
          </w:p>
        </w:tc>
        <w:tc>
          <w:tcPr>
            <w:tcW w:w="6710" w:type="dxa"/>
          </w:tcPr>
          <w:p w:rsidR="00387123" w:rsidRDefault="004B799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- </w:t>
            </w:r>
            <w:proofErr w:type="spellStart"/>
            <w:r>
              <w:rPr>
                <w:rFonts w:ascii="Calibri" w:eastAsia="Calibri" w:hAnsi="Calibri" w:cs="Calibri"/>
              </w:rPr>
              <w:t>Freemium</w:t>
            </w:r>
            <w:proofErr w:type="spellEnd"/>
            <w:r>
              <w:rPr>
                <w:rFonts w:ascii="Calibri" w:eastAsia="Calibri" w:hAnsi="Calibri" w:cs="Calibri"/>
              </w:rPr>
              <w:t xml:space="preserve"> access for freelancers</w:t>
            </w:r>
          </w:p>
          <w:p w:rsidR="00387123" w:rsidRDefault="004B799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Commission on each successful payment transaction</w:t>
            </w:r>
          </w:p>
          <w:p w:rsidR="00387123" w:rsidRDefault="004B799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- </w:t>
            </w:r>
            <w:r>
              <w:rPr>
                <w:rFonts w:ascii="Calibri" w:eastAsia="Calibri" w:hAnsi="Calibri" w:cs="Calibri"/>
              </w:rPr>
              <w:t>Premium membership for job visibility boost and analytics</w:t>
            </w:r>
          </w:p>
          <w:p w:rsidR="00387123" w:rsidRDefault="004B799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Enterprise client plans for bulk hiring and management</w:t>
            </w:r>
          </w:p>
        </w:tc>
      </w:tr>
      <w:tr w:rsidR="00387123">
        <w:tc>
          <w:tcPr>
            <w:tcW w:w="846" w:type="dxa"/>
          </w:tcPr>
          <w:p w:rsidR="00387123" w:rsidRDefault="004B799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6</w:t>
            </w:r>
          </w:p>
        </w:tc>
        <w:tc>
          <w:tcPr>
            <w:tcW w:w="1460" w:type="dxa"/>
          </w:tcPr>
          <w:p w:rsidR="00387123" w:rsidRDefault="004B799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Scalability of the Solution</w:t>
            </w:r>
          </w:p>
        </w:tc>
        <w:tc>
          <w:tcPr>
            <w:tcW w:w="6710" w:type="dxa"/>
          </w:tcPr>
          <w:p w:rsidR="00387123" w:rsidRDefault="004B799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Expandable to global markets with multi-language and multi-currency support</w:t>
            </w:r>
          </w:p>
          <w:p w:rsidR="00387123" w:rsidRDefault="004B799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Mobile-first design with future</w:t>
            </w:r>
            <w:r>
              <w:rPr>
                <w:rFonts w:ascii="Calibri" w:eastAsia="Calibri" w:hAnsi="Calibri" w:cs="Calibri"/>
              </w:rPr>
              <w:t xml:space="preserve"> support via React Native</w:t>
            </w:r>
          </w:p>
          <w:p w:rsidR="00387123" w:rsidRDefault="004B7993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- Modular architecture for quick integration of features like video calling, AI resume screening, and payment gateways</w:t>
            </w:r>
          </w:p>
        </w:tc>
      </w:tr>
    </w:tbl>
    <w:p w:rsidR="00387123" w:rsidRDefault="00387123">
      <w:pPr>
        <w:spacing w:after="160" w:line="259" w:lineRule="auto"/>
      </w:pPr>
    </w:p>
    <w:sectPr w:rsidR="00387123" w:rsidSect="006700F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87123"/>
    <w:rsid w:val="00387123"/>
    <w:rsid w:val="004B7993"/>
    <w:rsid w:val="006700FD"/>
    <w:rsid w:val="009D1A76"/>
    <w:rsid w:val="00DD18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00FD"/>
  </w:style>
  <w:style w:type="paragraph" w:styleId="Heading1">
    <w:name w:val="heading 1"/>
    <w:basedOn w:val="Normal"/>
    <w:next w:val="Normal"/>
    <w:uiPriority w:val="9"/>
    <w:qFormat/>
    <w:rsid w:val="006700F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6700F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6700F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6700F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6700FD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6700FD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6700FD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6700FD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6700F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6700F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6700F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6700F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YU8iNnvRbcj2KQ78Cb27IRQS9w==">CgMxLjA4AHIhMXotQWVwV0FFRFhkaWhIN3NLM19vamJ0enJkcGZmZ3ZP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chandini</cp:lastModifiedBy>
  <cp:revision>3</cp:revision>
  <dcterms:created xsi:type="dcterms:W3CDTF">2025-06-28T04:45:00Z</dcterms:created>
  <dcterms:modified xsi:type="dcterms:W3CDTF">2026-02-26T13:31:00Z</dcterms:modified>
</cp:coreProperties>
</file>