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XSpec="center" w:tblpY="2081"/>
        <w:tblW w:w="920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847"/>
        <w:gridCol w:w="2849"/>
        <w:gridCol w:w="127"/>
        <w:gridCol w:w="1688"/>
        <w:gridCol w:w="1569"/>
      </w:tblGrid>
      <w:tr w:rsidR="00846E80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846E80" w:rsidRDefault="006B22E8">
            <w:pPr>
              <w:rPr>
                <w:b/>
              </w:rPr>
            </w:pPr>
            <w:r>
              <w:rPr>
                <w:rFonts w:hint="eastAsia"/>
                <w:b/>
              </w:rPr>
              <w:t>Week</w:t>
            </w:r>
            <w:r>
              <w:rPr>
                <w:b/>
              </w:rPr>
              <w:t xml:space="preserve">4 </w:t>
            </w:r>
            <w:r>
              <w:rPr>
                <w:rFonts w:hint="eastAsia"/>
                <w:b/>
              </w:rPr>
              <w:t>例行会议</w:t>
            </w:r>
          </w:p>
        </w:tc>
      </w:tr>
      <w:tr w:rsidR="00846E80">
        <w:trPr>
          <w:trHeight w:hRule="exact" w:val="340"/>
        </w:trPr>
        <w:sdt>
          <w:sdtPr>
            <w:id w:val="22626047"/>
            <w:placeholder>
              <w:docPart w:val="B3B80F1B336A4C8AA743E60E887683A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22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shd w:val="clear" w:color="auto" w:fill="D9D9D9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 w:rsidR="00846E80" w:rsidRDefault="006B22E8">
                <w:r>
                  <w:rPr>
                    <w:rFonts w:hint="eastAsia"/>
                    <w:kern w:val="0"/>
                    <w:sz w:val="22"/>
                  </w:rPr>
                  <w:t>11.</w:t>
                </w:r>
                <w:r w:rsidR="00DA0617">
                  <w:rPr>
                    <w:kern w:val="0"/>
                    <w:sz w:val="22"/>
                  </w:rPr>
                  <w:t>22</w:t>
                </w:r>
                <w:r>
                  <w:rPr>
                    <w:rFonts w:hint="eastAsia"/>
                    <w:kern w:val="0"/>
                    <w:sz w:val="22"/>
                  </w:rPr>
                  <w:t>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13:30</w:t>
            </w:r>
            <w:r>
              <w:rPr>
                <w:rFonts w:hint="eastAsia"/>
              </w:rPr>
              <w:t>-14:10</w:t>
            </w:r>
          </w:p>
        </w:tc>
        <w:tc>
          <w:tcPr>
            <w:tcW w:w="3257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二楼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会议召集者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DA0617">
            <w:r>
              <w:rPr>
                <w:rFonts w:hint="eastAsia"/>
              </w:rPr>
              <w:t>陈董锴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主持人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记录者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吴安之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与会者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吕莉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846E80" w:rsidRDefault="006B22E8">
            <w:pPr>
              <w:rPr>
                <w:b/>
              </w:rPr>
            </w:pPr>
            <w:r>
              <w:rPr>
                <w:rFonts w:hint="eastAsia"/>
                <w:b/>
              </w:rPr>
              <w:t>总结上周工作实施情况（项目计划）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20</w:t>
            </w:r>
            <w:r>
              <w:rPr>
                <w:rFonts w:hint="eastAsia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讨论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上周工作的总结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>
            <w:r>
              <w:rPr>
                <w:rFonts w:hint="eastAsia"/>
              </w:rPr>
              <w:t>工作完成情况</w:t>
            </w:r>
            <w:r>
              <w:rPr>
                <w:rFonts w:hint="eastAsia"/>
              </w:rPr>
              <w:t>:</w:t>
            </w:r>
            <w:r w:rsidR="00DA0617">
              <w:t xml:space="preserve">  </w:t>
            </w:r>
            <w:r w:rsidR="00DA0617">
              <w:rPr>
                <w:rFonts w:hint="eastAsia"/>
              </w:rPr>
              <w:t>扩张技术栈的总方向分享</w:t>
            </w:r>
            <w:r>
              <w:rPr>
                <w:rFonts w:hint="eastAsia"/>
              </w:rPr>
              <w:t>完成度：</w:t>
            </w:r>
            <w:r>
              <w:rPr>
                <w:rFonts w:hint="eastAsia"/>
              </w:rPr>
              <w:t>100%</w:t>
            </w:r>
            <w:r>
              <w:t xml:space="preserve">  </w:t>
            </w:r>
            <w:r>
              <w:rPr>
                <w:rFonts w:hint="eastAsia"/>
              </w:rPr>
              <w:t>负责人：陈董锴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DA0617">
            <w:pPr>
              <w:ind w:firstLineChars="700" w:firstLine="1470"/>
              <w:rPr>
                <w:kern w:val="0"/>
                <w:sz w:val="22"/>
              </w:rPr>
            </w:pPr>
            <w:r>
              <w:rPr>
                <w:rFonts w:hint="eastAsia"/>
              </w:rPr>
              <w:t>提供总体设计的模板和前端模版与大体方向</w:t>
            </w:r>
            <w:r w:rsidR="006B22E8">
              <w:rPr>
                <w:rFonts w:hint="eastAsia"/>
                <w:kern w:val="0"/>
                <w:sz w:val="22"/>
              </w:rPr>
              <w:t xml:space="preserve"> </w:t>
            </w:r>
            <w:r w:rsidR="006B22E8">
              <w:rPr>
                <w:rFonts w:hint="eastAsia"/>
                <w:kern w:val="0"/>
                <w:sz w:val="22"/>
              </w:rPr>
              <w:t>完成度：</w:t>
            </w:r>
            <w:r w:rsidR="006B22E8">
              <w:rPr>
                <w:rFonts w:hint="eastAsia"/>
                <w:kern w:val="0"/>
                <w:sz w:val="22"/>
              </w:rPr>
              <w:t>100%</w:t>
            </w:r>
            <w:r w:rsidR="006B22E8">
              <w:rPr>
                <w:kern w:val="0"/>
                <w:sz w:val="22"/>
              </w:rPr>
              <w:t xml:space="preserve">  </w:t>
            </w:r>
            <w:r w:rsidR="006B22E8">
              <w:rPr>
                <w:rFonts w:hint="eastAsia"/>
                <w:kern w:val="0"/>
                <w:sz w:val="22"/>
              </w:rPr>
              <w:t>负责人：吕莉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>
            <w:pPr>
              <w:ind w:firstLineChars="700" w:firstLine="1470"/>
              <w:rPr>
                <w:kern w:val="0"/>
                <w:sz w:val="22"/>
              </w:rPr>
            </w:pPr>
            <w:r>
              <w:rPr>
                <w:rFonts w:hint="eastAsia"/>
              </w:rPr>
              <w:t>根据用户访谈修订的项目修订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，修改完善</w:t>
            </w:r>
            <w:r>
              <w:rPr>
                <w:rFonts w:hint="eastAsia"/>
              </w:rPr>
              <w:t>技术可行性分析修订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完成度：</w:t>
            </w:r>
            <w:r>
              <w:rPr>
                <w:rFonts w:hint="eastAsia"/>
              </w:rPr>
              <w:t>100%</w:t>
            </w:r>
            <w:r>
              <w:t xml:space="preserve">  </w:t>
            </w:r>
            <w:r>
              <w:rPr>
                <w:rFonts w:hint="eastAsia"/>
              </w:rPr>
              <w:t>负责人：吴安之</w:t>
            </w:r>
            <w:r>
              <w:t xml:space="preserve"> 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DA0617">
            <w:pPr>
              <w:ind w:firstLineChars="700" w:firstLine="1470"/>
              <w:rPr>
                <w:kern w:val="0"/>
                <w:sz w:val="22"/>
              </w:rPr>
            </w:pPr>
            <w:r>
              <w:rPr>
                <w:rFonts w:hint="eastAsia"/>
              </w:rPr>
              <w:t>网页原型更新</w:t>
            </w:r>
            <w:r w:rsidR="006B22E8">
              <w:rPr>
                <w:rFonts w:hint="eastAsia"/>
              </w:rPr>
              <w:t>完成度：</w:t>
            </w:r>
            <w:r w:rsidR="006B22E8">
              <w:rPr>
                <w:rFonts w:hint="eastAsia"/>
              </w:rPr>
              <w:t>100%</w:t>
            </w:r>
            <w:r w:rsidR="006B22E8">
              <w:t xml:space="preserve"> </w:t>
            </w:r>
            <w:r w:rsidR="006B22E8">
              <w:rPr>
                <w:rFonts w:hint="eastAsia"/>
              </w:rPr>
              <w:t>负责人：</w:t>
            </w:r>
            <w:r>
              <w:rPr>
                <w:rFonts w:hint="eastAsia"/>
              </w:rPr>
              <w:t>吴安之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 w:rsidR="00915098">
              <w:rPr>
                <w:rFonts w:hint="eastAsia"/>
              </w:rPr>
              <w:t>因事情紧急，晨会没开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>
            <w:r>
              <w:rPr>
                <w:rFonts w:hint="eastAsia"/>
              </w:rPr>
              <w:t xml:space="preserve">      </w:t>
            </w:r>
            <w:r w:rsidR="00915098">
              <w:rPr>
                <w:rFonts w:hint="eastAsia"/>
              </w:rPr>
              <w:t>消息不回复及时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结论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9E4186">
            <w:r>
              <w:rPr>
                <w:rFonts w:hint="eastAsia"/>
              </w:rPr>
              <w:t>好好干事 少说话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截止时间</w:t>
            </w:r>
          </w:p>
        </w:tc>
      </w:tr>
      <w:tr w:rsidR="00846E80">
        <w:trPr>
          <w:trHeight w:hRule="exact" w:val="440"/>
        </w:trPr>
        <w:tc>
          <w:tcPr>
            <w:tcW w:w="5825" w:type="dxa"/>
            <w:gridSpan w:val="3"/>
            <w:vAlign w:val="center"/>
          </w:tcPr>
          <w:p w:rsidR="00846E80" w:rsidRDefault="009E4186">
            <w:pPr>
              <w:rPr>
                <w:rFonts w:hint="eastAsia"/>
              </w:rPr>
            </w:pPr>
            <w:r>
              <w:rPr>
                <w:rFonts w:hint="eastAsia"/>
              </w:rPr>
              <w:t>继续扩展技术栈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t>2017/</w:t>
            </w:r>
            <w:r>
              <w:rPr>
                <w:rFonts w:hint="eastAsia"/>
              </w:rPr>
              <w:t>11/</w:t>
            </w:r>
            <w:r w:rsidR="009E4186">
              <w:rPr>
                <w:rFonts w:hint="eastAsia"/>
              </w:rPr>
              <w:t>2</w:t>
            </w:r>
            <w:r w:rsidR="00EB3989">
              <w:t>6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846E80" w:rsidRDefault="006B22E8">
            <w:pPr>
              <w:rPr>
                <w:b/>
              </w:rPr>
            </w:pPr>
            <w:r>
              <w:rPr>
                <w:rFonts w:hint="eastAsia"/>
                <w:b/>
              </w:rPr>
              <w:t>本周任务安排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讨论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BC177F">
            <w:pPr>
              <w:rPr>
                <w:rFonts w:hint="eastAsia"/>
              </w:rPr>
            </w:pPr>
            <w:r>
              <w:rPr>
                <w:rFonts w:hint="eastAsia"/>
              </w:rPr>
              <w:t>仔细分析概要</w:t>
            </w:r>
            <w:r w:rsidR="00EE4741">
              <w:rPr>
                <w:rFonts w:hint="eastAsia"/>
              </w:rPr>
              <w:t>设计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EE4741">
            <w:pPr>
              <w:rPr>
                <w:rFonts w:hint="eastAsia"/>
              </w:rPr>
            </w:pPr>
            <w:r>
              <w:rPr>
                <w:rFonts w:hint="eastAsia"/>
              </w:rPr>
              <w:t>如何绘制HIPO图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EE4741">
            <w:r>
              <w:rPr>
                <w:rFonts w:hint="eastAsia"/>
              </w:rPr>
              <w:t>如何分析已有数据流程图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Pr="00EE4741" w:rsidRDefault="00EE4741">
            <w:pPr>
              <w:rPr>
                <w:rFonts w:hint="eastAsia"/>
              </w:rPr>
            </w:pPr>
            <w:r>
              <w:rPr>
                <w:rFonts w:hint="eastAsia"/>
              </w:rPr>
              <w:t>根据IPO图确定现存的模块及功能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结论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除了回溯修订，</w:t>
            </w:r>
            <w:r>
              <w:rPr>
                <w:rFonts w:hint="eastAsia"/>
              </w:rPr>
              <w:t>技术栈的扩充需要开始了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截止时间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EB3989">
            <w:r>
              <w:rPr>
                <w:rFonts w:hint="eastAsia"/>
              </w:rPr>
              <w:t>继续</w:t>
            </w:r>
            <w:r w:rsidR="006B22E8">
              <w:rPr>
                <w:rFonts w:hint="eastAsia"/>
              </w:rPr>
              <w:t>扩张技术栈的总方向分享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2017/11</w:t>
            </w:r>
            <w:r>
              <w:rPr>
                <w:rFonts w:hint="eastAsia"/>
              </w:rPr>
              <w:t>/</w:t>
            </w:r>
            <w:r w:rsidR="00EB3989">
              <w:t>26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EB3989">
            <w:r>
              <w:rPr>
                <w:rFonts w:hint="eastAsia"/>
              </w:rPr>
              <w:t>同步修改甘特图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6B22E8">
            <w:r>
              <w:rPr>
                <w:rFonts w:hint="eastAsia"/>
              </w:rPr>
              <w:t>吴安之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2017/11/</w:t>
            </w:r>
            <w:r w:rsidR="00EB3989">
              <w:t>26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6B22E8">
            <w:r>
              <w:rPr>
                <w:rFonts w:hint="eastAsia"/>
              </w:rPr>
              <w:t>分析总体设计部分与实施计划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6B22E8">
            <w:r>
              <w:rPr>
                <w:rFonts w:hint="eastAsia"/>
              </w:rPr>
              <w:t>吕莉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2017/11/</w:t>
            </w:r>
            <w:r w:rsidR="00EB3989">
              <w:t>26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6B22E8">
            <w:r>
              <w:rPr>
                <w:rFonts w:hint="eastAsia"/>
                <w:kern w:val="0"/>
                <w:sz w:val="22"/>
              </w:rPr>
              <w:t>完成总体设计初稿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6B22E8">
            <w:r>
              <w:rPr>
                <w:rFonts w:hint="eastAsia"/>
              </w:rPr>
              <w:t>ALL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2017/11/</w:t>
            </w:r>
            <w:r w:rsidR="00EB3989">
              <w:t>26</w:t>
            </w:r>
            <w:bookmarkStart w:id="0" w:name="_GoBack"/>
            <w:bookmarkEnd w:id="0"/>
          </w:p>
        </w:tc>
      </w:tr>
    </w:tbl>
    <w:p w:rsidR="00846E80" w:rsidRDefault="006B22E8">
      <w:pPr>
        <w:jc w:val="center"/>
        <w:rPr>
          <w:sz w:val="44"/>
        </w:rPr>
      </w:pPr>
      <w:r>
        <w:rPr>
          <w:rFonts w:hint="eastAsia"/>
          <w:sz w:val="44"/>
        </w:rPr>
        <w:t>会议纪要</w:t>
      </w:r>
    </w:p>
    <w:sectPr w:rsidR="0084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2E8" w:rsidRDefault="006B22E8" w:rsidP="00DA0617">
      <w:r>
        <w:separator/>
      </w:r>
    </w:p>
  </w:endnote>
  <w:endnote w:type="continuationSeparator" w:id="0">
    <w:p w:rsidR="006B22E8" w:rsidRDefault="006B22E8" w:rsidP="00DA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2E8" w:rsidRDefault="006B22E8" w:rsidP="00DA0617">
      <w:r>
        <w:separator/>
      </w:r>
    </w:p>
  </w:footnote>
  <w:footnote w:type="continuationSeparator" w:id="0">
    <w:p w:rsidR="006B22E8" w:rsidRDefault="006B22E8" w:rsidP="00DA0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69"/>
    <w:rsid w:val="000415D2"/>
    <w:rsid w:val="000600FD"/>
    <w:rsid w:val="00076AD1"/>
    <w:rsid w:val="00133F07"/>
    <w:rsid w:val="001B0958"/>
    <w:rsid w:val="001C0C0E"/>
    <w:rsid w:val="0023545D"/>
    <w:rsid w:val="003423E4"/>
    <w:rsid w:val="00350FD7"/>
    <w:rsid w:val="00417179"/>
    <w:rsid w:val="004431E0"/>
    <w:rsid w:val="004D0BA7"/>
    <w:rsid w:val="006471F2"/>
    <w:rsid w:val="006B22E8"/>
    <w:rsid w:val="00846E80"/>
    <w:rsid w:val="00915098"/>
    <w:rsid w:val="00934B69"/>
    <w:rsid w:val="00950FF7"/>
    <w:rsid w:val="009B1599"/>
    <w:rsid w:val="009E4186"/>
    <w:rsid w:val="00BC177F"/>
    <w:rsid w:val="00C952A6"/>
    <w:rsid w:val="00D45CBE"/>
    <w:rsid w:val="00D663A9"/>
    <w:rsid w:val="00DA0617"/>
    <w:rsid w:val="00DB4F8F"/>
    <w:rsid w:val="00DD27BA"/>
    <w:rsid w:val="00E35B03"/>
    <w:rsid w:val="00E75EA0"/>
    <w:rsid w:val="00EB3989"/>
    <w:rsid w:val="00EE4741"/>
    <w:rsid w:val="16EE274C"/>
    <w:rsid w:val="26711A94"/>
    <w:rsid w:val="3F552484"/>
    <w:rsid w:val="4B042EA8"/>
    <w:rsid w:val="50B5086F"/>
    <w:rsid w:val="5D2E145D"/>
    <w:rsid w:val="76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52B03"/>
  <w15:docId w15:val="{48BF2087-98A4-43E2-8123-2D31BF12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1"/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B80F1B336A4C8AA743E60E8876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653385-FFC7-4CD9-BDB3-4E56EC5085B1}"/>
      </w:docPartPr>
      <w:docPartBody>
        <w:p w:rsidR="00142DB6" w:rsidRDefault="00BC119E">
          <w:pPr>
            <w:pStyle w:val="B3B80F1B336A4C8AA743E60E887683AE"/>
          </w:pPr>
          <w:r>
            <w:t>[</w:t>
          </w:r>
          <w:r>
            <w:t>选取日期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A8"/>
    <w:rsid w:val="00027BA8"/>
    <w:rsid w:val="00122A6D"/>
    <w:rsid w:val="00142DB6"/>
    <w:rsid w:val="002F3927"/>
    <w:rsid w:val="00372A7C"/>
    <w:rsid w:val="00BC119E"/>
    <w:rsid w:val="00E72CA3"/>
    <w:rsid w:val="00E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70DDBC3264F0F9CA82922A0299D53">
    <w:name w:val="ABE70DDBC3264F0F9CA82922A0299D53"/>
    <w:pPr>
      <w:widowControl w:val="0"/>
      <w:jc w:val="both"/>
    </w:pPr>
    <w:rPr>
      <w:kern w:val="2"/>
      <w:sz w:val="21"/>
      <w:szCs w:val="22"/>
    </w:rPr>
  </w:style>
  <w:style w:type="paragraph" w:customStyle="1" w:styleId="08F63DE8E48B46F0AB472DA74B517C8C">
    <w:name w:val="08F63DE8E48B46F0AB472DA74B517C8C"/>
    <w:pPr>
      <w:widowControl w:val="0"/>
      <w:jc w:val="both"/>
    </w:pPr>
    <w:rPr>
      <w:kern w:val="2"/>
      <w:sz w:val="21"/>
      <w:szCs w:val="22"/>
    </w:rPr>
  </w:style>
  <w:style w:type="paragraph" w:customStyle="1" w:styleId="B3B80F1B336A4C8AA743E60E887683AE">
    <w:name w:val="B3B80F1B336A4C8AA743E60E887683A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niso lv</dc:creator>
  <cp:lastModifiedBy>陈董锴</cp:lastModifiedBy>
  <cp:revision>14</cp:revision>
  <dcterms:created xsi:type="dcterms:W3CDTF">2017-11-01T05:32:00Z</dcterms:created>
  <dcterms:modified xsi:type="dcterms:W3CDTF">2017-11-22T06:41:00Z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