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(62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33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Oct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78% less application-level startup work and a 4.45 s to 1.00 s startup path in controlled proof-stage tests;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Oct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about 1,200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and </w:t>
      </w:r>
      <w:hyperlink w:history="1" r:id="rIdjvs73hd-zl_8eaqhzwahb">
        <w:r>
          <w:rPr>
            <w:color w:val="000000"/>
            <w:u w:val="single" w:color="000000"/>
          </w:rPr>
          <w:t xml:space="preserve">Tam-AI-Ti</w:t>
        </w:r>
      </w:hyperlink>
      <w:r>
        <w:t xml:space="preserve"> (a te reo Māori and English AI financial-wellness app; a 19-user cohort produced 181 journal entries in 4 months).</w:t>
      </w:r>
    </w:p>
    <w:p>
      <w:pPr>
        <w:pStyle w:val="Heading1"/>
        <w:keepNext/>
      </w:pPr>
      <w:r>
        <w:t xml:space="preserve">EDUCATION</w:t>
      </w:r>
    </w:p>
    <w:p>
      <w:pPr>
        <w:keepNext w:val="false"/>
        <w:spacing w:after="80"/>
      </w:pPr>
      <w:r>
        <w:rPr>
          <w:b/>
          <w:bCs/>
        </w:rPr>
        <w:t xml:space="preserve">Master of Applied Computing, </w:t>
      </w:r>
      <w:hyperlink w:history="1" r:id="rIdtbhrgiueb_b0gks_earoh">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ep8wknycacp400yfxfitx">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tamaiti.whiri-ai.com/" TargetMode="External"/><Relationship Id="rIdtbhrgiueb_b0gks_earoh" Type="http://schemas.openxmlformats.org/officeDocument/2006/relationships/hyperlink" Target="https://www.lincoln.ac.nz/" TargetMode="External"/><Relationship Id="rIdep8wknycacp400yfxfitx" Type="http://schemas.openxmlformats.org/officeDocument/2006/relationships/hyperlink" Target="http://www.jsnu.edu.cn/"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2026-10-15T00:00:00.000Z</dcterms:created>
  <dcterms:modified xsi:type="dcterms:W3CDTF">2026-10-15T00:00:00.000Z</dcterms:modified>
</cp:coreProperties>
</file>

<file path=docProps/custom.xml><?xml version="1.0" encoding="utf-8"?>
<Properties xmlns="http://schemas.openxmlformats.org/officeDocument/2006/custom-properties" xmlns:vt="http://schemas.openxmlformats.org/officeDocument/2006/docPropsVTypes"/>
</file>