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30B7" w:rsidRPr="00320B42" w:rsidRDefault="00320B42" w:rsidP="00320B42">
      <w:pPr>
        <w:jc w:val="center"/>
        <w:rPr>
          <w:rFonts w:eastAsiaTheme="minorHAnsi"/>
          <w:b/>
          <w:sz w:val="28"/>
        </w:rPr>
      </w:pPr>
      <w:r w:rsidRPr="00320B42">
        <w:rPr>
          <w:rFonts w:eastAsiaTheme="minorHAnsi"/>
          <w:b/>
          <w:sz w:val="28"/>
        </w:rPr>
        <w:t>[</w:t>
      </w:r>
      <w:r w:rsidRPr="00320B42">
        <w:rPr>
          <w:rFonts w:eastAsiaTheme="minorHAnsi" w:hint="eastAsia"/>
          <w:b/>
          <w:sz w:val="28"/>
        </w:rPr>
        <w:t>N</w:t>
      </w:r>
      <w:r w:rsidRPr="00320B42">
        <w:rPr>
          <w:rFonts w:eastAsiaTheme="minorHAnsi"/>
          <w:b/>
          <w:sz w:val="28"/>
        </w:rPr>
        <w:t>ICE</w:t>
      </w:r>
      <w:r w:rsidRPr="00320B42">
        <w:rPr>
          <w:rFonts w:eastAsiaTheme="minorHAnsi" w:hint="eastAsia"/>
          <w:b/>
          <w:sz w:val="28"/>
        </w:rPr>
        <w:t>정보통신] 자기소개서 필수질문</w:t>
      </w:r>
    </w:p>
    <w:p w:rsidR="00320B42" w:rsidRPr="00320B42" w:rsidRDefault="00320B42" w:rsidP="00320B42">
      <w:pPr>
        <w:jc w:val="center"/>
        <w:rPr>
          <w:rFonts w:eastAsiaTheme="minorHAnsi" w:hint="eastAsia"/>
          <w:b/>
          <w:sz w:val="22"/>
        </w:rPr>
      </w:pPr>
    </w:p>
    <w:tbl>
      <w:tblPr>
        <w:tblStyle w:val="a4"/>
        <w:tblW w:w="9302" w:type="dxa"/>
        <w:tblLayout w:type="fixed"/>
        <w:tblLook w:val="0000" w:firstRow="0" w:lastRow="0" w:firstColumn="0" w:lastColumn="0" w:noHBand="0" w:noVBand="0"/>
      </w:tblPr>
      <w:tblGrid>
        <w:gridCol w:w="1991"/>
        <w:gridCol w:w="7311"/>
      </w:tblGrid>
      <w:tr w:rsidR="00320B42" w:rsidRPr="00320B42" w:rsidTr="00320B42">
        <w:trPr>
          <w:trHeight w:val="409"/>
        </w:trPr>
        <w:tc>
          <w:tcPr>
            <w:tcW w:w="1991" w:type="dxa"/>
            <w:shd w:val="clear" w:color="auto" w:fill="B4C6E7" w:themeFill="accent1" w:themeFillTint="66"/>
            <w:vAlign w:val="center"/>
          </w:tcPr>
          <w:p w:rsidR="00320B42" w:rsidRPr="00320B42" w:rsidRDefault="00320B42" w:rsidP="00320B42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320B42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 xml:space="preserve">성 </w:t>
            </w:r>
            <w:r w:rsidRPr="00320B42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 xml:space="preserve">   </w:t>
            </w:r>
            <w:r w:rsidRPr="00320B42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7311" w:type="dxa"/>
          </w:tcPr>
          <w:p w:rsidR="00320B42" w:rsidRPr="00320B42" w:rsidRDefault="00320B42" w:rsidP="00197369">
            <w:pPr>
              <w:pStyle w:val="s0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t>김찬영</w:t>
            </w:r>
          </w:p>
        </w:tc>
      </w:tr>
      <w:tr w:rsidR="00320B42" w:rsidRPr="00320B42" w:rsidTr="00320B42">
        <w:trPr>
          <w:trHeight w:val="409"/>
        </w:trPr>
        <w:tc>
          <w:tcPr>
            <w:tcW w:w="1991" w:type="dxa"/>
            <w:shd w:val="clear" w:color="auto" w:fill="B4C6E7" w:themeFill="accent1" w:themeFillTint="66"/>
            <w:vAlign w:val="center"/>
          </w:tcPr>
          <w:p w:rsidR="00320B42" w:rsidRPr="00320B42" w:rsidRDefault="00320B42" w:rsidP="00320B42">
            <w:pPr>
              <w:pStyle w:val="s0"/>
              <w:jc w:val="center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 w:rsidRPr="00320B42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7311" w:type="dxa"/>
          </w:tcPr>
          <w:p w:rsidR="00320B42" w:rsidRPr="00320B42" w:rsidRDefault="00320B42" w:rsidP="00197369">
            <w:pPr>
              <w:pStyle w:val="s0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t>1993년 12월 7일</w:t>
            </w:r>
          </w:p>
        </w:tc>
      </w:tr>
      <w:tr w:rsidR="00320B42" w:rsidRPr="00320B42" w:rsidTr="00320B42">
        <w:trPr>
          <w:trHeight w:val="429"/>
        </w:trPr>
        <w:tc>
          <w:tcPr>
            <w:tcW w:w="1991" w:type="dxa"/>
            <w:shd w:val="clear" w:color="auto" w:fill="B4C6E7" w:themeFill="accent1" w:themeFillTint="66"/>
            <w:vAlign w:val="center"/>
          </w:tcPr>
          <w:p w:rsidR="00320B42" w:rsidRPr="00320B42" w:rsidRDefault="00320B42" w:rsidP="00320B42">
            <w:pPr>
              <w:pStyle w:val="s0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320B42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>핸 드 폰</w:t>
            </w:r>
          </w:p>
        </w:tc>
        <w:tc>
          <w:tcPr>
            <w:tcW w:w="7311" w:type="dxa"/>
          </w:tcPr>
          <w:p w:rsidR="00320B42" w:rsidRPr="00320B42" w:rsidRDefault="00320B42" w:rsidP="00320B42">
            <w:pPr>
              <w:pStyle w:val="s0"/>
              <w:jc w:val="center"/>
              <w:rPr>
                <w:rFonts w:asciiTheme="minorHAnsi" w:eastAsiaTheme="minorHAnsi" w:hAnsiTheme="minorHAnsi" w:hint="eastAsia"/>
                <w:sz w:val="22"/>
                <w:szCs w:val="22"/>
              </w:rPr>
            </w:pPr>
            <w:r>
              <w:t>010-9192-1372</w:t>
            </w:r>
          </w:p>
        </w:tc>
      </w:tr>
      <w:tr w:rsidR="00320B42" w:rsidRPr="00320B42" w:rsidTr="00320B42">
        <w:trPr>
          <w:trHeight w:val="409"/>
        </w:trPr>
        <w:tc>
          <w:tcPr>
            <w:tcW w:w="1991" w:type="dxa"/>
            <w:shd w:val="clear" w:color="auto" w:fill="B4C6E7" w:themeFill="accent1" w:themeFillTint="66"/>
            <w:vAlign w:val="center"/>
          </w:tcPr>
          <w:p w:rsidR="00320B42" w:rsidRPr="00320B42" w:rsidRDefault="00320B42" w:rsidP="00320B42">
            <w:pPr>
              <w:pStyle w:val="s0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320B42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>주    소</w:t>
            </w:r>
          </w:p>
        </w:tc>
        <w:tc>
          <w:tcPr>
            <w:tcW w:w="7311" w:type="dxa"/>
          </w:tcPr>
          <w:p w:rsidR="00320B42" w:rsidRPr="00320B42" w:rsidRDefault="00320B42" w:rsidP="00197369">
            <w:pPr>
              <w:pStyle w:val="s0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t>경기도 수원시 권선구 삼천병마로1598번길 28-20, 201동 701호</w:t>
            </w:r>
          </w:p>
        </w:tc>
      </w:tr>
      <w:tr w:rsidR="00320B42" w:rsidRPr="00320B42" w:rsidTr="00320B42">
        <w:trPr>
          <w:trHeight w:val="456"/>
        </w:trPr>
        <w:tc>
          <w:tcPr>
            <w:tcW w:w="1991" w:type="dxa"/>
            <w:shd w:val="clear" w:color="auto" w:fill="B4C6E7" w:themeFill="accent1" w:themeFillTint="66"/>
            <w:vAlign w:val="center"/>
          </w:tcPr>
          <w:p w:rsidR="00320B42" w:rsidRPr="00320B42" w:rsidRDefault="00320B42" w:rsidP="00320B42">
            <w:pPr>
              <w:pStyle w:val="s0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320B42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>E- Mail</w:t>
            </w:r>
          </w:p>
        </w:tc>
        <w:tc>
          <w:tcPr>
            <w:tcW w:w="7311" w:type="dxa"/>
          </w:tcPr>
          <w:p w:rsidR="00320B42" w:rsidRPr="00320B42" w:rsidRDefault="00320B42" w:rsidP="00197369">
            <w:pPr>
              <w:pStyle w:val="s0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t>emrhssla@gmail.com</w:t>
            </w:r>
          </w:p>
        </w:tc>
      </w:tr>
    </w:tbl>
    <w:p w:rsidR="00A930B7" w:rsidRPr="00320B42" w:rsidRDefault="00A930B7">
      <w:pPr>
        <w:rPr>
          <w:rFonts w:eastAsiaTheme="minorHAnsi" w:hint="eastAsia"/>
          <w:b/>
          <w:sz w:val="22"/>
        </w:rPr>
      </w:pPr>
    </w:p>
    <w:p w:rsidR="001616FE" w:rsidRPr="00320B42" w:rsidRDefault="00C16618">
      <w:pPr>
        <w:rPr>
          <w:rFonts w:eastAsiaTheme="minorHAnsi"/>
          <w:b/>
          <w:sz w:val="22"/>
        </w:rPr>
      </w:pPr>
      <w:r w:rsidRPr="00320B42">
        <w:rPr>
          <w:rFonts w:eastAsiaTheme="minorHAnsi" w:hint="eastAsia"/>
          <w:b/>
          <w:sz w:val="22"/>
        </w:rPr>
        <w:t>1</w:t>
      </w:r>
      <w:r w:rsidRPr="00320B42">
        <w:rPr>
          <w:rFonts w:eastAsiaTheme="minorHAnsi"/>
          <w:b/>
          <w:sz w:val="22"/>
        </w:rPr>
        <w:t xml:space="preserve">. </w:t>
      </w:r>
      <w:r w:rsidRPr="00320B42">
        <w:rPr>
          <w:rFonts w:eastAsiaTheme="minorHAnsi" w:hint="eastAsia"/>
          <w:b/>
          <w:sz w:val="22"/>
        </w:rPr>
        <w:t xml:space="preserve">자신을 자유롭게 </w:t>
      </w:r>
      <w:proofErr w:type="spellStart"/>
      <w:r w:rsidRPr="00320B42">
        <w:rPr>
          <w:rFonts w:eastAsiaTheme="minorHAnsi" w:hint="eastAsia"/>
          <w:b/>
          <w:sz w:val="22"/>
        </w:rPr>
        <w:t>소개하시오</w:t>
      </w:r>
      <w:proofErr w:type="spellEnd"/>
      <w:r w:rsidRPr="00320B42">
        <w:rPr>
          <w:rFonts w:eastAsiaTheme="minorHAnsi" w:hint="eastAsia"/>
          <w:b/>
          <w:sz w:val="22"/>
        </w:rPr>
        <w:t>.</w:t>
      </w:r>
      <w:r w:rsidR="00E812AD" w:rsidRPr="00320B42">
        <w:rPr>
          <w:rFonts w:eastAsiaTheme="minorHAnsi"/>
          <w:b/>
          <w:sz w:val="22"/>
        </w:rPr>
        <w:t xml:space="preserve"> (</w:t>
      </w:r>
      <w:r w:rsidR="00E812AD" w:rsidRPr="00320B42">
        <w:rPr>
          <w:rFonts w:eastAsiaTheme="minorHAnsi" w:hint="eastAsia"/>
          <w:b/>
          <w:sz w:val="22"/>
        </w:rPr>
        <w:t>글자수 제한 없음)</w:t>
      </w:r>
    </w:p>
    <w:p>
      <w:r>
        <w:t>저는 SK엠앤서비스에서 4년간 커머스 주문·결제·정산 도메인을 전담해온 백엔드 개발자입니다. 주문·배송의 연동 구조와 정산·반품 흐름을 깊이 이해하고, 서비스를 일일 모니터링하며 장애를 사전에 예방하거나 발생 시 신속하게 원인을 분석해 해결하는 데 집중해왔습니다.</w:t>
      </w:r>
    </w:p>
    <w:p>
      <w:r/>
    </w:p>
    <w:p>
      <w:r>
        <w:t>실무 경험을 통해 쌓은 핵심 역량은 다음과 같습니다.</w:t>
      </w:r>
    </w:p>
    <w:p>
      <w:r/>
    </w:p>
    <w:p>
      <w:r>
        <w:t>&lt; 핵심 역량 &gt;</w:t>
      </w:r>
    </w:p>
    <w:p>
      <w:r>
        <w:t>① 커머스 주문·결제 도메인 전반에 대한 깊은 이해와 운영 경험</w:t>
      </w:r>
    </w:p>
    <w:p>
      <w:r>
        <w:t>② MSA 아키텍처 및 분산 트랜잭션을 고려한 도메인 설계 및 예외 처리 경험</w:t>
      </w:r>
    </w:p>
    <w:p>
      <w:r>
        <w:t>③ RabbitMQ 개발 역량</w:t>
      </w:r>
    </w:p>
    <w:p>
      <w:r>
        <w:t>④ 레거시 코드를 객체지향적 구조로 리팩토링해 유지보수성과 확장성을 높인 경험</w:t>
      </w:r>
    </w:p>
    <w:p>
      <w:r>
        <w:t>⑤ ISMS 보안 취약점 대응 경험, XSS 전사 공통 필터 Annotation 적용</w:t>
      </w:r>
    </w:p>
    <w:p>
      <w:r>
        <w:t>⑥ 테스트 코드 기반의 안정적 시스템 개발로 사이드이펙트 최소화 및 장애율 감소</w:t>
      </w:r>
    </w:p>
    <w:p>
      <w:r>
        <w:t>⑦ AI-DLC(AI-Driven Development Lifecycle) 관점의 AI 아키텍처 설계 및 Harness Engineering 기반 AI 주도 개발 체계 구축 경험</w:t>
      </w:r>
    </w:p>
    <w:p>
      <w:r/>
    </w:p>
    <w:p>
      <w:r>
        <w:t>최근에는 결제 및 현금영수증 PG사 변경 프로젝트를 진행하여 RabbitMQ 기반 비동기 처리로 외부 장애의 주문 전파를 차단하였습니다. AI-DLC 기법으로 주도해 개발 공수(MM)를 66% 절감하는 성과를 냈습니다. 또한 사내 AI Tech TF에서 AI 아키텍처를 설계하고, Harness Engineering을 주도하고 있습니다.</w:t>
      </w:r>
    </w:p>
    <w:p>
      <w:r/>
    </w:p>
    <w:p>
      <w:r>
        <w:t>이러한 실무 경험과 더불어, 개인적으로는 코인 자동매매·백테스트·알림 시스템을 직접 설계하고 운영해 실제 이용자 800명 이상으로 성장시킨 경험이 있습니다. 실시간 데이터 처리, 멀티프로세스, 지표 개발, API 연동 등 새로운 기술 분야에 스스로 도전하며 서비스로 완성시킨 경험은 개발자로서의 시야를 넓혀주었습니다.</w:t>
      </w:r>
    </w:p>
    <w:p>
      <w:r/>
    </w:p>
    <w:p>
      <w:r>
        <w:t>저는 주어진 업무에만 머무르지 않고 더 나은 시스템을 위해 끊임없이 학습하는 개발자입니다. 효율적인 신기술을 실제 서비스에 적용하는 것을 두려워하지 않으며, 테스트 코드·보안·아키텍처·AI 활용 등 서비스 품질 전반을 개선하는 데 가치를 둡니다. 앞으로도 변화와 도전을 기회로 삼아 조직과 서비스의 성장에 기여하는 개발자가 되고자 합니다.</w:t>
      </w:r>
    </w:p>
    <w:p w:rsidR="00C16618" w:rsidRPr="00320B42" w:rsidRDefault="00C16618">
      <w:pPr>
        <w:rPr>
          <w:rFonts w:eastAsiaTheme="minorHAnsi"/>
          <w:sz w:val="22"/>
        </w:rPr>
      </w:pPr>
    </w:p>
    <w:p w:rsidR="00C16618" w:rsidRPr="00320B42" w:rsidRDefault="00C16618">
      <w:pPr>
        <w:rPr>
          <w:rFonts w:eastAsiaTheme="minorHAnsi"/>
          <w:sz w:val="22"/>
        </w:rPr>
      </w:pPr>
      <w:bookmarkStart w:id="0" w:name="_GoBack"/>
      <w:bookmarkEnd w:id="0"/>
    </w:p>
    <w:p w:rsidR="00C16618" w:rsidRPr="00320B42" w:rsidRDefault="00C16618">
      <w:pPr>
        <w:rPr>
          <w:rFonts w:eastAsiaTheme="minorHAnsi"/>
          <w:sz w:val="22"/>
        </w:rPr>
      </w:pPr>
    </w:p>
    <w:p w:rsidR="00C16618" w:rsidRPr="00320B42" w:rsidRDefault="00C16618">
      <w:pPr>
        <w:rPr>
          <w:rFonts w:eastAsiaTheme="minorHAnsi"/>
          <w:sz w:val="22"/>
        </w:rPr>
      </w:pPr>
    </w:p>
    <w:p w:rsidR="00C16618" w:rsidRPr="00320B42" w:rsidRDefault="00C16618">
      <w:pPr>
        <w:rPr>
          <w:rFonts w:eastAsiaTheme="minorHAnsi"/>
          <w:sz w:val="22"/>
        </w:rPr>
      </w:pPr>
    </w:p>
    <w:p w:rsidR="00C16618" w:rsidRPr="00320B42" w:rsidRDefault="00C16618">
      <w:pPr>
        <w:rPr>
          <w:rFonts w:eastAsiaTheme="minorHAnsi"/>
          <w:sz w:val="22"/>
        </w:rPr>
      </w:pPr>
    </w:p>
    <w:p w:rsidR="00C16618" w:rsidRPr="00320B42" w:rsidRDefault="00C16618">
      <w:pPr>
        <w:rPr>
          <w:rFonts w:eastAsiaTheme="minorHAnsi"/>
          <w:sz w:val="22"/>
        </w:rPr>
      </w:pPr>
    </w:p>
    <w:p w:rsidR="00C16618" w:rsidRPr="00320B42" w:rsidRDefault="00C16618">
      <w:pPr>
        <w:rPr>
          <w:rFonts w:eastAsiaTheme="minorHAnsi"/>
          <w:sz w:val="22"/>
        </w:rPr>
      </w:pPr>
    </w:p>
    <w:p w:rsidR="00610989" w:rsidRPr="00320B42" w:rsidRDefault="00610989">
      <w:pPr>
        <w:rPr>
          <w:rFonts w:eastAsiaTheme="minorHAnsi"/>
          <w:sz w:val="22"/>
        </w:rPr>
      </w:pPr>
    </w:p>
    <w:p w:rsidR="00610989" w:rsidRDefault="00610989">
      <w:pPr>
        <w:rPr>
          <w:rFonts w:eastAsiaTheme="minorHAnsi"/>
          <w:sz w:val="22"/>
        </w:rPr>
      </w:pPr>
    </w:p>
    <w:p w:rsidR="00320B42" w:rsidRDefault="00320B42">
      <w:pPr>
        <w:rPr>
          <w:rFonts w:eastAsiaTheme="minorHAnsi"/>
          <w:sz w:val="22"/>
        </w:rPr>
      </w:pPr>
    </w:p>
    <w:p w:rsidR="00320B42" w:rsidRDefault="00320B42">
      <w:pPr>
        <w:rPr>
          <w:rFonts w:eastAsiaTheme="minorHAnsi"/>
          <w:sz w:val="22"/>
        </w:rPr>
      </w:pPr>
    </w:p>
    <w:p w:rsidR="00320B42" w:rsidRDefault="00320B42">
      <w:pPr>
        <w:rPr>
          <w:rFonts w:eastAsiaTheme="minorHAnsi"/>
          <w:sz w:val="22"/>
        </w:rPr>
      </w:pPr>
    </w:p>
    <w:p w:rsidR="00320B42" w:rsidRPr="00320B42" w:rsidRDefault="00320B42">
      <w:pPr>
        <w:rPr>
          <w:rFonts w:eastAsiaTheme="minorHAnsi" w:hint="eastAsia"/>
          <w:sz w:val="22"/>
        </w:rPr>
      </w:pPr>
    </w:p>
    <w:p w:rsidR="00C16618" w:rsidRPr="00320B42" w:rsidRDefault="00C16618">
      <w:pPr>
        <w:rPr>
          <w:rFonts w:eastAsiaTheme="minorHAnsi"/>
          <w:sz w:val="22"/>
        </w:rPr>
      </w:pPr>
    </w:p>
    <w:p w:rsidR="00C16618" w:rsidRPr="00320B42" w:rsidRDefault="00C16618">
      <w:pPr>
        <w:rPr>
          <w:rFonts w:eastAsiaTheme="minorHAnsi" w:hint="eastAsia"/>
          <w:sz w:val="22"/>
        </w:rPr>
      </w:pPr>
    </w:p>
    <w:p w:rsidR="00320B42" w:rsidRDefault="00C16618">
      <w:pPr>
        <w:rPr>
          <w:rFonts w:eastAsiaTheme="minorHAnsi"/>
          <w:b/>
          <w:sz w:val="22"/>
        </w:rPr>
      </w:pPr>
      <w:r w:rsidRPr="00320B42">
        <w:rPr>
          <w:rFonts w:eastAsiaTheme="minorHAnsi" w:hint="eastAsia"/>
          <w:b/>
          <w:sz w:val="22"/>
        </w:rPr>
        <w:lastRenderedPageBreak/>
        <w:t>2</w:t>
      </w:r>
      <w:r w:rsidRPr="00320B42">
        <w:rPr>
          <w:rFonts w:eastAsiaTheme="minorHAnsi"/>
          <w:b/>
          <w:sz w:val="22"/>
        </w:rPr>
        <w:t xml:space="preserve">. </w:t>
      </w:r>
      <w:r w:rsidRPr="00320B42">
        <w:rPr>
          <w:rFonts w:eastAsiaTheme="minorHAnsi" w:hint="eastAsia"/>
          <w:b/>
          <w:sz w:val="22"/>
        </w:rPr>
        <w:t xml:space="preserve">상세 경력사항 </w:t>
      </w:r>
      <w:r w:rsidRPr="00320B42">
        <w:rPr>
          <w:rFonts w:eastAsiaTheme="minorHAnsi"/>
          <w:b/>
          <w:sz w:val="22"/>
        </w:rPr>
        <w:t xml:space="preserve">– </w:t>
      </w:r>
      <w:r w:rsidRPr="00320B42">
        <w:rPr>
          <w:rFonts w:eastAsiaTheme="minorHAnsi" w:hint="eastAsia"/>
          <w:b/>
          <w:sz w:val="22"/>
        </w:rPr>
        <w:t>해당자에 한함,</w:t>
      </w:r>
      <w:r w:rsidRPr="00320B42">
        <w:rPr>
          <w:rFonts w:eastAsiaTheme="minorHAnsi"/>
          <w:b/>
          <w:sz w:val="22"/>
        </w:rPr>
        <w:t xml:space="preserve"> </w:t>
      </w:r>
      <w:proofErr w:type="spellStart"/>
      <w:r w:rsidRPr="00320B42">
        <w:rPr>
          <w:rFonts w:eastAsiaTheme="minorHAnsi" w:hint="eastAsia"/>
          <w:b/>
          <w:sz w:val="22"/>
        </w:rPr>
        <w:t>비해당자는</w:t>
      </w:r>
      <w:proofErr w:type="spellEnd"/>
      <w:r w:rsidRPr="00320B42">
        <w:rPr>
          <w:rFonts w:eastAsiaTheme="minorHAnsi" w:hint="eastAsia"/>
          <w:b/>
          <w:sz w:val="22"/>
        </w:rPr>
        <w:t xml:space="preserve"> </w:t>
      </w:r>
      <w:r w:rsidRPr="00320B42">
        <w:rPr>
          <w:rFonts w:eastAsiaTheme="minorHAnsi"/>
          <w:b/>
          <w:sz w:val="22"/>
        </w:rPr>
        <w:t>“</w:t>
      </w:r>
      <w:r w:rsidRPr="00320B42">
        <w:rPr>
          <w:rFonts w:eastAsiaTheme="minorHAnsi" w:hint="eastAsia"/>
          <w:b/>
          <w:sz w:val="22"/>
        </w:rPr>
        <w:t>해당사항 없음</w:t>
      </w:r>
      <w:r w:rsidRPr="00320B42">
        <w:rPr>
          <w:rFonts w:eastAsiaTheme="minorHAnsi"/>
          <w:b/>
          <w:sz w:val="22"/>
        </w:rPr>
        <w:t>”</w:t>
      </w:r>
      <w:r w:rsidRPr="00320B42">
        <w:rPr>
          <w:rFonts w:eastAsiaTheme="minorHAnsi" w:hint="eastAsia"/>
          <w:b/>
          <w:sz w:val="22"/>
        </w:rPr>
        <w:t>을 입력</w:t>
      </w:r>
      <w:r w:rsidR="00320B42">
        <w:rPr>
          <w:rFonts w:eastAsiaTheme="minorHAnsi"/>
          <w:b/>
          <w:sz w:val="22"/>
        </w:rPr>
        <w:t xml:space="preserve"> </w:t>
      </w:r>
    </w:p>
    <w:p w:rsidR="00C16618" w:rsidRPr="00320B42" w:rsidRDefault="00E812AD">
      <w:pPr>
        <w:rPr>
          <w:rFonts w:eastAsiaTheme="minorHAnsi"/>
          <w:b/>
          <w:sz w:val="22"/>
        </w:rPr>
      </w:pPr>
      <w:r w:rsidRPr="00320B42">
        <w:rPr>
          <w:rFonts w:eastAsiaTheme="minorHAnsi"/>
          <w:b/>
          <w:sz w:val="22"/>
        </w:rPr>
        <w:t>(</w:t>
      </w:r>
      <w:r w:rsidRPr="00320B42">
        <w:rPr>
          <w:rFonts w:eastAsiaTheme="minorHAnsi" w:hint="eastAsia"/>
          <w:b/>
          <w:sz w:val="22"/>
        </w:rPr>
        <w:t>글자수 제한 없음)</w:t>
      </w:r>
    </w:p>
    <w:p>
      <w:r>
        <w:t>[SK엠앤서비스(에스케이엠앤서비스) | 풀스택 개발자 | 총 경력 4년 (2022.07.13 ~ 재직중)]</w:t>
      </w:r>
    </w:p>
    <w:p>
      <w:r/>
    </w:p>
    <w:p>
      <w:r>
        <w:t>■ 프로젝트1. PG 고도화</w:t>
      </w:r>
    </w:p>
    <w:p>
      <w:r>
        <w:t>- 기간: 2026.06 ~ 2026.10 (진행중)</w:t>
      </w:r>
    </w:p>
    <w:p>
      <w:r>
        <w:t>- 기술: Spring Boot, Java, JavaScript, MyBatis, Oracle, Docker, MSA, Jenkins, RabbitMQ</w:t>
      </w:r>
    </w:p>
    <w:p>
      <w:r/>
    </w:p>
    <w:p>
      <w:r>
        <w:t>[개요]</w:t>
      </w:r>
    </w:p>
    <w:p>
      <w:r>
        <w:t>- 결제 및 현금영수증 PG사 변경</w:t>
      </w:r>
    </w:p>
    <w:p>
      <w:r>
        <w:t>- 현금영수증 처리 안정성 및 벤더별 발급 구조 개선</w:t>
      </w:r>
    </w:p>
    <w:p>
      <w:r>
        <w:t>- AI-DLC 기법을 이용한 AI 주도 통합 개발</w:t>
      </w:r>
    </w:p>
    <w:p>
      <w:r/>
    </w:p>
    <w:p>
      <w:r>
        <w:t>[문제 상황 (WHY)]</w:t>
      </w:r>
    </w:p>
    <w:p>
      <w:r>
        <w:t>- 외부 현금영수증 연동 지연과 타임아웃이 주문 실패로 전파</w:t>
      </w:r>
    </w:p>
    <w:p>
      <w:r>
        <w:t>- 발급·취소 누락으로 고객 문의와 운영 수기 처리 발생</w:t>
      </w:r>
    </w:p>
    <w:p>
      <w:r>
        <w:t>- 모든 거래가 베네피아 명의로 발급돼 실제 매출 주체를 반영하기 어려움</w:t>
      </w:r>
    </w:p>
    <w:p>
      <w:r/>
    </w:p>
    <w:p>
      <w:r>
        <w:t>[수행 내용 (HOW)]</w:t>
      </w:r>
    </w:p>
    <w:p>
      <w:r>
        <w:t>- 주문 완료 이후 현금영수증 처리를 RabbitMQ 기반 비동기 방식으로 분리</w:t>
      </w:r>
    </w:p>
    <w:p>
      <w:r>
        <w:t>- 재시도 큐와 DLQ를 적용해 일시적 장애와 최종 실패 건을 구분 관리</w:t>
      </w:r>
    </w:p>
    <w:p>
      <w:r>
        <w:t>- 주문 단위 순서 보장과 멱등성 처리를 통해 중복 발급 및 처리 역전 방지</w:t>
      </w:r>
    </w:p>
    <w:p>
      <w:r>
        <w:t>- 매입/위탁 등 거래유형에 따라 실제 벤더사 사업자번호로 발급</w:t>
      </w:r>
    </w:p>
    <w:p>
      <w:r>
        <w:t>- 다중 벤더 주문은 벤더별 금액과 면세금액을 분리하고 고유 주문번호로 개별 발급·취소 처리</w:t>
      </w:r>
    </w:p>
    <w:p>
      <w:r>
        <w:t>- 현금영수증 관련 어드민 기능화</w:t>
      </w:r>
    </w:p>
    <w:p>
      <w:r>
        <w:t>- AI-DLC 기법을 이용한 AI 주도 통합 개발</w:t>
      </w:r>
    </w:p>
    <w:p>
      <w:r/>
    </w:p>
    <w:p>
      <w:r>
        <w:t>[성과 (IMPACT)]</w:t>
      </w:r>
    </w:p>
    <w:p>
      <w:r>
        <w:t>- 외부 장애가 주문 전체로 전파되는 문제 차단</w:t>
      </w:r>
    </w:p>
    <w:p>
      <w:r>
        <w:t>- 현금영수증 발급·취소 누락 및 운영 수기 처리 감소</w:t>
      </w:r>
    </w:p>
    <w:p>
      <w:r>
        <w:t>- 실제 매출 귀속 주체에 맞는 현금영수증 발급 지원</w:t>
      </w:r>
    </w:p>
    <w:p>
      <w:r>
        <w:t>- 다중 벤더 주문의 발급·취소 추적 정확도 향상</w:t>
      </w:r>
    </w:p>
    <w:p>
      <w:r>
        <w:t>- 대규모 트래픽에 대응 가능한 확장성과 가용성 확보</w:t>
      </w:r>
    </w:p>
    <w:p>
      <w:r>
        <w:t>- 어드민을 통해 현금영수증 자체 처리 가능</w:t>
      </w:r>
    </w:p>
    <w:p>
      <w:r>
        <w:t>- AI-DLC를 이용하여 공수(MM) 66% 절감</w:t>
      </w:r>
    </w:p>
    <w:p>
      <w:r/>
    </w:p>
    <w:p>
      <w:r/>
    </w:p>
    <w:p>
      <w:r>
        <w:t>■ 프로젝트2. 주문 고도화 프로젝트</w:t>
      </w:r>
    </w:p>
    <w:p>
      <w:r>
        <w:t>- 기간: 2024.12 ~ 2025.06</w:t>
      </w:r>
    </w:p>
    <w:p>
      <w:r>
        <w:t>- 기술: Spring Boot, Java, JavaScript, MyBatis, Oracle, Docker, MSA, Jenkins, RabbitMQ</w:t>
      </w:r>
    </w:p>
    <w:p>
      <w:r/>
    </w:p>
    <w:p>
      <w:r>
        <w:t>[개요]</w:t>
      </w:r>
    </w:p>
    <w:p>
      <w:r>
        <w:t>- 주문관련 대규모 커머스 리뉴얼 프로젝트로, 상품/배송비 구조, 취소/교환/반품 개선 및 주문 시스템 안정화</w:t>
      </w:r>
    </w:p>
    <w:p>
      <w:r/>
    </w:p>
    <w:p>
      <w:r>
        <w:t>[문제 상황]</w:t>
      </w:r>
    </w:p>
    <w:p>
      <w:r>
        <w:t>① 구조적 문제: 상품·배송비·주문이 강하게 결합된 구조로 정책 변경에 유연하게 대응 불가</w:t>
      </w:r>
    </w:p>
    <w:p>
      <w:r>
        <w:t>② 개발 생산성 저하: 테스트 부재로 정책 변경 시 대규모 수동 검증 필요, 사이드 이펙트 우려로 개선 속도 저하</w:t>
      </w:r>
    </w:p>
    <w:p>
      <w:r/>
    </w:p>
    <w:p>
      <w:r>
        <w:t>2-1. MSA에서의 주문·배송·결제 전면 재설계</w:t>
      </w:r>
    </w:p>
    <w:p>
      <w:r>
        <w:t>WHY: 상품·배송비·주문이 강하게 결합된 구조로 정책 변경에 유연하게 대응 불가</w:t>
      </w:r>
    </w:p>
    <w:p>
      <w:r>
        <w:t>HOW: 주문에서 상품·배송비 구조를 N:N으로 분리 개선 / 취소·반품·교환 프로세스 추가 및 개선 / 멱등성·동시성·분산 트랜잭션 제어 / 변화에 강하도록 객체지향적 리팩토링</w:t>
      </w:r>
    </w:p>
    <w:p>
      <w:r>
        <w:t>IMPACT: 취소/반품/교환 정책 변경에 유연하게 대응 가능(배송비만 취소, 귀책 전환에 따른 배송비 환불, 조건부 배송비 등 복잡한 케이스 처리 가능), 유지보수 비용 절감 및 장애 리스크 최소화</w:t>
      </w:r>
    </w:p>
    <w:p>
      <w:r/>
    </w:p>
    <w:p>
      <w:r>
        <w:t>2-2. 주문 핵심 시나리오 중심 테스트 코드 도입</w:t>
      </w:r>
    </w:p>
    <w:p>
      <w:r>
        <w:t>WHY: 정책 변경 및 기능 추가 시 기존 기능 장애 우려, 주문·결제·정산 사이드이펙트 확인 필요로 개발 속도 저하</w:t>
      </w:r>
    </w:p>
    <w:p>
      <w:r>
        <w:t>HOW: MSA 통합 테스트 환경 이해 및 구축, 주문·결제·배송 핵심 시나리오 중심 테스트 코드 작성, Persistence Layer 테스트 환경 구축</w:t>
      </w:r>
    </w:p>
    <w:p>
      <w:r>
        <w:t>IMPACT: 주문 관련 장애 평균 복구 시간(MTTR) 45분 → 12분 (약 73% 단축)</w:t>
      </w:r>
    </w:p>
    <w:p>
      <w:r/>
    </w:p>
    <w:p>
      <w:r>
        <w:t>2-3. 운영 모니터링 및 운영 개선</w:t>
      </w:r>
    </w:p>
    <w:p>
      <w:r>
        <w:t>WHY: 일일 로그 분석을 통한 장애 점검 및 원인 파악·개선 필요</w:t>
      </w:r>
    </w:p>
    <w:p>
      <w:r>
        <w:t>HOW: 실시간 모니터링(DataDog) 구축, 정책·비즈니스 로직 지속 개선, 재고 동시성 처리·포인트 연마감 결제취소 등 주요 오류 근본 원인 분석 및 개선</w:t>
      </w:r>
    </w:p>
    <w:p>
      <w:r>
        <w:t>IMPACT: 장애 원인 인지 시간 20분 → 2분 이내 단축, 초기 대비 장애율 76.5% 감소</w:t>
      </w:r>
    </w:p>
    <w:p>
      <w:r/>
    </w:p>
    <w:p>
      <w:r/>
    </w:p>
    <w:p>
      <w:r>
        <w:t>■ 프로젝트3. ISMS 대응</w:t>
      </w:r>
    </w:p>
    <w:p>
      <w:r>
        <w:t>- 기간: 2025.06 ~ 2025.07</w:t>
      </w:r>
    </w:p>
    <w:p>
      <w:r>
        <w:t>WHY: MSA 구조에서 서비스별로 XSS 대응 방식이 제각각 적용되어 정책 일관성 부재</w:t>
      </w:r>
    </w:p>
    <w:p>
      <w:r>
        <w:t>HOW: 케이스별 XSS 처리 기준 통합 및 가이드 구축, 전사 공통 XSS 애노테이션 방식으로 통합</w:t>
      </w:r>
    </w:p>
    <w:p>
      <w:r>
        <w:t>IMPACT: MSA 구조에서의 XSS 대응 체계 확보, 이중 escape 처리 및 JSON 파싱 오류 재발 방지, 다음 해 ISMS 점검에서 XSS 관련 지적사항 80% 단축</w:t>
      </w:r>
    </w:p>
    <w:p>
      <w:r/>
    </w:p>
    <w:p>
      <w:r/>
    </w:p>
    <w:p>
      <w:r>
        <w:t>■ 프로젝트4. AI Tech TF</w:t>
      </w:r>
    </w:p>
    <w:p>
      <w:r>
        <w:t>- 기간: 2026.05 ~ 현재</w:t>
      </w:r>
    </w:p>
    <w:p>
      <w:r/>
    </w:p>
    <w:p>
      <w:r>
        <w:t>WHY</w:t>
      </w:r>
    </w:p>
    <w:p>
      <w:r>
        <w:t>- 정책·코드·운영 데이터가 분리되어 AI가 문맥을 연결하지 못함(Context Fragmentation)</w:t>
      </w:r>
    </w:p>
    <w:p>
      <w:r>
        <w:t>- 아키텍처·정책·비용·보안 등 구조를 모르기 때문에 AI 환각 발생, 컨텍스트·토큰·응답시간 낭비</w:t>
      </w:r>
    </w:p>
    <w:p>
      <w:r>
        <w:t>- 보안상 운영 DB 직접 접근이 불가해 LLM의 업무 처리 범위 축소, 부정확한 개발 진행</w:t>
      </w:r>
    </w:p>
    <w:p>
      <w:r>
        <w:t>- AI 산출물이 통일되지 않은 코드 컨벤션으로 개발됨</w:t>
      </w:r>
    </w:p>
    <w:p>
      <w:r/>
    </w:p>
    <w:p>
      <w:r>
        <w:t>HOW</w:t>
      </w:r>
    </w:p>
    <w:p>
      <w:r>
        <w:t>- AI-Driven Development Lifecycle 관점 기반 도입 전략 주도 및 사내 가이드 수립</w:t>
      </w:r>
    </w:p>
    <w:p>
      <w:r>
        <w:t>- AI 아키텍처 설계: LLM → MCP/Tool Gateway → 사내망 전용 Context API → ReadOnly DB 구조</w:t>
      </w:r>
    </w:p>
    <w:p>
      <w:r>
        <w:t>- Claude Code Harness Engineering: CLAUDE.md 라우터화 + Skill 기반 로딩 + AI Guide Context(architecture·usecases·policy) 환경 구축</w:t>
      </w:r>
    </w:p>
    <w:p>
      <w:r/>
    </w:p>
    <w:p>
      <w:r>
        <w:t>IMPACT</w:t>
      </w:r>
    </w:p>
    <w:p>
      <w:r>
        <w:t>- 외부 LLM 활용 시에도 운영 원본 데이터 유출을 차단할 수 있는 구조 확보</w:t>
      </w:r>
    </w:p>
    <w:p>
      <w:r>
        <w:t>- Harness Engineering 기반으로 정책·코드·운영 데이터를 AI가 한 번에 연결해 운영 이슈 분석 속도 향상</w:t>
      </w:r>
    </w:p>
    <w:p>
      <w:r>
        <w:t>- AI-Driven Development Lifecycle 관점 개발을 통해 프로젝트 개발 공수(MM) 대폭 감소</w:t>
      </w:r>
    </w:p>
    <w:p>
      <w:r>
        <w:t>- Claude Code 환경 구축을 통한 AI 산출물 품질 향상·통일화 및 신규 합류자의 도메인 진입 비용 감소</w:t>
      </w:r>
    </w:p>
    <w:p>
      <w:r>
        <w:t>- Harness Engineering 기반으로 AI 환각을 차단하고 복잡 요구에도 컨텍스트·토큰·응답시간 효율적으로 활용</w:t>
      </w:r>
    </w:p>
    <w:p>
      <w:r/>
    </w:p>
    <w:p>
      <w:r/>
    </w:p>
    <w:p>
      <w:r>
        <w:t>■ 총평 및 주요 강점</w:t>
      </w:r>
    </w:p>
    <w:p>
      <w:r>
        <w:t>- 주문·결제·정산 도메인 전문성: 핵심 커머스 로직(배송비·결제·취소·주문·교환·반품) 이해도 높음</w:t>
      </w:r>
    </w:p>
    <w:p>
      <w:r>
        <w:t>- 테스트·자동화 중심의 안정성 확보: 테스트 코드 및 검증 체계 도입으로 장애율 대폭 감소</w:t>
      </w:r>
    </w:p>
    <w:p>
      <w:r>
        <w:t>- 보안 및 운영 안정성 강화: XSS, SQL Injection 방어 및 로그 기반 모니터링 구축</w:t>
      </w:r>
    </w:p>
    <w:p>
      <w:r>
        <w:t>- 유지보수 비용 절감 및 확장성에 강한 시스템 설계</w:t>
      </w:r>
    </w:p>
    <w:p>
      <w:r>
        <w:t>- 대규모 트래픽 시스템 설계 및 비동기 메시지 큐 처리 경험</w:t>
      </w:r>
    </w:p>
    <w:p>
      <w:r>
        <w:t>- 주문·결제·배송 도메인에서의 MSA 및 분산 트랜잭션 경험과 이해도 보유</w:t>
      </w:r>
    </w:p>
    <w:p>
      <w:r>
        <w:t>- 반복 장애 제거 및 구조 개선으로 장애 간 평균 발생 주기(MTBF) 최대 4~6배 이상 개선, 장애 평균 복구 시간(MTTR) 60~75% 단축</w:t>
      </w:r>
    </w:p>
    <w:p>
      <w:r>
        <w:t>- AI-DLC 관점에서 AI Architecture와 Harness Engineering을 통해 안전한 운영 시스템 접근 및 실무형 AI 개발 체계 구축</w:t>
      </w:r>
    </w:p>
    <w:p w:rsidR="00C16618" w:rsidRPr="00320B42" w:rsidRDefault="00C16618">
      <w:pPr>
        <w:rPr>
          <w:rFonts w:eastAsiaTheme="minorHAnsi"/>
          <w:sz w:val="22"/>
        </w:rPr>
      </w:pPr>
    </w:p>
    <w:p w:rsidR="00C16618" w:rsidRDefault="00C16618"/>
    <w:p w:rsidR="00C16618" w:rsidRDefault="00C16618"/>
    <w:p w:rsidR="00C16618" w:rsidRDefault="00C16618"/>
    <w:p w:rsidR="00C16618" w:rsidRDefault="00C16618"/>
    <w:p w:rsidR="00C16618" w:rsidRDefault="00C16618"/>
    <w:p w:rsidR="00C16618" w:rsidRDefault="00C16618"/>
    <w:p w:rsidR="00C16618" w:rsidRDefault="00C16618"/>
    <w:p w:rsidR="00C16618" w:rsidRDefault="00C16618"/>
    <w:p w:rsidR="00C16618" w:rsidRDefault="00C16618" w:rsidP="00C16618">
      <w:pPr>
        <w:pStyle w:val="a3"/>
        <w:ind w:leftChars="0" w:left="760"/>
        <w:rPr>
          <w:rFonts w:hint="eastAsia"/>
        </w:rPr>
      </w:pPr>
    </w:p>
    <w:sectPr w:rsidR="00C166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±¼¸²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231F87"/>
    <w:multiLevelType w:val="hybridMultilevel"/>
    <w:tmpl w:val="3252C670"/>
    <w:lvl w:ilvl="0" w:tplc="371820A2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CC"/>
    <w:rsid w:val="001616FE"/>
    <w:rsid w:val="00320B42"/>
    <w:rsid w:val="00610989"/>
    <w:rsid w:val="00A930B7"/>
    <w:rsid w:val="00C16618"/>
    <w:rsid w:val="00E767CC"/>
    <w:rsid w:val="00E8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DDFEC"/>
  <w15:chartTrackingRefBased/>
  <w15:docId w15:val="{E4A8D735-CE90-4B22-981A-C77665D8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618"/>
    <w:pPr>
      <w:ind w:leftChars="400" w:left="800"/>
    </w:pPr>
  </w:style>
  <w:style w:type="table" w:styleId="a4">
    <w:name w:val="Table Grid"/>
    <w:basedOn w:val="a1"/>
    <w:uiPriority w:val="39"/>
    <w:rsid w:val="00A93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0">
    <w:name w:val="s0"/>
    <w:rsid w:val="00320B42"/>
    <w:pPr>
      <w:widowControl w:val="0"/>
      <w:autoSpaceDE w:val="0"/>
      <w:autoSpaceDN w:val="0"/>
      <w:spacing w:after="0" w:line="240" w:lineRule="auto"/>
      <w:jc w:val="left"/>
    </w:pPr>
    <w:rPr>
      <w:rFonts w:ascii="±¼¸²" w:eastAsia="바탕" w:hAnsi="±¼¸²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02C91-C306-4EF7-9D5C-703DF14BA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2024-11-01T06:22:00Z</dcterms:created>
  <dcterms:modified xsi:type="dcterms:W3CDTF">2024-11-01T06:39:00Z</dcterms:modified>
</cp:coreProperties>
</file>