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62419" w14:textId="6A94A806" w:rsidR="00841B19" w:rsidRPr="00EF4749" w:rsidRDefault="00D37B71" w:rsidP="00841B19">
      <w:pPr>
        <w:pStyle w:val="Author"/>
      </w:pPr>
      <w:r w:rsidRPr="00EF4749">
        <w:rPr>
          <w:bCs w:val="0"/>
          <w:iCs w:val="0"/>
          <w:sz w:val="48"/>
          <w:szCs w:val="48"/>
        </w:rPr>
        <w:t>Computing with Diffractions</w:t>
      </w:r>
    </w:p>
    <w:p w14:paraId="4781544A" w14:textId="77777777" w:rsidR="00261E92" w:rsidRPr="00EF4749" w:rsidRDefault="00261E92" w:rsidP="00841B19">
      <w:pPr>
        <w:pStyle w:val="Affiliation"/>
        <w:rPr>
          <w:sz w:val="24"/>
          <w:szCs w:val="24"/>
        </w:rPr>
      </w:pPr>
    </w:p>
    <w:p w14:paraId="5CC248FD" w14:textId="663983C7" w:rsidR="00D37B71" w:rsidRPr="00EF4749" w:rsidRDefault="00D37B71" w:rsidP="00841B19">
      <w:pPr>
        <w:pStyle w:val="Affiliation"/>
        <w:rPr>
          <w:sz w:val="24"/>
          <w:szCs w:val="24"/>
        </w:rPr>
      </w:pPr>
      <w:r w:rsidRPr="00EF4749">
        <w:rPr>
          <w:sz w:val="24"/>
          <w:szCs w:val="24"/>
        </w:rPr>
        <w:t>Chan Yu Sing</w:t>
      </w:r>
    </w:p>
    <w:p w14:paraId="680E3856" w14:textId="05D62545" w:rsidR="00841B19" w:rsidRPr="00EF4749" w:rsidRDefault="00D37B71" w:rsidP="00841B19">
      <w:pPr>
        <w:pStyle w:val="Affiliation"/>
        <w:rPr>
          <w:sz w:val="24"/>
          <w:szCs w:val="24"/>
        </w:rPr>
      </w:pPr>
      <w:r w:rsidRPr="00EF4749">
        <w:rPr>
          <w:sz w:val="24"/>
          <w:szCs w:val="24"/>
        </w:rPr>
        <w:t>The University of Hong Kong, ken0926@connect.hku.hk</w:t>
      </w:r>
    </w:p>
    <w:p w14:paraId="12F1BBA4" w14:textId="77777777" w:rsidR="00841B19" w:rsidRPr="00EF4749" w:rsidRDefault="00841B19" w:rsidP="00922F6F">
      <w:pPr>
        <w:pStyle w:val="Author"/>
        <w:jc w:val="left"/>
        <w:rPr>
          <w:bCs w:val="0"/>
          <w:iCs w:val="0"/>
          <w:sz w:val="24"/>
          <w:szCs w:val="24"/>
        </w:rPr>
      </w:pPr>
    </w:p>
    <w:p w14:paraId="5EB848B6" w14:textId="77777777" w:rsidR="00841B19" w:rsidRPr="00EF4749" w:rsidRDefault="00841B19">
      <w:pPr>
        <w:pStyle w:val="a3"/>
        <w:rPr>
          <w:sz w:val="24"/>
          <w:szCs w:val="24"/>
        </w:rPr>
      </w:pPr>
    </w:p>
    <w:p w14:paraId="5ECA488E" w14:textId="77777777" w:rsidR="00841B19" w:rsidRPr="00EF4749" w:rsidRDefault="00841B19">
      <w:pPr>
        <w:pStyle w:val="a3"/>
        <w:rPr>
          <w:sz w:val="24"/>
          <w:szCs w:val="24"/>
        </w:rPr>
        <w:sectPr w:rsidR="00841B19" w:rsidRPr="00EF4749" w:rsidSect="00965470">
          <w:footerReference w:type="even" r:id="rId8"/>
          <w:footerReference w:type="default" r:id="rId9"/>
          <w:endnotePr>
            <w:numFmt w:val="decimal"/>
          </w:endnotePr>
          <w:type w:val="continuous"/>
          <w:pgSz w:w="12240" w:h="15840" w:code="1"/>
          <w:pgMar w:top="1080" w:right="1080" w:bottom="1440" w:left="1080" w:header="720" w:footer="720" w:gutter="0"/>
          <w:cols w:space="720"/>
        </w:sectPr>
      </w:pPr>
    </w:p>
    <w:p w14:paraId="114E52A5" w14:textId="19433A5D" w:rsidR="00841B19" w:rsidRPr="00EF4749" w:rsidRDefault="00D37B71" w:rsidP="00841B19">
      <w:pPr>
        <w:pStyle w:val="Abstract"/>
        <w:rPr>
          <w:sz w:val="24"/>
          <w:szCs w:val="24"/>
        </w:rPr>
      </w:pPr>
      <w:r w:rsidRPr="00EF4749">
        <w:rPr>
          <w:sz w:val="24"/>
          <w:szCs w:val="24"/>
        </w:rPr>
        <w:t xml:space="preserve">Abstract - This paper presents the design, simulation, training, and independent numerical validation of a low-cost diffractive optical neural network (ONN) implemented with two amplitude-modulating liquid-crystal display (LCD) layers for handwritten digit classification on MNIST. Each layer is a 200 × </w:t>
      </w:r>
      <w:proofErr w:type="gramStart"/>
      <w:r w:rsidRPr="00EF4749">
        <w:rPr>
          <w:sz w:val="24"/>
          <w:szCs w:val="24"/>
        </w:rPr>
        <w:t>200 pixel</w:t>
      </w:r>
      <w:proofErr w:type="gramEnd"/>
      <w:r w:rsidRPr="00EF4749">
        <w:rPr>
          <w:sz w:val="24"/>
          <w:szCs w:val="24"/>
        </w:rPr>
        <w:t xml:space="preserve"> monochrome LCD with 138.3 µm pixel pitch, illuminated by a 532 nm laser with 50 mm inter-layer spacing. Field propagation is computed using the Angular Spectrum Method in a differentiable </w:t>
      </w:r>
      <w:proofErr w:type="spellStart"/>
      <w:r w:rsidRPr="00EF4749">
        <w:rPr>
          <w:sz w:val="24"/>
          <w:szCs w:val="24"/>
        </w:rPr>
        <w:t>PyTorch</w:t>
      </w:r>
      <w:proofErr w:type="spellEnd"/>
      <w:r w:rsidRPr="00EF4749">
        <w:rPr>
          <w:sz w:val="24"/>
          <w:szCs w:val="24"/>
        </w:rPr>
        <w:t xml:space="preserve"> framework. Five output detection schemes were trained and evaluated under identical conditions; a max-zone 5 × 5 detector trained with Gumbel-SoftMax assignment, round-robin initialization, and adaptive plateau scheduling achieved 90.85% test accuracy — within 0.9 percentage points of the 91.75% benchmark of Lin et al. obtained with five phase-modulating layers, at over two orders of magnitude lower hardware cost. The trained model was independently reproduced in NumPy and MATLAB, both yielding 90.85% when the float32 angular spectrum transfer function from the trained checkpoint was reused. Recomputing the transfer function in double precision collapses accuracy to approximately 43%, isolating a precision-consistency requirement that, to the author's knowledge, has not previously been quantified in the diffractive ONN literature. The findings establish commodity LCDs as a viable low-cost platform for diffractive ONN prototyping and identify physical hardware assembly as the principal remaining objective.</w:t>
      </w:r>
    </w:p>
    <w:p w14:paraId="04C53C5E" w14:textId="77777777" w:rsidR="00841B19" w:rsidRPr="00EF4749" w:rsidRDefault="00841B19" w:rsidP="00841B19">
      <w:pPr>
        <w:pStyle w:val="Abstract"/>
        <w:rPr>
          <w:sz w:val="24"/>
          <w:szCs w:val="24"/>
        </w:rPr>
      </w:pPr>
    </w:p>
    <w:p w14:paraId="1DA98D03" w14:textId="35056F07" w:rsidR="00841B19" w:rsidRPr="00EF4749" w:rsidRDefault="00D37B71" w:rsidP="1D2B6614">
      <w:pPr>
        <w:pStyle w:val="FirstParagraph"/>
        <w:rPr>
          <w:sz w:val="24"/>
          <w:szCs w:val="24"/>
          <w:lang w:val="en-US"/>
        </w:rPr>
      </w:pPr>
      <w:r w:rsidRPr="00EF4749">
        <w:rPr>
          <w:sz w:val="24"/>
          <w:szCs w:val="24"/>
          <w:lang w:val="en-US"/>
        </w:rPr>
        <w:t>Index Terms — Angular Spectrum Method, Diffractive Neural Network, Liquid-Crystal Display, MNIST Classification, Optical Computing</w:t>
      </w:r>
      <w:r w:rsidRPr="00EF4749">
        <w:rPr>
          <w:sz w:val="24"/>
          <w:szCs w:val="24"/>
          <w:lang w:val="en-US"/>
        </w:rPr>
        <w:t>.</w:t>
      </w:r>
    </w:p>
    <w:p w14:paraId="7571E28A" w14:textId="77777777" w:rsidR="00D37B71" w:rsidRPr="00EF4749" w:rsidRDefault="00D37B71" w:rsidP="1D2B6614">
      <w:pPr>
        <w:pStyle w:val="FirstParagraph"/>
        <w:rPr>
          <w:sz w:val="24"/>
          <w:szCs w:val="24"/>
          <w:lang w:val="en-US"/>
        </w:rPr>
      </w:pPr>
    </w:p>
    <w:p w14:paraId="0C935BAC" w14:textId="71D00338" w:rsidR="00841B19" w:rsidRPr="00EF4749" w:rsidRDefault="009F70EF" w:rsidP="00841B19">
      <w:pPr>
        <w:pStyle w:val="SectionHeading"/>
        <w:rPr>
          <w:sz w:val="24"/>
          <w:szCs w:val="24"/>
        </w:rPr>
      </w:pPr>
      <w:r w:rsidRPr="00EF4749">
        <w:rPr>
          <w:sz w:val="24"/>
          <w:szCs w:val="24"/>
        </w:rPr>
        <w:t xml:space="preserve">I. </w:t>
      </w:r>
      <w:r w:rsidR="00D37B71" w:rsidRPr="00EF4749">
        <w:rPr>
          <w:sz w:val="24"/>
          <w:szCs w:val="24"/>
        </w:rPr>
        <w:t>Introduction</w:t>
      </w:r>
    </w:p>
    <w:p w14:paraId="74724FC7" w14:textId="25A33899" w:rsidR="00D37B71" w:rsidRPr="00EF4749" w:rsidRDefault="00D37B71" w:rsidP="00D37B71">
      <w:pPr>
        <w:pStyle w:val="Text"/>
        <w:ind w:firstLine="0"/>
        <w:rPr>
          <w:sz w:val="24"/>
          <w:szCs w:val="24"/>
        </w:rPr>
      </w:pPr>
      <w:r w:rsidRPr="00EF4749">
        <w:rPr>
          <w:sz w:val="24"/>
          <w:szCs w:val="24"/>
        </w:rPr>
        <w:t xml:space="preserve">Modern neural-network inference imposes substantial energy and throughput costs in transistor-based hardware. Graphics processing units consume several hundred watts per </w:t>
      </w:r>
      <w:proofErr w:type="gramStart"/>
      <w:r w:rsidRPr="00EF4749">
        <w:rPr>
          <w:sz w:val="24"/>
          <w:szCs w:val="24"/>
        </w:rPr>
        <w:t>card at</w:t>
      </w:r>
      <w:proofErr w:type="gramEnd"/>
      <w:r w:rsidRPr="00EF4749">
        <w:rPr>
          <w:sz w:val="24"/>
          <w:szCs w:val="24"/>
        </w:rPr>
        <w:t xml:space="preserve"> scale, and the International Energy Agency projects that global data-</w:t>
      </w:r>
      <w:r w:rsidRPr="00EF4749">
        <w:rPr>
          <w:sz w:val="24"/>
          <w:szCs w:val="24"/>
        </w:rPr>
        <w:t>center</w:t>
      </w:r>
      <w:r w:rsidRPr="00EF4749">
        <w:rPr>
          <w:sz w:val="24"/>
          <w:szCs w:val="24"/>
        </w:rPr>
        <w:t xml:space="preserve"> electricity use will reach 1,000 TWh per year by 2026 [1]. This trajectory has renewed interest in alternative computing substrates that can perform inference with lower power and higher throughput than conventional electronics.</w:t>
      </w:r>
    </w:p>
    <w:p w14:paraId="606B7310" w14:textId="77777777" w:rsidR="00D37B71" w:rsidRPr="00EF4749" w:rsidRDefault="00D37B71" w:rsidP="00D37B71">
      <w:pPr>
        <w:pStyle w:val="Text"/>
        <w:rPr>
          <w:sz w:val="24"/>
          <w:szCs w:val="24"/>
        </w:rPr>
      </w:pPr>
    </w:p>
    <w:p w14:paraId="152A0AB3" w14:textId="77777777" w:rsidR="00D37B71" w:rsidRPr="00EF4749" w:rsidRDefault="00D37B71" w:rsidP="00D37B71">
      <w:pPr>
        <w:pStyle w:val="Text"/>
        <w:rPr>
          <w:sz w:val="24"/>
          <w:szCs w:val="24"/>
        </w:rPr>
      </w:pPr>
      <w:r w:rsidRPr="00EF4749">
        <w:rPr>
          <w:sz w:val="24"/>
          <w:szCs w:val="24"/>
        </w:rPr>
        <w:t xml:space="preserve">Optical computing offers one such alternative. Coherent light propagates at c = 3 × 10⁸ m/s, and a single 200 × </w:t>
      </w:r>
      <w:proofErr w:type="gramStart"/>
      <w:r w:rsidRPr="00EF4749">
        <w:rPr>
          <w:sz w:val="24"/>
          <w:szCs w:val="24"/>
        </w:rPr>
        <w:t>200 pixel</w:t>
      </w:r>
      <w:proofErr w:type="gramEnd"/>
      <w:r w:rsidRPr="00EF4749">
        <w:rPr>
          <w:sz w:val="24"/>
          <w:szCs w:val="24"/>
        </w:rPr>
        <w:t xml:space="preserve"> spatial light modulator implements 40,000 parallel multiplications per exposure passively, with no dynamic switching power. Lin et al. [2] demonstrated this paradigm experimentally with a Diffractive Deep Neural Network (D²NN) of five 3D-printed phase masks achieving 91.75% accuracy on MNIST. However, fabricated phase masks cannot be reprogrammed, and electronically programmable phase spatial light modulators (SLMs) cost </w:t>
      </w:r>
      <w:proofErr w:type="gramStart"/>
      <w:r w:rsidRPr="00EF4749">
        <w:rPr>
          <w:sz w:val="24"/>
          <w:szCs w:val="24"/>
        </w:rPr>
        <w:t>in excess of</w:t>
      </w:r>
      <w:proofErr w:type="gramEnd"/>
      <w:r w:rsidRPr="00EF4749">
        <w:rPr>
          <w:sz w:val="24"/>
          <w:szCs w:val="24"/>
        </w:rPr>
        <w:t xml:space="preserve"> USD 10,000 per unit. Commercial monochrome liquid-crystal displays (LCDs) offer an alternative: a 200 × </w:t>
      </w:r>
      <w:proofErr w:type="gramStart"/>
      <w:r w:rsidRPr="00EF4749">
        <w:rPr>
          <w:sz w:val="24"/>
          <w:szCs w:val="24"/>
        </w:rPr>
        <w:t>200 pixel</w:t>
      </w:r>
      <w:proofErr w:type="gramEnd"/>
      <w:r w:rsidRPr="00EF4749">
        <w:rPr>
          <w:sz w:val="24"/>
          <w:szCs w:val="24"/>
        </w:rPr>
        <w:t xml:space="preserve"> transmissive LCD costs under USD 50, is electrically reconfigurable, and can be updated between exposures without disturbing the optical alignment.</w:t>
      </w:r>
    </w:p>
    <w:p w14:paraId="08E93F5C" w14:textId="77777777" w:rsidR="00D37B71" w:rsidRPr="00EF4749" w:rsidRDefault="00D37B71" w:rsidP="00D37B71">
      <w:pPr>
        <w:pStyle w:val="Text"/>
        <w:rPr>
          <w:sz w:val="24"/>
          <w:szCs w:val="24"/>
        </w:rPr>
      </w:pPr>
    </w:p>
    <w:p w14:paraId="77306716" w14:textId="193FA546" w:rsidR="00D37B71" w:rsidRPr="00EF4749" w:rsidRDefault="00D37B71" w:rsidP="00D37B71">
      <w:pPr>
        <w:pStyle w:val="Text"/>
        <w:rPr>
          <w:sz w:val="24"/>
          <w:szCs w:val="24"/>
        </w:rPr>
      </w:pPr>
      <w:r w:rsidRPr="00EF4749">
        <w:rPr>
          <w:sz w:val="24"/>
          <w:szCs w:val="24"/>
        </w:rPr>
        <w:t>This paper investigates whether two such commodity LCD layers can implement a functional diffractive ONN for digit classification. The specific objectives were to (</w:t>
      </w:r>
      <w:proofErr w:type="spellStart"/>
      <w:r w:rsidRPr="00EF4749">
        <w:rPr>
          <w:sz w:val="24"/>
          <w:szCs w:val="24"/>
        </w:rPr>
        <w:t>i</w:t>
      </w:r>
      <w:proofErr w:type="spellEnd"/>
      <w:r w:rsidRPr="00EF4749">
        <w:rPr>
          <w:sz w:val="24"/>
          <w:szCs w:val="24"/>
        </w:rPr>
        <w:t xml:space="preserve">) develop a differentiable Angular Spectrum Method (ASM) [3] simulation framework supporting end-to-end gradient-based training; (ii) model realistic LCD non-idealities (fill factor, contrast limits, binary </w:t>
      </w:r>
      <w:r w:rsidRPr="00EF4749">
        <w:rPr>
          <w:sz w:val="24"/>
          <w:szCs w:val="24"/>
        </w:rPr>
        <w:lastRenderedPageBreak/>
        <w:t>quantization</w:t>
      </w:r>
      <w:r w:rsidRPr="00EF4749">
        <w:rPr>
          <w:sz w:val="24"/>
          <w:szCs w:val="24"/>
        </w:rPr>
        <w:t>); (iii) train amplitude masks for two diffractive layers and compare multiple detection schemes designed for trivial-cost physical read-out; and (iv) validate the trained simulation through independent NumPy and MATLAB implementations. The principal deliverables are a trained two-layer LCD-ONN model that reaches 90.85% MNIST test accuracy, a quantification of a float32 precision-consistency requirement for ONN simulation-to-hardware transfer, and a training protocol that resolves the zone-collapse instability inherent in discrete-detector ONNs.</w:t>
      </w:r>
    </w:p>
    <w:p w14:paraId="16EFBFD0" w14:textId="77777777" w:rsidR="00D37B71" w:rsidRPr="00EF4749" w:rsidRDefault="00D37B71" w:rsidP="00D37B71">
      <w:pPr>
        <w:pStyle w:val="Text"/>
        <w:rPr>
          <w:sz w:val="24"/>
          <w:szCs w:val="24"/>
        </w:rPr>
      </w:pPr>
    </w:p>
    <w:p w14:paraId="715D5C83" w14:textId="52907B66" w:rsidR="00654EAE" w:rsidRPr="00EF4749" w:rsidRDefault="00D37B71" w:rsidP="00EF4749">
      <w:pPr>
        <w:pStyle w:val="Text"/>
        <w:ind w:firstLine="0"/>
        <w:rPr>
          <w:sz w:val="24"/>
          <w:szCs w:val="24"/>
        </w:rPr>
      </w:pPr>
      <w:r w:rsidRPr="00EF4749">
        <w:rPr>
          <w:sz w:val="24"/>
          <w:szCs w:val="24"/>
        </w:rPr>
        <w:t xml:space="preserve">The remainder of the paper is </w:t>
      </w:r>
      <w:r w:rsidRPr="00EF4749">
        <w:rPr>
          <w:sz w:val="24"/>
          <w:szCs w:val="24"/>
        </w:rPr>
        <w:t>organized</w:t>
      </w:r>
      <w:r w:rsidRPr="00EF4749">
        <w:rPr>
          <w:sz w:val="24"/>
          <w:szCs w:val="24"/>
        </w:rPr>
        <w:t xml:space="preserve"> as follows. Section II reviews related work. Section III describes the optical model, training procedure, and software architecture. Section IV combines results and discussion across the five detection schemes and </w:t>
      </w:r>
      <w:proofErr w:type="gramStart"/>
      <w:r w:rsidRPr="00EF4749">
        <w:rPr>
          <w:sz w:val="24"/>
          <w:szCs w:val="24"/>
        </w:rPr>
        <w:t>the independent</w:t>
      </w:r>
      <w:proofErr w:type="gramEnd"/>
      <w:r w:rsidRPr="00EF4749">
        <w:rPr>
          <w:sz w:val="24"/>
          <w:szCs w:val="24"/>
        </w:rPr>
        <w:t xml:space="preserve"> validation. Section V concludes and identifies physical hardware assembly as the immediate next step.</w:t>
      </w:r>
    </w:p>
    <w:p w14:paraId="7E80BCB4" w14:textId="77777777" w:rsidR="00D37B71" w:rsidRPr="00EF4749" w:rsidRDefault="00D37B71" w:rsidP="00D37B71">
      <w:pPr>
        <w:pStyle w:val="Text"/>
        <w:rPr>
          <w:sz w:val="24"/>
          <w:szCs w:val="24"/>
        </w:rPr>
      </w:pPr>
    </w:p>
    <w:p w14:paraId="5EFD0F52" w14:textId="5879CB23" w:rsidR="00654EAE" w:rsidRPr="00EF4749" w:rsidRDefault="009F70EF" w:rsidP="00D37B71">
      <w:pPr>
        <w:pStyle w:val="SectionHeading"/>
        <w:outlineLvl w:val="0"/>
        <w:rPr>
          <w:sz w:val="24"/>
          <w:szCs w:val="24"/>
        </w:rPr>
      </w:pPr>
      <w:r w:rsidRPr="00EF4749">
        <w:rPr>
          <w:sz w:val="24"/>
          <w:szCs w:val="24"/>
        </w:rPr>
        <w:t xml:space="preserve">II. </w:t>
      </w:r>
      <w:r w:rsidR="00D37B71" w:rsidRPr="00EF4749">
        <w:rPr>
          <w:sz w:val="24"/>
          <w:szCs w:val="24"/>
        </w:rPr>
        <w:t>Related Work</w:t>
      </w:r>
    </w:p>
    <w:p w14:paraId="2057F2E0" w14:textId="69825834" w:rsidR="00D37B71" w:rsidRPr="00EF4749" w:rsidRDefault="00D37B71" w:rsidP="00D37B71">
      <w:pPr>
        <w:pStyle w:val="Bullets"/>
        <w:numPr>
          <w:ilvl w:val="0"/>
          <w:numId w:val="18"/>
        </w:numPr>
        <w:spacing w:line="259" w:lineRule="auto"/>
        <w:rPr>
          <w:i/>
          <w:iCs/>
          <w:sz w:val="24"/>
          <w:szCs w:val="24"/>
          <w:lang w:val="en-US"/>
        </w:rPr>
      </w:pPr>
      <w:r w:rsidRPr="00EF4749">
        <w:rPr>
          <w:i/>
          <w:iCs/>
          <w:sz w:val="24"/>
          <w:szCs w:val="24"/>
          <w:lang w:val="en-US"/>
        </w:rPr>
        <w:t>Diffractive Deep Neural Networks</w:t>
      </w:r>
    </w:p>
    <w:p w14:paraId="6881F767" w14:textId="40E6D1C4" w:rsidR="00D37B71" w:rsidRPr="00EF4749" w:rsidRDefault="00D37B71" w:rsidP="00D37B71">
      <w:pPr>
        <w:pStyle w:val="Bullets"/>
        <w:numPr>
          <w:ilvl w:val="0"/>
          <w:numId w:val="0"/>
        </w:numPr>
        <w:spacing w:line="259" w:lineRule="auto"/>
        <w:rPr>
          <w:sz w:val="24"/>
          <w:szCs w:val="24"/>
          <w:lang w:val="en-US"/>
        </w:rPr>
      </w:pPr>
      <w:r w:rsidRPr="00EF4749">
        <w:rPr>
          <w:sz w:val="24"/>
          <w:szCs w:val="24"/>
          <w:lang w:val="en-US"/>
        </w:rPr>
        <w:t>The seminal D²NN of Lin et al. [2] cascaded five phase-modulating layers, each a 3D-printed acrylic plate encoding a [0, 2π) phase map, separated by 30 mm free-space gaps at 0.4 THz, achieving 91.75% on MNIST. The real and imaginary parts of the per-pixel complex transmission map onto neural-network weights, and the Huygens–Fresnel superposition between layers performs a weighted summation across all input pixels. Non-linearity enters only at the final intensity detector |U|²; intermediate layers are complex-valued linear maps. Subsequent reviews [4] surveyed more than 100 D²NN variants and identified three principal bottlenecks: training-to-fabrication alignment, partial-coherence degradation in real laser sources, and the absence of intermediate non-linearity. The present work addresses the alignment problem by replacing fixed fabricated masks with electrically reconfigurable LCDs, eliminating the fabrication mismatch at the cost of amplitude-only (rather than phase) modulation.</w:t>
      </w:r>
    </w:p>
    <w:p w14:paraId="3535BC37" w14:textId="2686AE6B" w:rsidR="00D37B71" w:rsidRPr="00EF4749" w:rsidRDefault="00D37B71" w:rsidP="00D37B71">
      <w:pPr>
        <w:pStyle w:val="Bullets"/>
        <w:numPr>
          <w:ilvl w:val="0"/>
          <w:numId w:val="18"/>
        </w:numPr>
        <w:spacing w:line="259" w:lineRule="auto"/>
        <w:rPr>
          <w:i/>
          <w:iCs/>
          <w:sz w:val="24"/>
          <w:szCs w:val="24"/>
          <w:lang w:val="en-US"/>
        </w:rPr>
      </w:pPr>
      <w:r w:rsidRPr="00EF4749">
        <w:rPr>
          <w:i/>
          <w:iCs/>
          <w:sz w:val="24"/>
          <w:szCs w:val="24"/>
          <w:lang w:val="en-US"/>
        </w:rPr>
        <w:t>Amplitude vs. Phase Modulation</w:t>
      </w:r>
    </w:p>
    <w:p w14:paraId="7F4B24B4" w14:textId="73A359B8" w:rsidR="00D37B71" w:rsidRPr="00EF4749" w:rsidRDefault="00D37B71" w:rsidP="00D37B71">
      <w:pPr>
        <w:pStyle w:val="Bullets"/>
        <w:numPr>
          <w:ilvl w:val="0"/>
          <w:numId w:val="0"/>
        </w:numPr>
        <w:spacing w:line="259" w:lineRule="auto"/>
        <w:rPr>
          <w:sz w:val="24"/>
          <w:szCs w:val="24"/>
          <w:lang w:val="en-US"/>
        </w:rPr>
      </w:pPr>
      <w:r w:rsidRPr="00EF4749">
        <w:rPr>
          <w:sz w:val="24"/>
          <w:szCs w:val="24"/>
          <w:lang w:val="en-US"/>
        </w:rPr>
        <w:t xml:space="preserve">Most published D²NNs use phase modulation, which redirects all incident light </w:t>
      </w:r>
      <w:proofErr w:type="spellStart"/>
      <w:r w:rsidRPr="00EF4749">
        <w:rPr>
          <w:sz w:val="24"/>
          <w:szCs w:val="24"/>
          <w:lang w:val="en-US"/>
        </w:rPr>
        <w:t>losslessly</w:t>
      </w:r>
      <w:proofErr w:type="spellEnd"/>
      <w:r w:rsidRPr="00EF4749">
        <w:rPr>
          <w:sz w:val="24"/>
          <w:szCs w:val="24"/>
          <w:lang w:val="en-US"/>
        </w:rPr>
        <w:t xml:space="preserve">. Amplitude-modulating systems are also established: liquid crystal on silicon (LCOS) displays have been used for coded-aperture photography and compressive sensing [5], and hybrid optical–electronic convolutional networks have placed an amplitude-modulating diffractive front end before electronic fully-connected stages to cut inference cost while preserving classifier flexibility [6]. The fundamental tradeoff is photon efficiency: amplitude modulation absorbs a fraction of the light at every layer, whereas phase modulation does not. For laboratory MNIST classification under </w:t>
      </w:r>
      <w:proofErr w:type="gramStart"/>
      <w:r w:rsidRPr="00EF4749">
        <w:rPr>
          <w:sz w:val="24"/>
          <w:szCs w:val="24"/>
          <w:lang w:val="en-US"/>
        </w:rPr>
        <w:t>controlled</w:t>
      </w:r>
      <w:proofErr w:type="gramEnd"/>
      <w:r w:rsidRPr="00EF4749">
        <w:rPr>
          <w:sz w:val="24"/>
          <w:szCs w:val="24"/>
          <w:lang w:val="en-US"/>
        </w:rPr>
        <w:t xml:space="preserve"> illumination, this loss is a practical inconvenience rather than a barrier. Wang et al. [7] showed that annealing-inspired training schedules improve convergence stability for binary-amplitude networks, retaining 92–95% of the continuous-amplitude baseline accuracy. The same relaxation principle (sigmoid with temperature annealing) is applied to the binary-encoding detection scheme evaluated in </w:t>
      </w:r>
      <w:r w:rsidRPr="00EF4749">
        <w:rPr>
          <w:sz w:val="24"/>
          <w:szCs w:val="24"/>
          <w:lang w:val="en-US"/>
        </w:rPr>
        <w:t xml:space="preserve">section </w:t>
      </w:r>
      <w:r w:rsidRPr="00EF4749">
        <w:rPr>
          <w:sz w:val="24"/>
          <w:szCs w:val="24"/>
          <w:lang w:val="en-US"/>
        </w:rPr>
        <w:t>IV.</w:t>
      </w:r>
    </w:p>
    <w:p w14:paraId="4601CF3B" w14:textId="77777777" w:rsidR="00D37B71" w:rsidRPr="00EF4749" w:rsidRDefault="00D37B71" w:rsidP="00D37B71">
      <w:pPr>
        <w:pStyle w:val="Bullets"/>
        <w:numPr>
          <w:ilvl w:val="0"/>
          <w:numId w:val="0"/>
        </w:numPr>
        <w:spacing w:line="259" w:lineRule="auto"/>
        <w:rPr>
          <w:sz w:val="24"/>
          <w:szCs w:val="24"/>
          <w:lang w:val="en-US"/>
        </w:rPr>
      </w:pPr>
    </w:p>
    <w:p w14:paraId="3C0E0AD2" w14:textId="40365148" w:rsidR="00D37B71" w:rsidRPr="00EF4749" w:rsidRDefault="00D37B71" w:rsidP="00D37B71">
      <w:pPr>
        <w:pStyle w:val="Bullets"/>
        <w:numPr>
          <w:ilvl w:val="0"/>
          <w:numId w:val="18"/>
        </w:numPr>
        <w:spacing w:line="259" w:lineRule="auto"/>
        <w:rPr>
          <w:i/>
          <w:iCs/>
          <w:sz w:val="24"/>
          <w:szCs w:val="24"/>
          <w:lang w:val="en-US"/>
        </w:rPr>
      </w:pPr>
      <w:r w:rsidRPr="00EF4749">
        <w:rPr>
          <w:i/>
          <w:iCs/>
          <w:sz w:val="24"/>
          <w:szCs w:val="24"/>
          <w:lang w:val="en-US"/>
        </w:rPr>
        <w:t>Broader Context</w:t>
      </w:r>
    </w:p>
    <w:p w14:paraId="70345D5B" w14:textId="02C3C05D" w:rsidR="00D37B71" w:rsidRPr="00EF4749" w:rsidRDefault="00D37B71" w:rsidP="00D37B71">
      <w:pPr>
        <w:pStyle w:val="Bullets"/>
        <w:numPr>
          <w:ilvl w:val="0"/>
          <w:numId w:val="0"/>
        </w:numPr>
        <w:spacing w:line="259" w:lineRule="auto"/>
        <w:rPr>
          <w:sz w:val="24"/>
          <w:szCs w:val="24"/>
          <w:lang w:val="en-US"/>
        </w:rPr>
      </w:pPr>
      <w:proofErr w:type="spellStart"/>
      <w:r w:rsidRPr="00EF4749">
        <w:rPr>
          <w:sz w:val="24"/>
          <w:szCs w:val="24"/>
          <w:lang w:val="en-US"/>
        </w:rPr>
        <w:t>Miscuglio</w:t>
      </w:r>
      <w:proofErr w:type="spellEnd"/>
      <w:r w:rsidRPr="00EF4749">
        <w:rPr>
          <w:sz w:val="24"/>
          <w:szCs w:val="24"/>
          <w:lang w:val="en-US"/>
        </w:rPr>
        <w:t xml:space="preserve"> and Sorger [8] reviewed optical neural network implementations spanning free-space diffractive networks, integrated photonic circuits including the on-chip coherent matrix multiplier of Shen et al. [9], and </w:t>
      </w:r>
      <w:r w:rsidRPr="00EF4749">
        <w:rPr>
          <w:sz w:val="24"/>
          <w:szCs w:val="24"/>
          <w:lang w:val="en-US"/>
        </w:rPr>
        <w:t>fiber</w:t>
      </w:r>
      <w:r w:rsidRPr="00EF4749">
        <w:rPr>
          <w:sz w:val="24"/>
          <w:szCs w:val="24"/>
          <w:lang w:val="en-US"/>
        </w:rPr>
        <w:t xml:space="preserve">-based systems, identifying scalability and the simulation-to-hardware gap as the two persistent challenges. Wang et al. [10] noted that experimental D²NN accuracies typically fall 2–5 percentage points below their simulated counterparts due to this gap, and that MNIST is now considered saturated; they recommend </w:t>
      </w:r>
      <w:proofErr w:type="spellStart"/>
      <w:r w:rsidRPr="00EF4749">
        <w:rPr>
          <w:sz w:val="24"/>
          <w:szCs w:val="24"/>
          <w:lang w:val="en-US"/>
        </w:rPr>
        <w:t>FashionMNIST</w:t>
      </w:r>
      <w:proofErr w:type="spellEnd"/>
      <w:r w:rsidRPr="00EF4749">
        <w:rPr>
          <w:sz w:val="24"/>
          <w:szCs w:val="24"/>
          <w:lang w:val="en-US"/>
        </w:rPr>
        <w:t xml:space="preserve"> or CIFAR-10 for future benchmarks. The independent numerical validation reported in </w:t>
      </w:r>
      <w:r w:rsidR="00261E92" w:rsidRPr="00EF4749">
        <w:rPr>
          <w:sz w:val="24"/>
          <w:szCs w:val="24"/>
          <w:lang w:val="en-US"/>
        </w:rPr>
        <w:t xml:space="preserve">section </w:t>
      </w:r>
      <w:r w:rsidRPr="00EF4749">
        <w:rPr>
          <w:sz w:val="24"/>
          <w:szCs w:val="24"/>
          <w:lang w:val="en-US"/>
        </w:rPr>
        <w:t>IV directly addresses the simulation-stage reproducibility concern, while the physical hardware gap remains as future work.</w:t>
      </w:r>
    </w:p>
    <w:p w14:paraId="03E49B35" w14:textId="77777777" w:rsidR="00D37B71" w:rsidRPr="00EF4749" w:rsidRDefault="00D37B71" w:rsidP="00D37B71">
      <w:pPr>
        <w:pStyle w:val="Bullets"/>
        <w:numPr>
          <w:ilvl w:val="0"/>
          <w:numId w:val="0"/>
        </w:numPr>
        <w:spacing w:line="259" w:lineRule="auto"/>
        <w:rPr>
          <w:sz w:val="24"/>
          <w:szCs w:val="24"/>
          <w:lang w:val="en-US"/>
        </w:rPr>
      </w:pPr>
    </w:p>
    <w:p w14:paraId="7D2C303F" w14:textId="77777777" w:rsidR="00D37B71" w:rsidRPr="00EF4749" w:rsidRDefault="00D37B71" w:rsidP="00D37B71">
      <w:pPr>
        <w:pStyle w:val="Bullets"/>
        <w:numPr>
          <w:ilvl w:val="0"/>
          <w:numId w:val="0"/>
        </w:numPr>
        <w:spacing w:line="259" w:lineRule="auto"/>
        <w:rPr>
          <w:sz w:val="24"/>
          <w:szCs w:val="24"/>
          <w:lang w:val="en-US"/>
        </w:rPr>
      </w:pPr>
    </w:p>
    <w:p w14:paraId="1CBA16E4" w14:textId="34674A91" w:rsidR="00841B19" w:rsidRPr="00EF4749" w:rsidRDefault="009F70EF" w:rsidP="00841B19">
      <w:pPr>
        <w:pStyle w:val="SectionHeading"/>
        <w:rPr>
          <w:sz w:val="24"/>
          <w:szCs w:val="24"/>
        </w:rPr>
      </w:pPr>
      <w:r w:rsidRPr="00EF4749">
        <w:rPr>
          <w:sz w:val="24"/>
          <w:szCs w:val="24"/>
        </w:rPr>
        <w:lastRenderedPageBreak/>
        <w:t xml:space="preserve">III. </w:t>
      </w:r>
      <w:r w:rsidR="00D37B71" w:rsidRPr="00EF4749">
        <w:rPr>
          <w:sz w:val="24"/>
          <w:szCs w:val="24"/>
        </w:rPr>
        <w:t>Methodology</w:t>
      </w:r>
    </w:p>
    <w:p w14:paraId="5682683A" w14:textId="7F40FE83" w:rsidR="00D37B71" w:rsidRPr="00EF4749" w:rsidRDefault="00D37B71" w:rsidP="00D37B71">
      <w:pPr>
        <w:pStyle w:val="Bullets"/>
        <w:rPr>
          <w:i/>
          <w:iCs/>
          <w:sz w:val="24"/>
          <w:szCs w:val="24"/>
        </w:rPr>
      </w:pPr>
      <w:r w:rsidRPr="00EF4749">
        <w:rPr>
          <w:i/>
          <w:iCs/>
          <w:sz w:val="24"/>
          <w:szCs w:val="24"/>
        </w:rPr>
        <w:t>System Architecture</w:t>
      </w:r>
    </w:p>
    <w:p w14:paraId="08BEAA64" w14:textId="2D75488F" w:rsidR="00D37B71" w:rsidRDefault="00D37B71" w:rsidP="00D37B71">
      <w:pPr>
        <w:pStyle w:val="Bullets"/>
        <w:numPr>
          <w:ilvl w:val="0"/>
          <w:numId w:val="0"/>
        </w:numPr>
        <w:rPr>
          <w:sz w:val="24"/>
          <w:szCs w:val="24"/>
        </w:rPr>
      </w:pPr>
      <w:r w:rsidRPr="00EF4749">
        <w:rPr>
          <w:sz w:val="24"/>
          <w:szCs w:val="24"/>
        </w:rPr>
        <w:t>The ONN is a linear optical train: a 532 nm coherent source illuminates the 28 × 28 MNIST input [11] (</w:t>
      </w:r>
      <w:proofErr w:type="spellStart"/>
      <w:r w:rsidRPr="00EF4749">
        <w:rPr>
          <w:sz w:val="24"/>
          <w:szCs w:val="24"/>
        </w:rPr>
        <w:t>upsampled</w:t>
      </w:r>
      <w:proofErr w:type="spellEnd"/>
      <w:r w:rsidRPr="00EF4749">
        <w:rPr>
          <w:sz w:val="24"/>
          <w:szCs w:val="24"/>
        </w:rPr>
        <w:t xml:space="preserve"> to 140 × 140 and zero-padded to 200 × 200) which traverses two amplitude-modulating LCD layers separated by a 50 mm free-space gap; the output intensity field is read out by a CMOS camera. The full layout is shown in </w:t>
      </w:r>
      <w:r w:rsidR="0056583F" w:rsidRPr="00EF4749">
        <w:rPr>
          <w:sz w:val="24"/>
          <w:szCs w:val="24"/>
        </w:rPr>
        <w:t>FIGURE 1</w:t>
      </w:r>
      <w:r w:rsidRPr="00EF4749">
        <w:rPr>
          <w:sz w:val="24"/>
          <w:szCs w:val="24"/>
        </w:rPr>
        <w:t>, and the hardware specifications are summari</w:t>
      </w:r>
      <w:r w:rsidR="00E51E65" w:rsidRPr="00EF4749">
        <w:rPr>
          <w:sz w:val="24"/>
          <w:szCs w:val="24"/>
        </w:rPr>
        <w:t>z</w:t>
      </w:r>
      <w:r w:rsidRPr="00EF4749">
        <w:rPr>
          <w:sz w:val="24"/>
          <w:szCs w:val="24"/>
        </w:rPr>
        <w:t>ed in TABLE I.</w:t>
      </w:r>
    </w:p>
    <w:p w14:paraId="646DE518" w14:textId="77777777" w:rsidR="00EF4749" w:rsidRPr="00EF4749" w:rsidRDefault="00EF4749" w:rsidP="00D37B71">
      <w:pPr>
        <w:pStyle w:val="Bullets"/>
        <w:numPr>
          <w:ilvl w:val="0"/>
          <w:numId w:val="0"/>
        </w:numPr>
        <w:rPr>
          <w:sz w:val="24"/>
          <w:szCs w:val="24"/>
        </w:rPr>
      </w:pPr>
    </w:p>
    <w:p w14:paraId="6C622CD6" w14:textId="083A31B2" w:rsidR="00BC68F5" w:rsidRPr="00EF4749" w:rsidRDefault="00BC68F5" w:rsidP="00BC68F5">
      <w:pPr>
        <w:pStyle w:val="Bullets"/>
        <w:numPr>
          <w:ilvl w:val="0"/>
          <w:numId w:val="0"/>
        </w:numPr>
        <w:jc w:val="center"/>
        <w:rPr>
          <w:sz w:val="24"/>
          <w:szCs w:val="24"/>
        </w:rPr>
      </w:pPr>
      <w:r w:rsidRPr="00EF4749">
        <w:rPr>
          <w:sz w:val="24"/>
          <w:szCs w:val="24"/>
        </w:rPr>
        <w:t>FIGURE 1</w:t>
      </w:r>
    </w:p>
    <w:p w14:paraId="49024C55" w14:textId="3F2FA362" w:rsidR="00BC68F5" w:rsidRPr="00EF4749" w:rsidRDefault="00BC68F5" w:rsidP="00BC68F5">
      <w:pPr>
        <w:pStyle w:val="Bullets"/>
        <w:numPr>
          <w:ilvl w:val="0"/>
          <w:numId w:val="0"/>
        </w:numPr>
        <w:jc w:val="center"/>
        <w:rPr>
          <w:sz w:val="24"/>
          <w:szCs w:val="24"/>
        </w:rPr>
      </w:pPr>
      <w:r w:rsidRPr="00EF4749">
        <w:rPr>
          <w:sz w:val="24"/>
          <w:szCs w:val="24"/>
        </w:rPr>
        <w:t>System architecture of the two-layer LCD based ONN</w:t>
      </w:r>
    </w:p>
    <w:p w14:paraId="2243A747" w14:textId="13DC4659" w:rsidR="00D37B71" w:rsidRPr="00EF4749" w:rsidRDefault="00D37B71" w:rsidP="00D37B71">
      <w:pPr>
        <w:pStyle w:val="Bullets"/>
        <w:numPr>
          <w:ilvl w:val="0"/>
          <w:numId w:val="0"/>
        </w:numPr>
        <w:rPr>
          <w:sz w:val="24"/>
          <w:szCs w:val="24"/>
        </w:rPr>
      </w:pPr>
      <w:r w:rsidRPr="00EF4749">
        <w:rPr>
          <w:sz w:val="24"/>
          <w:szCs w:val="24"/>
        </w:rPr>
        <w:drawing>
          <wp:inline distT="0" distB="0" distL="0" distR="0" wp14:anchorId="0473349A" wp14:editId="55B4CAFE">
            <wp:extent cx="3108960" cy="1092530"/>
            <wp:effectExtent l="0" t="0" r="0" b="0"/>
            <wp:docPr id="15217842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84209" name=""/>
                    <pic:cNvPicPr/>
                  </pic:nvPicPr>
                  <pic:blipFill rotWithShape="1">
                    <a:blip r:embed="rId10"/>
                    <a:srcRect b="13280"/>
                    <a:stretch>
                      <a:fillRect/>
                    </a:stretch>
                  </pic:blipFill>
                  <pic:spPr bwMode="auto">
                    <a:xfrm>
                      <a:off x="0" y="0"/>
                      <a:ext cx="3108960" cy="1092530"/>
                    </a:xfrm>
                    <a:prstGeom prst="rect">
                      <a:avLst/>
                    </a:prstGeom>
                    <a:ln>
                      <a:noFill/>
                    </a:ln>
                    <a:extLst>
                      <a:ext uri="{53640926-AAD7-44D8-BBD7-CCE9431645EC}">
                        <a14:shadowObscured xmlns:a14="http://schemas.microsoft.com/office/drawing/2010/main"/>
                      </a:ext>
                    </a:extLst>
                  </pic:spPr>
                </pic:pic>
              </a:graphicData>
            </a:graphic>
          </wp:inline>
        </w:drawing>
      </w:r>
    </w:p>
    <w:p w14:paraId="6EE4408D" w14:textId="77777777" w:rsidR="000300F1" w:rsidRPr="00EF4749" w:rsidRDefault="000300F1" w:rsidP="00D37B71">
      <w:pPr>
        <w:pStyle w:val="Bullets"/>
        <w:numPr>
          <w:ilvl w:val="0"/>
          <w:numId w:val="0"/>
        </w:numPr>
        <w:rPr>
          <w:sz w:val="24"/>
          <w:szCs w:val="24"/>
        </w:rPr>
      </w:pPr>
    </w:p>
    <w:p w14:paraId="4107AEA1" w14:textId="77777777" w:rsidR="00BC68F5" w:rsidRPr="00EF4749" w:rsidRDefault="00D37B71" w:rsidP="00D37B71">
      <w:pPr>
        <w:pStyle w:val="Bullets"/>
        <w:numPr>
          <w:ilvl w:val="0"/>
          <w:numId w:val="0"/>
        </w:numPr>
        <w:jc w:val="center"/>
        <w:rPr>
          <w:sz w:val="24"/>
          <w:szCs w:val="24"/>
        </w:rPr>
      </w:pPr>
      <w:r w:rsidRPr="00EF4749">
        <w:rPr>
          <w:sz w:val="24"/>
          <w:szCs w:val="24"/>
        </w:rPr>
        <w:t>TABLE I</w:t>
      </w:r>
      <w:r w:rsidR="00E51E65" w:rsidRPr="00EF4749">
        <w:rPr>
          <w:sz w:val="24"/>
          <w:szCs w:val="24"/>
        </w:rPr>
        <w:t xml:space="preserve"> </w:t>
      </w:r>
    </w:p>
    <w:p w14:paraId="11E7ACEE" w14:textId="18D1BB35" w:rsidR="00D37B71" w:rsidRPr="00EF4749" w:rsidRDefault="00E51E65" w:rsidP="00D37B71">
      <w:pPr>
        <w:pStyle w:val="Bullets"/>
        <w:numPr>
          <w:ilvl w:val="0"/>
          <w:numId w:val="0"/>
        </w:numPr>
        <w:jc w:val="center"/>
        <w:rPr>
          <w:sz w:val="24"/>
          <w:szCs w:val="24"/>
        </w:rPr>
      </w:pPr>
      <w:r w:rsidRPr="00EF4749">
        <w:rPr>
          <w:sz w:val="24"/>
          <w:szCs w:val="24"/>
        </w:rPr>
        <w:t>Hardware Specifications of the LCD Optical System</w:t>
      </w:r>
    </w:p>
    <w:tbl>
      <w:tblPr>
        <w:tblStyle w:val="afa"/>
        <w:tblW w:w="4815" w:type="dxa"/>
        <w:tblLook w:val="04A0" w:firstRow="1" w:lastRow="0" w:firstColumn="1" w:lastColumn="0" w:noHBand="0" w:noVBand="1"/>
      </w:tblPr>
      <w:tblGrid>
        <w:gridCol w:w="2263"/>
        <w:gridCol w:w="2552"/>
      </w:tblGrid>
      <w:tr w:rsidR="00E51E65" w:rsidRPr="00E51E65" w14:paraId="2F652929" w14:textId="77777777" w:rsidTr="000300F1">
        <w:trPr>
          <w:trHeight w:val="330"/>
        </w:trPr>
        <w:tc>
          <w:tcPr>
            <w:tcW w:w="2263" w:type="dxa"/>
            <w:tcBorders>
              <w:top w:val="single" w:sz="4" w:space="0" w:color="auto"/>
              <w:left w:val="nil"/>
              <w:bottom w:val="single" w:sz="4" w:space="0" w:color="auto"/>
              <w:right w:val="nil"/>
            </w:tcBorders>
            <w:noWrap/>
            <w:hideMark/>
          </w:tcPr>
          <w:p w14:paraId="5C3AB7F7" w14:textId="77777777" w:rsidR="00E51E65" w:rsidRPr="00E51E65" w:rsidRDefault="00E51E65" w:rsidP="00E51E65">
            <w:pPr>
              <w:rPr>
                <w:b/>
                <w:bCs/>
                <w:color w:val="000000"/>
                <w:sz w:val="24"/>
                <w:szCs w:val="24"/>
                <w:lang w:eastAsia="zh-TW"/>
              </w:rPr>
            </w:pPr>
            <w:r w:rsidRPr="00E51E65">
              <w:rPr>
                <w:b/>
                <w:bCs/>
                <w:color w:val="000000"/>
                <w:sz w:val="24"/>
                <w:szCs w:val="24"/>
                <w:lang w:eastAsia="zh-TW"/>
              </w:rPr>
              <w:t>Parameter</w:t>
            </w:r>
          </w:p>
        </w:tc>
        <w:tc>
          <w:tcPr>
            <w:tcW w:w="2552" w:type="dxa"/>
            <w:tcBorders>
              <w:top w:val="single" w:sz="4" w:space="0" w:color="auto"/>
              <w:left w:val="nil"/>
              <w:bottom w:val="single" w:sz="4" w:space="0" w:color="auto"/>
              <w:right w:val="nil"/>
            </w:tcBorders>
            <w:noWrap/>
            <w:hideMark/>
          </w:tcPr>
          <w:p w14:paraId="53B05978" w14:textId="77777777" w:rsidR="00E51E65" w:rsidRPr="00E51E65" w:rsidRDefault="00E51E65" w:rsidP="00E51E65">
            <w:pPr>
              <w:rPr>
                <w:b/>
                <w:bCs/>
                <w:color w:val="000000"/>
                <w:sz w:val="24"/>
                <w:szCs w:val="24"/>
                <w:lang w:eastAsia="zh-TW"/>
              </w:rPr>
            </w:pPr>
            <w:r w:rsidRPr="00E51E65">
              <w:rPr>
                <w:b/>
                <w:bCs/>
                <w:color w:val="000000"/>
                <w:sz w:val="24"/>
                <w:szCs w:val="24"/>
                <w:lang w:eastAsia="zh-TW"/>
              </w:rPr>
              <w:t>Value</w:t>
            </w:r>
          </w:p>
        </w:tc>
      </w:tr>
      <w:tr w:rsidR="00E51E65" w:rsidRPr="00E51E65" w14:paraId="41B97452" w14:textId="77777777" w:rsidTr="000300F1">
        <w:trPr>
          <w:trHeight w:val="330"/>
        </w:trPr>
        <w:tc>
          <w:tcPr>
            <w:tcW w:w="2263" w:type="dxa"/>
            <w:tcBorders>
              <w:top w:val="single" w:sz="4" w:space="0" w:color="auto"/>
              <w:left w:val="nil"/>
              <w:bottom w:val="nil"/>
              <w:right w:val="nil"/>
            </w:tcBorders>
            <w:noWrap/>
            <w:hideMark/>
          </w:tcPr>
          <w:p w14:paraId="56E8D832" w14:textId="77777777" w:rsidR="00E51E65" w:rsidRPr="00E51E65" w:rsidRDefault="00E51E65" w:rsidP="00E51E65">
            <w:pPr>
              <w:rPr>
                <w:color w:val="000000"/>
                <w:sz w:val="24"/>
                <w:szCs w:val="24"/>
                <w:lang w:eastAsia="zh-TW"/>
              </w:rPr>
            </w:pPr>
            <w:r w:rsidRPr="00E51E65">
              <w:rPr>
                <w:color w:val="000000"/>
                <w:sz w:val="24"/>
                <w:szCs w:val="24"/>
                <w:lang w:eastAsia="zh-TW"/>
              </w:rPr>
              <w:t>Laser wavelength</w:t>
            </w:r>
          </w:p>
        </w:tc>
        <w:tc>
          <w:tcPr>
            <w:tcW w:w="2552" w:type="dxa"/>
            <w:tcBorders>
              <w:top w:val="single" w:sz="4" w:space="0" w:color="auto"/>
              <w:left w:val="nil"/>
              <w:bottom w:val="nil"/>
              <w:right w:val="nil"/>
            </w:tcBorders>
            <w:noWrap/>
            <w:hideMark/>
          </w:tcPr>
          <w:p w14:paraId="3DBAC8E3" w14:textId="77777777" w:rsidR="00E51E65" w:rsidRPr="00E51E65" w:rsidRDefault="00E51E65" w:rsidP="00E51E65">
            <w:pPr>
              <w:rPr>
                <w:color w:val="000000"/>
                <w:sz w:val="24"/>
                <w:szCs w:val="24"/>
                <w:lang w:eastAsia="zh-TW"/>
              </w:rPr>
            </w:pPr>
            <w:r w:rsidRPr="00E51E65">
              <w:rPr>
                <w:color w:val="000000"/>
                <w:sz w:val="24"/>
                <w:szCs w:val="24"/>
                <w:lang w:eastAsia="zh-TW"/>
              </w:rPr>
              <w:t>532 nm</w:t>
            </w:r>
          </w:p>
        </w:tc>
      </w:tr>
      <w:tr w:rsidR="00E51E65" w:rsidRPr="00E51E65" w14:paraId="52789A76" w14:textId="77777777" w:rsidTr="000300F1">
        <w:trPr>
          <w:trHeight w:val="330"/>
        </w:trPr>
        <w:tc>
          <w:tcPr>
            <w:tcW w:w="2263" w:type="dxa"/>
            <w:tcBorders>
              <w:top w:val="nil"/>
              <w:left w:val="nil"/>
              <w:bottom w:val="nil"/>
              <w:right w:val="nil"/>
            </w:tcBorders>
            <w:noWrap/>
            <w:hideMark/>
          </w:tcPr>
          <w:p w14:paraId="02B04F0D" w14:textId="77777777" w:rsidR="00E51E65" w:rsidRPr="00E51E65" w:rsidRDefault="00E51E65" w:rsidP="00E51E65">
            <w:pPr>
              <w:rPr>
                <w:color w:val="000000"/>
                <w:sz w:val="24"/>
                <w:szCs w:val="24"/>
                <w:lang w:eastAsia="zh-TW"/>
              </w:rPr>
            </w:pPr>
            <w:r w:rsidRPr="00E51E65">
              <w:rPr>
                <w:color w:val="000000"/>
                <w:sz w:val="24"/>
                <w:szCs w:val="24"/>
                <w:lang w:eastAsia="zh-TW"/>
              </w:rPr>
              <w:t>LCD resolution</w:t>
            </w:r>
          </w:p>
        </w:tc>
        <w:tc>
          <w:tcPr>
            <w:tcW w:w="2552" w:type="dxa"/>
            <w:tcBorders>
              <w:top w:val="nil"/>
              <w:left w:val="nil"/>
              <w:bottom w:val="nil"/>
              <w:right w:val="nil"/>
            </w:tcBorders>
            <w:noWrap/>
            <w:hideMark/>
          </w:tcPr>
          <w:p w14:paraId="40D5505B" w14:textId="77777777" w:rsidR="00E51E65" w:rsidRPr="00E51E65" w:rsidRDefault="00E51E65" w:rsidP="00E51E65">
            <w:pPr>
              <w:rPr>
                <w:color w:val="000000"/>
                <w:sz w:val="24"/>
                <w:szCs w:val="24"/>
                <w:lang w:eastAsia="zh-TW"/>
              </w:rPr>
            </w:pPr>
            <w:r w:rsidRPr="00E51E65">
              <w:rPr>
                <w:color w:val="000000"/>
                <w:sz w:val="24"/>
                <w:szCs w:val="24"/>
                <w:lang w:eastAsia="zh-TW"/>
              </w:rPr>
              <w:t>200 × 200 pixels</w:t>
            </w:r>
          </w:p>
        </w:tc>
      </w:tr>
      <w:tr w:rsidR="00E51E65" w:rsidRPr="00E51E65" w14:paraId="1D935D4E" w14:textId="77777777" w:rsidTr="000300F1">
        <w:trPr>
          <w:trHeight w:val="330"/>
        </w:trPr>
        <w:tc>
          <w:tcPr>
            <w:tcW w:w="2263" w:type="dxa"/>
            <w:tcBorders>
              <w:top w:val="nil"/>
              <w:left w:val="nil"/>
              <w:bottom w:val="nil"/>
              <w:right w:val="nil"/>
            </w:tcBorders>
            <w:noWrap/>
            <w:hideMark/>
          </w:tcPr>
          <w:p w14:paraId="77CA84D2" w14:textId="77777777" w:rsidR="00E51E65" w:rsidRPr="00E51E65" w:rsidRDefault="00E51E65" w:rsidP="00E51E65">
            <w:pPr>
              <w:rPr>
                <w:color w:val="000000"/>
                <w:sz w:val="24"/>
                <w:szCs w:val="24"/>
                <w:lang w:eastAsia="zh-TW"/>
              </w:rPr>
            </w:pPr>
            <w:r w:rsidRPr="00E51E65">
              <w:rPr>
                <w:color w:val="000000"/>
                <w:sz w:val="24"/>
                <w:szCs w:val="24"/>
                <w:lang w:eastAsia="zh-TW"/>
              </w:rPr>
              <w:t>LCD active area</w:t>
            </w:r>
          </w:p>
        </w:tc>
        <w:tc>
          <w:tcPr>
            <w:tcW w:w="2552" w:type="dxa"/>
            <w:tcBorders>
              <w:top w:val="nil"/>
              <w:left w:val="nil"/>
              <w:bottom w:val="nil"/>
              <w:right w:val="nil"/>
            </w:tcBorders>
            <w:noWrap/>
            <w:hideMark/>
          </w:tcPr>
          <w:p w14:paraId="2F5651F8" w14:textId="77777777" w:rsidR="00E51E65" w:rsidRPr="00E51E65" w:rsidRDefault="00E51E65" w:rsidP="00E51E65">
            <w:pPr>
              <w:rPr>
                <w:color w:val="000000"/>
                <w:sz w:val="24"/>
                <w:szCs w:val="24"/>
                <w:lang w:eastAsia="zh-TW"/>
              </w:rPr>
            </w:pPr>
            <w:r w:rsidRPr="00E51E65">
              <w:rPr>
                <w:color w:val="000000"/>
                <w:sz w:val="24"/>
                <w:szCs w:val="24"/>
                <w:lang w:eastAsia="zh-TW"/>
              </w:rPr>
              <w:t>27.66 mm × 27.66 mm</w:t>
            </w:r>
          </w:p>
        </w:tc>
      </w:tr>
      <w:tr w:rsidR="00E51E65" w:rsidRPr="00E51E65" w14:paraId="032C1326" w14:textId="77777777" w:rsidTr="000300F1">
        <w:trPr>
          <w:trHeight w:val="330"/>
        </w:trPr>
        <w:tc>
          <w:tcPr>
            <w:tcW w:w="2263" w:type="dxa"/>
            <w:tcBorders>
              <w:top w:val="nil"/>
              <w:left w:val="nil"/>
              <w:bottom w:val="nil"/>
              <w:right w:val="nil"/>
            </w:tcBorders>
            <w:noWrap/>
            <w:hideMark/>
          </w:tcPr>
          <w:p w14:paraId="396F3461" w14:textId="77777777" w:rsidR="00E51E65" w:rsidRPr="00E51E65" w:rsidRDefault="00E51E65" w:rsidP="00E51E65">
            <w:pPr>
              <w:rPr>
                <w:color w:val="000000"/>
                <w:sz w:val="24"/>
                <w:szCs w:val="24"/>
                <w:lang w:eastAsia="zh-TW"/>
              </w:rPr>
            </w:pPr>
            <w:r w:rsidRPr="00E51E65">
              <w:rPr>
                <w:color w:val="000000"/>
                <w:sz w:val="24"/>
                <w:szCs w:val="24"/>
                <w:lang w:eastAsia="zh-TW"/>
              </w:rPr>
              <w:t>Pixel pitch</w:t>
            </w:r>
          </w:p>
        </w:tc>
        <w:tc>
          <w:tcPr>
            <w:tcW w:w="2552" w:type="dxa"/>
            <w:tcBorders>
              <w:top w:val="nil"/>
              <w:left w:val="nil"/>
              <w:bottom w:val="nil"/>
              <w:right w:val="nil"/>
            </w:tcBorders>
            <w:noWrap/>
            <w:hideMark/>
          </w:tcPr>
          <w:p w14:paraId="7A394C2B" w14:textId="77777777" w:rsidR="00E51E65" w:rsidRPr="00E51E65" w:rsidRDefault="00E51E65" w:rsidP="00E51E65">
            <w:pPr>
              <w:rPr>
                <w:color w:val="000000"/>
                <w:sz w:val="24"/>
                <w:szCs w:val="24"/>
                <w:lang w:eastAsia="zh-TW"/>
              </w:rPr>
            </w:pPr>
            <w:r w:rsidRPr="00E51E65">
              <w:rPr>
                <w:color w:val="000000"/>
                <w:sz w:val="24"/>
                <w:szCs w:val="24"/>
                <w:lang w:eastAsia="zh-TW"/>
              </w:rPr>
              <w:t>138.3 µm</w:t>
            </w:r>
          </w:p>
        </w:tc>
      </w:tr>
      <w:tr w:rsidR="00E51E65" w:rsidRPr="00E51E65" w14:paraId="607681E6" w14:textId="77777777" w:rsidTr="000300F1">
        <w:trPr>
          <w:trHeight w:val="330"/>
        </w:trPr>
        <w:tc>
          <w:tcPr>
            <w:tcW w:w="2263" w:type="dxa"/>
            <w:tcBorders>
              <w:top w:val="nil"/>
              <w:left w:val="nil"/>
              <w:bottom w:val="nil"/>
              <w:right w:val="nil"/>
            </w:tcBorders>
            <w:noWrap/>
            <w:hideMark/>
          </w:tcPr>
          <w:p w14:paraId="4CE7404B" w14:textId="77777777" w:rsidR="00E51E65" w:rsidRPr="00E51E65" w:rsidRDefault="00E51E65" w:rsidP="00E51E65">
            <w:pPr>
              <w:rPr>
                <w:color w:val="000000"/>
                <w:sz w:val="24"/>
                <w:szCs w:val="24"/>
                <w:lang w:eastAsia="zh-TW"/>
              </w:rPr>
            </w:pPr>
            <w:r w:rsidRPr="00E51E65">
              <w:rPr>
                <w:color w:val="000000"/>
                <w:sz w:val="24"/>
                <w:szCs w:val="24"/>
                <w:lang w:eastAsia="zh-TW"/>
              </w:rPr>
              <w:t>Number of amplitude layers</w:t>
            </w:r>
          </w:p>
        </w:tc>
        <w:tc>
          <w:tcPr>
            <w:tcW w:w="2552" w:type="dxa"/>
            <w:tcBorders>
              <w:top w:val="nil"/>
              <w:left w:val="nil"/>
              <w:bottom w:val="nil"/>
              <w:right w:val="nil"/>
            </w:tcBorders>
            <w:noWrap/>
            <w:hideMark/>
          </w:tcPr>
          <w:p w14:paraId="5E9A4C85" w14:textId="77777777" w:rsidR="00E51E65" w:rsidRPr="00E51E65" w:rsidRDefault="00E51E65" w:rsidP="00E51E65">
            <w:pPr>
              <w:jc w:val="right"/>
              <w:rPr>
                <w:color w:val="000000"/>
                <w:sz w:val="24"/>
                <w:szCs w:val="24"/>
                <w:lang w:eastAsia="zh-TW"/>
              </w:rPr>
            </w:pPr>
            <w:r w:rsidRPr="00E51E65">
              <w:rPr>
                <w:color w:val="000000"/>
                <w:sz w:val="24"/>
                <w:szCs w:val="24"/>
                <w:lang w:eastAsia="zh-TW"/>
              </w:rPr>
              <w:t>2</w:t>
            </w:r>
          </w:p>
        </w:tc>
      </w:tr>
      <w:tr w:rsidR="00E51E65" w:rsidRPr="00E51E65" w14:paraId="410CD0E1" w14:textId="77777777" w:rsidTr="000300F1">
        <w:trPr>
          <w:trHeight w:val="330"/>
        </w:trPr>
        <w:tc>
          <w:tcPr>
            <w:tcW w:w="2263" w:type="dxa"/>
            <w:tcBorders>
              <w:top w:val="nil"/>
              <w:left w:val="nil"/>
              <w:bottom w:val="nil"/>
              <w:right w:val="nil"/>
            </w:tcBorders>
            <w:noWrap/>
            <w:hideMark/>
          </w:tcPr>
          <w:p w14:paraId="3D6250DC" w14:textId="77777777" w:rsidR="00E51E65" w:rsidRPr="00E51E65" w:rsidRDefault="00E51E65" w:rsidP="00E51E65">
            <w:pPr>
              <w:rPr>
                <w:color w:val="000000"/>
                <w:sz w:val="24"/>
                <w:szCs w:val="24"/>
                <w:lang w:eastAsia="zh-TW"/>
              </w:rPr>
            </w:pPr>
            <w:r w:rsidRPr="00E51E65">
              <w:rPr>
                <w:color w:val="000000"/>
                <w:sz w:val="24"/>
                <w:szCs w:val="24"/>
                <w:lang w:eastAsia="zh-TW"/>
              </w:rPr>
              <w:t>Inter-layer spacing</w:t>
            </w:r>
          </w:p>
        </w:tc>
        <w:tc>
          <w:tcPr>
            <w:tcW w:w="2552" w:type="dxa"/>
            <w:tcBorders>
              <w:top w:val="nil"/>
              <w:left w:val="nil"/>
              <w:bottom w:val="nil"/>
              <w:right w:val="nil"/>
            </w:tcBorders>
            <w:noWrap/>
            <w:hideMark/>
          </w:tcPr>
          <w:p w14:paraId="7FC4EEDF" w14:textId="77777777" w:rsidR="00E51E65" w:rsidRPr="00E51E65" w:rsidRDefault="00E51E65" w:rsidP="00E51E65">
            <w:pPr>
              <w:rPr>
                <w:color w:val="000000"/>
                <w:sz w:val="24"/>
                <w:szCs w:val="24"/>
                <w:lang w:eastAsia="zh-TW"/>
              </w:rPr>
            </w:pPr>
            <w:r w:rsidRPr="00E51E65">
              <w:rPr>
                <w:color w:val="000000"/>
                <w:sz w:val="24"/>
                <w:szCs w:val="24"/>
                <w:lang w:eastAsia="zh-TW"/>
              </w:rPr>
              <w:t>50 mm</w:t>
            </w:r>
          </w:p>
        </w:tc>
      </w:tr>
      <w:tr w:rsidR="00E51E65" w:rsidRPr="00E51E65" w14:paraId="7EFFB75C" w14:textId="77777777" w:rsidTr="000300F1">
        <w:trPr>
          <w:trHeight w:val="330"/>
        </w:trPr>
        <w:tc>
          <w:tcPr>
            <w:tcW w:w="2263" w:type="dxa"/>
            <w:tcBorders>
              <w:top w:val="nil"/>
              <w:left w:val="nil"/>
              <w:bottom w:val="single" w:sz="4" w:space="0" w:color="auto"/>
              <w:right w:val="nil"/>
            </w:tcBorders>
            <w:noWrap/>
            <w:hideMark/>
          </w:tcPr>
          <w:p w14:paraId="23B628EC" w14:textId="77777777" w:rsidR="00E51E65" w:rsidRPr="00E51E65" w:rsidRDefault="00E51E65" w:rsidP="00E51E65">
            <w:pPr>
              <w:rPr>
                <w:color w:val="000000"/>
                <w:sz w:val="24"/>
                <w:szCs w:val="24"/>
                <w:lang w:eastAsia="zh-TW"/>
              </w:rPr>
            </w:pPr>
            <w:r w:rsidRPr="00E51E65">
              <w:rPr>
                <w:color w:val="000000"/>
                <w:sz w:val="24"/>
                <w:szCs w:val="24"/>
                <w:lang w:eastAsia="zh-TW"/>
              </w:rPr>
              <w:t>LCD type</w:t>
            </w:r>
          </w:p>
        </w:tc>
        <w:tc>
          <w:tcPr>
            <w:tcW w:w="2552" w:type="dxa"/>
            <w:tcBorders>
              <w:top w:val="nil"/>
              <w:left w:val="nil"/>
              <w:bottom w:val="single" w:sz="4" w:space="0" w:color="auto"/>
              <w:right w:val="nil"/>
            </w:tcBorders>
            <w:noWrap/>
            <w:hideMark/>
          </w:tcPr>
          <w:p w14:paraId="1E4CAFC4" w14:textId="77777777" w:rsidR="00E51E65" w:rsidRPr="00E51E65" w:rsidRDefault="00E51E65" w:rsidP="00E51E65">
            <w:pPr>
              <w:rPr>
                <w:color w:val="000000"/>
                <w:sz w:val="24"/>
                <w:szCs w:val="24"/>
                <w:lang w:eastAsia="zh-TW"/>
              </w:rPr>
            </w:pPr>
            <w:r w:rsidRPr="00E51E65">
              <w:rPr>
                <w:color w:val="000000"/>
                <w:sz w:val="24"/>
                <w:szCs w:val="24"/>
                <w:lang w:eastAsia="zh-TW"/>
              </w:rPr>
              <w:t>Monochrome transmissive</w:t>
            </w:r>
          </w:p>
        </w:tc>
      </w:tr>
    </w:tbl>
    <w:p w14:paraId="36122B44" w14:textId="77777777" w:rsidR="00D37B71" w:rsidRPr="00EF4749" w:rsidRDefault="00D37B71" w:rsidP="00D37B71">
      <w:pPr>
        <w:pStyle w:val="Bullets"/>
        <w:numPr>
          <w:ilvl w:val="0"/>
          <w:numId w:val="0"/>
        </w:numPr>
        <w:rPr>
          <w:sz w:val="24"/>
          <w:szCs w:val="24"/>
        </w:rPr>
      </w:pPr>
    </w:p>
    <w:p w14:paraId="6972DBFF" w14:textId="72664201" w:rsidR="00D37B71" w:rsidRPr="00EF4749" w:rsidRDefault="00D37B71" w:rsidP="00D37B71">
      <w:pPr>
        <w:pStyle w:val="Bullets"/>
        <w:rPr>
          <w:i/>
          <w:iCs/>
          <w:sz w:val="24"/>
          <w:szCs w:val="24"/>
        </w:rPr>
      </w:pPr>
      <w:r w:rsidRPr="00EF4749">
        <w:rPr>
          <w:i/>
          <w:iCs/>
          <w:sz w:val="24"/>
          <w:szCs w:val="24"/>
        </w:rPr>
        <w:t>Light Propagation Model</w:t>
      </w:r>
    </w:p>
    <w:p w14:paraId="4489C682" w14:textId="13D2682E" w:rsidR="00E51E65" w:rsidRPr="00EF4749" w:rsidRDefault="00E51E65" w:rsidP="00E51E65">
      <w:pPr>
        <w:pStyle w:val="Bullets"/>
        <w:numPr>
          <w:ilvl w:val="0"/>
          <w:numId w:val="0"/>
        </w:numPr>
        <w:rPr>
          <w:sz w:val="24"/>
          <w:szCs w:val="24"/>
        </w:rPr>
      </w:pPr>
      <w:r w:rsidRPr="00EF4749">
        <w:rPr>
          <w:sz w:val="24"/>
          <w:szCs w:val="24"/>
        </w:rPr>
        <w:t>Propagation between layers is computed using the Angular Spectrum Method [3], which is exact within the scalar diffraction approximation at any propagation distance and angle. Each plane-wave component of the input field is propagated independently in Fourier space using the transfer function</w:t>
      </w:r>
      <w:r w:rsidRPr="00EF4749">
        <w:rPr>
          <w:sz w:val="24"/>
          <w:szCs w:val="24"/>
        </w:rPr>
        <w:t>:</w:t>
      </w:r>
    </w:p>
    <w:p w14:paraId="73A6FC56" w14:textId="77777777" w:rsidR="000300F1" w:rsidRPr="00EF4749" w:rsidRDefault="000300F1" w:rsidP="00E51E65">
      <w:pPr>
        <w:pStyle w:val="Bullets"/>
        <w:numPr>
          <w:ilvl w:val="0"/>
          <w:numId w:val="0"/>
        </w:numPr>
        <w:rPr>
          <w:sz w:val="24"/>
          <w:szCs w:val="24"/>
        </w:rPr>
      </w:pPr>
    </w:p>
    <w:p w14:paraId="26BEBC52" w14:textId="77777777" w:rsidR="00BA7B44" w:rsidRPr="00EF4749" w:rsidRDefault="00BA7B44" w:rsidP="00E51E65">
      <w:pPr>
        <w:rPr>
          <w:sz w:val="24"/>
          <w:szCs w:val="24"/>
        </w:rPr>
      </w:pPr>
      <m:oMathPara>
        <m:oMath>
          <m:r>
            <w:rPr>
              <w:rFonts w:ascii="Cambria Math" w:hAnsi="Cambria Math"/>
              <w:sz w:val="24"/>
              <w:szCs w:val="24"/>
            </w:rPr>
            <m:t>H</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y</m:t>
                  </m:r>
                </m:sub>
              </m:sSub>
            </m:e>
          </m:d>
          <m:r>
            <w:rPr>
              <w:rFonts w:ascii="Cambria Math" w:hAnsi="Cambria Math"/>
              <w:sz w:val="24"/>
              <w:szCs w:val="24"/>
            </w:rPr>
            <m:t>=exp</m:t>
          </m:r>
          <m:d>
            <m:dPr>
              <m:ctrlPr>
                <w:rPr>
                  <w:rFonts w:ascii="Cambria Math" w:hAnsi="Cambria Math"/>
                  <w:i/>
                  <w:sz w:val="24"/>
                  <w:szCs w:val="24"/>
                </w:rPr>
              </m:ctrlPr>
            </m:dPr>
            <m:e>
              <m:r>
                <w:rPr>
                  <w:rFonts w:ascii="Cambria Math" w:hAnsi="Cambria Math"/>
                  <w:sz w:val="24"/>
                  <w:szCs w:val="24"/>
                </w:rPr>
                <m:t>jz</m:t>
              </m:r>
              <m:rad>
                <m:radPr>
                  <m:degHide m:val="1"/>
                  <m:ctrlPr>
                    <w:rPr>
                      <w:rFonts w:ascii="Cambria Math" w:hAnsi="Cambria Math"/>
                      <w:i/>
                      <w:sz w:val="24"/>
                      <w:szCs w:val="24"/>
                    </w:rPr>
                  </m:ctrlPr>
                </m:radPr>
                <m:deg/>
                <m:e>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k</m:t>
                          </m:r>
                        </m:e>
                        <m:sup>
                          <m:r>
                            <w:rPr>
                              <w:rFonts w:ascii="Cambria Math" w:hAnsi="Cambria Math"/>
                              <w:sz w:val="24"/>
                              <w:szCs w:val="24"/>
                            </w:rPr>
                            <m:t>2</m:t>
                          </m:r>
                        </m:sup>
                      </m:s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k</m:t>
                          </m:r>
                        </m:e>
                        <m:sub>
                          <m:r>
                            <w:rPr>
                              <w:rFonts w:ascii="Cambria Math" w:hAnsi="Cambria Math"/>
                              <w:sz w:val="24"/>
                              <w:szCs w:val="24"/>
                            </w:rPr>
                            <m:t>x</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k</m:t>
                          </m:r>
                        </m:e>
                        <m:sub>
                          <m:r>
                            <w:rPr>
                              <w:rFonts w:ascii="Cambria Math" w:hAnsi="Cambria Math"/>
                              <w:sz w:val="24"/>
                              <w:szCs w:val="24"/>
                            </w:rPr>
                            <m:t>y</m:t>
                          </m:r>
                        </m:sub>
                        <m:sup>
                          <m:r>
                            <w:rPr>
                              <w:rFonts w:ascii="Cambria Math" w:hAnsi="Cambria Math"/>
                              <w:sz w:val="24"/>
                              <w:szCs w:val="24"/>
                            </w:rPr>
                            <m:t>2</m:t>
                          </m:r>
                        </m:sup>
                      </m:sSubSup>
                    </m:e>
                  </m:d>
                </m:e>
              </m:rad>
            </m:e>
          </m:d>
          <m:r>
            <w:rPr>
              <w:rFonts w:ascii="Cambria Math" w:hAnsi="Cambria Math"/>
              <w:sz w:val="24"/>
              <w:szCs w:val="24"/>
            </w:rPr>
            <m:t>,</m:t>
          </m:r>
        </m:oMath>
      </m:oMathPara>
    </w:p>
    <w:p w14:paraId="5D2588CA" w14:textId="054F02F2" w:rsidR="00E51E65" w:rsidRPr="00EF4749" w:rsidRDefault="000300F1" w:rsidP="00BC68F5">
      <w:pPr>
        <w:rPr>
          <w:sz w:val="24"/>
          <w:szCs w:val="24"/>
        </w:rPr>
      </w:pPr>
      <m:oMathPara>
        <m:oMath>
          <m:sSubSup>
            <m:sSubSupPr>
              <m:ctrlPr>
                <w:rPr>
                  <w:rFonts w:ascii="Cambria Math" w:hAnsi="Cambria Math"/>
                  <w:i/>
                  <w:sz w:val="24"/>
                  <w:szCs w:val="24"/>
                </w:rPr>
              </m:ctrlPr>
            </m:sSubSupPr>
            <m:e>
              <m:r>
                <w:rPr>
                  <w:rFonts w:ascii="Cambria Math" w:hAnsi="Cambria Math"/>
                  <w:sz w:val="24"/>
                  <w:szCs w:val="24"/>
                </w:rPr>
                <m:t>k</m:t>
              </m:r>
            </m:e>
            <m:sub>
              <m:r>
                <w:rPr>
                  <w:rFonts w:ascii="Cambria Math" w:hAnsi="Cambria Math"/>
                  <w:sz w:val="24"/>
                  <w:szCs w:val="24"/>
                </w:rPr>
                <m:t>x</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k</m:t>
              </m:r>
            </m:e>
            <m:sub>
              <m:r>
                <w:rPr>
                  <w:rFonts w:ascii="Cambria Math" w:hAnsi="Cambria Math"/>
                  <w:sz w:val="24"/>
                  <w:szCs w:val="24"/>
                </w:rPr>
                <m:t>y</m:t>
              </m:r>
            </m:sub>
            <m:sup>
              <m:r>
                <w:rPr>
                  <w:rFonts w:ascii="Cambria Math" w:hAnsi="Cambria Math"/>
                  <w:sz w:val="24"/>
                  <w:szCs w:val="24"/>
                </w:rPr>
                <m:t>2</m:t>
              </m:r>
            </m:sup>
          </m:sSub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k</m:t>
              </m:r>
            </m:e>
            <m:sup>
              <m:r>
                <w:rPr>
                  <w:rFonts w:ascii="Cambria Math" w:hAnsi="Cambria Math"/>
                  <w:sz w:val="24"/>
                  <w:szCs w:val="24"/>
                </w:rPr>
                <m:t>2</m:t>
              </m:r>
            </m:sup>
          </m:sSup>
          <m:d>
            <m:dPr>
              <m:ctrlPr>
                <w:rPr>
                  <w:rFonts w:ascii="Cambria Math" w:hAnsi="Cambria Math"/>
                  <w:i/>
                  <w:sz w:val="24"/>
                  <w:szCs w:val="24"/>
                </w:rPr>
              </m:ctrlPr>
            </m:dPr>
            <m:e>
              <m:r>
                <w:rPr>
                  <w:rFonts w:ascii="Cambria Math" w:hAnsi="Cambria Math"/>
                  <w:sz w:val="24"/>
                  <w:szCs w:val="24"/>
                </w:rPr>
                <m:t>1</m:t>
              </m:r>
            </m:e>
          </m:d>
        </m:oMath>
      </m:oMathPara>
    </w:p>
    <w:p w14:paraId="57BB2EBF" w14:textId="1B5313A6" w:rsidR="00E51E65" w:rsidRDefault="00E51E65" w:rsidP="00E51E65">
      <w:pPr>
        <w:pStyle w:val="Bullets"/>
        <w:numPr>
          <w:ilvl w:val="0"/>
          <w:numId w:val="0"/>
        </w:numPr>
        <w:rPr>
          <w:sz w:val="24"/>
          <w:szCs w:val="24"/>
        </w:rPr>
      </w:pPr>
      <w:r w:rsidRPr="00EF4749">
        <w:rPr>
          <w:sz w:val="24"/>
          <w:szCs w:val="24"/>
        </w:rPr>
        <w:t>where k = 2π/λ and evanescent components (k_x² + k_y² &gt; k²) are set to zero to suppress numerical blow-up. The discrete grid satisfies the ASM sampling criterion z ≤ Δx²/λ = 35.9 m by a wide margin at z = 50 mm. Compared with the Fresnel integral, ASM costs one extra FFT per layer — negligible on a GPU — and remains accurate at all angles, justifying its selection over the paraxial Fresnel form (TABLE II).</w:t>
      </w:r>
    </w:p>
    <w:p w14:paraId="3C9A45FF" w14:textId="77777777" w:rsidR="00EF4749" w:rsidRPr="00EF4749" w:rsidRDefault="00EF4749" w:rsidP="00E51E65">
      <w:pPr>
        <w:pStyle w:val="Bullets"/>
        <w:numPr>
          <w:ilvl w:val="0"/>
          <w:numId w:val="0"/>
        </w:numPr>
        <w:rPr>
          <w:sz w:val="24"/>
          <w:szCs w:val="24"/>
        </w:rPr>
      </w:pPr>
    </w:p>
    <w:p w14:paraId="011C1873" w14:textId="77777777" w:rsidR="00BC68F5" w:rsidRPr="00EF4749" w:rsidRDefault="00E51E65" w:rsidP="00E51E65">
      <w:pPr>
        <w:pStyle w:val="Bullets"/>
        <w:numPr>
          <w:ilvl w:val="0"/>
          <w:numId w:val="0"/>
        </w:numPr>
        <w:jc w:val="center"/>
        <w:rPr>
          <w:sz w:val="24"/>
          <w:szCs w:val="24"/>
        </w:rPr>
      </w:pPr>
      <w:r w:rsidRPr="00EF4749">
        <w:rPr>
          <w:sz w:val="24"/>
          <w:szCs w:val="24"/>
        </w:rPr>
        <w:t>TABLE II</w:t>
      </w:r>
      <w:r w:rsidRPr="00EF4749">
        <w:rPr>
          <w:sz w:val="24"/>
          <w:szCs w:val="24"/>
        </w:rPr>
        <w:t xml:space="preserve"> </w:t>
      </w:r>
    </w:p>
    <w:p w14:paraId="011E725A" w14:textId="5EC3302D" w:rsidR="00E51E65" w:rsidRPr="00EF4749" w:rsidRDefault="00E51E65" w:rsidP="00E51E65">
      <w:pPr>
        <w:pStyle w:val="Bullets"/>
        <w:numPr>
          <w:ilvl w:val="0"/>
          <w:numId w:val="0"/>
        </w:numPr>
        <w:jc w:val="center"/>
        <w:rPr>
          <w:sz w:val="24"/>
          <w:szCs w:val="24"/>
        </w:rPr>
      </w:pPr>
      <w:r w:rsidRPr="00EF4749">
        <w:rPr>
          <w:sz w:val="24"/>
          <w:szCs w:val="24"/>
        </w:rPr>
        <w:t>Comparison of Light Propagation Methods</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4"/>
        <w:gridCol w:w="1763"/>
        <w:gridCol w:w="1489"/>
      </w:tblGrid>
      <w:tr w:rsidR="00E51E65" w:rsidRPr="00EF4749" w14:paraId="19240282" w14:textId="77777777" w:rsidTr="000300F1">
        <w:tc>
          <w:tcPr>
            <w:tcW w:w="1634" w:type="dxa"/>
            <w:tcBorders>
              <w:top w:val="single" w:sz="4" w:space="0" w:color="auto"/>
              <w:bottom w:val="single" w:sz="4" w:space="0" w:color="auto"/>
            </w:tcBorders>
            <w:vAlign w:val="center"/>
          </w:tcPr>
          <w:p w14:paraId="26F399F5" w14:textId="77777777" w:rsidR="00E51E65" w:rsidRPr="00EF4749" w:rsidRDefault="00E51E65" w:rsidP="000E3412">
            <w:pPr>
              <w:rPr>
                <w:b/>
                <w:bCs/>
                <w:sz w:val="22"/>
                <w:szCs w:val="22"/>
              </w:rPr>
            </w:pPr>
            <w:r w:rsidRPr="00EF4749">
              <w:rPr>
                <w:b/>
                <w:bCs/>
                <w:color w:val="000000"/>
                <w:sz w:val="22"/>
                <w:szCs w:val="22"/>
              </w:rPr>
              <w:t>Method</w:t>
            </w:r>
          </w:p>
        </w:tc>
        <w:tc>
          <w:tcPr>
            <w:tcW w:w="1763" w:type="dxa"/>
            <w:tcBorders>
              <w:top w:val="single" w:sz="4" w:space="0" w:color="auto"/>
              <w:bottom w:val="single" w:sz="4" w:space="0" w:color="auto"/>
            </w:tcBorders>
            <w:vAlign w:val="center"/>
          </w:tcPr>
          <w:p w14:paraId="6A6614AF" w14:textId="77777777" w:rsidR="00E51E65" w:rsidRPr="00EF4749" w:rsidRDefault="00E51E65" w:rsidP="000E3412">
            <w:pPr>
              <w:rPr>
                <w:b/>
                <w:bCs/>
                <w:sz w:val="22"/>
                <w:szCs w:val="22"/>
              </w:rPr>
            </w:pPr>
            <w:r w:rsidRPr="00EF4749">
              <w:rPr>
                <w:b/>
                <w:bCs/>
                <w:color w:val="000000"/>
                <w:sz w:val="22"/>
                <w:szCs w:val="22"/>
              </w:rPr>
              <w:t>Near-field valid</w:t>
            </w:r>
          </w:p>
        </w:tc>
        <w:tc>
          <w:tcPr>
            <w:tcW w:w="1489" w:type="dxa"/>
            <w:tcBorders>
              <w:top w:val="single" w:sz="4" w:space="0" w:color="auto"/>
              <w:bottom w:val="single" w:sz="4" w:space="0" w:color="auto"/>
            </w:tcBorders>
            <w:vAlign w:val="center"/>
          </w:tcPr>
          <w:p w14:paraId="69345EC1" w14:textId="77777777" w:rsidR="00E51E65" w:rsidRPr="00EF4749" w:rsidRDefault="00E51E65" w:rsidP="000E3412">
            <w:pPr>
              <w:rPr>
                <w:b/>
                <w:bCs/>
                <w:sz w:val="22"/>
                <w:szCs w:val="22"/>
              </w:rPr>
            </w:pPr>
            <w:r w:rsidRPr="00EF4749">
              <w:rPr>
                <w:b/>
                <w:bCs/>
                <w:color w:val="000000"/>
                <w:sz w:val="22"/>
                <w:szCs w:val="22"/>
              </w:rPr>
              <w:t>Accuracy</w:t>
            </w:r>
          </w:p>
        </w:tc>
      </w:tr>
      <w:tr w:rsidR="00E51E65" w:rsidRPr="00EF4749" w14:paraId="3E3456F8" w14:textId="77777777" w:rsidTr="000300F1">
        <w:tc>
          <w:tcPr>
            <w:tcW w:w="1634" w:type="dxa"/>
            <w:tcBorders>
              <w:top w:val="single" w:sz="4" w:space="0" w:color="auto"/>
            </w:tcBorders>
            <w:vAlign w:val="center"/>
          </w:tcPr>
          <w:p w14:paraId="1580FA63" w14:textId="77777777" w:rsidR="00E51E65" w:rsidRPr="00EF4749" w:rsidRDefault="00E51E65" w:rsidP="000E3412">
            <w:pPr>
              <w:rPr>
                <w:sz w:val="22"/>
                <w:szCs w:val="22"/>
              </w:rPr>
            </w:pPr>
            <w:r w:rsidRPr="00EF4749">
              <w:rPr>
                <w:color w:val="000000"/>
                <w:sz w:val="22"/>
                <w:szCs w:val="22"/>
              </w:rPr>
              <w:t>Fresnel integral</w:t>
            </w:r>
          </w:p>
        </w:tc>
        <w:tc>
          <w:tcPr>
            <w:tcW w:w="1763" w:type="dxa"/>
            <w:tcBorders>
              <w:top w:val="single" w:sz="4" w:space="0" w:color="auto"/>
            </w:tcBorders>
            <w:vAlign w:val="center"/>
          </w:tcPr>
          <w:p w14:paraId="1012748B" w14:textId="77777777" w:rsidR="00E51E65" w:rsidRPr="00EF4749" w:rsidRDefault="00E51E65" w:rsidP="000E3412">
            <w:pPr>
              <w:rPr>
                <w:sz w:val="22"/>
                <w:szCs w:val="22"/>
              </w:rPr>
            </w:pPr>
            <w:r w:rsidRPr="00EF4749">
              <w:rPr>
                <w:color w:val="000000"/>
                <w:sz w:val="22"/>
                <w:szCs w:val="22"/>
              </w:rPr>
              <w:t>No</w:t>
            </w:r>
          </w:p>
        </w:tc>
        <w:tc>
          <w:tcPr>
            <w:tcW w:w="1489" w:type="dxa"/>
            <w:tcBorders>
              <w:top w:val="single" w:sz="4" w:space="0" w:color="auto"/>
            </w:tcBorders>
            <w:vAlign w:val="center"/>
          </w:tcPr>
          <w:p w14:paraId="2F0DC466" w14:textId="77777777" w:rsidR="00E51E65" w:rsidRPr="00EF4749" w:rsidRDefault="00E51E65" w:rsidP="000E3412">
            <w:pPr>
              <w:rPr>
                <w:sz w:val="22"/>
                <w:szCs w:val="22"/>
              </w:rPr>
            </w:pPr>
            <w:r w:rsidRPr="00EF4749">
              <w:rPr>
                <w:color w:val="000000"/>
                <w:sz w:val="22"/>
                <w:szCs w:val="22"/>
              </w:rPr>
              <w:t>Approximate</w:t>
            </w:r>
          </w:p>
        </w:tc>
      </w:tr>
      <w:tr w:rsidR="00E51E65" w:rsidRPr="00EF4749" w14:paraId="45CBF9C4" w14:textId="77777777" w:rsidTr="000300F1">
        <w:tc>
          <w:tcPr>
            <w:tcW w:w="1634" w:type="dxa"/>
            <w:tcBorders>
              <w:bottom w:val="single" w:sz="4" w:space="0" w:color="auto"/>
            </w:tcBorders>
            <w:vAlign w:val="center"/>
          </w:tcPr>
          <w:p w14:paraId="78F940BB" w14:textId="77777777" w:rsidR="00E51E65" w:rsidRPr="00EF4749" w:rsidRDefault="00E51E65" w:rsidP="000E3412">
            <w:pPr>
              <w:rPr>
                <w:sz w:val="22"/>
                <w:szCs w:val="22"/>
              </w:rPr>
            </w:pPr>
            <w:r w:rsidRPr="00EF4749">
              <w:rPr>
                <w:color w:val="000000"/>
                <w:sz w:val="22"/>
                <w:szCs w:val="22"/>
              </w:rPr>
              <w:t>Angular Spectrum Method</w:t>
            </w:r>
          </w:p>
        </w:tc>
        <w:tc>
          <w:tcPr>
            <w:tcW w:w="1763" w:type="dxa"/>
            <w:tcBorders>
              <w:bottom w:val="single" w:sz="4" w:space="0" w:color="auto"/>
            </w:tcBorders>
            <w:vAlign w:val="center"/>
          </w:tcPr>
          <w:p w14:paraId="0D354192" w14:textId="77777777" w:rsidR="00E51E65" w:rsidRPr="00EF4749" w:rsidRDefault="00E51E65" w:rsidP="000E3412">
            <w:pPr>
              <w:rPr>
                <w:sz w:val="22"/>
                <w:szCs w:val="22"/>
              </w:rPr>
            </w:pPr>
            <w:r w:rsidRPr="00EF4749">
              <w:rPr>
                <w:color w:val="000000"/>
                <w:sz w:val="22"/>
                <w:szCs w:val="22"/>
              </w:rPr>
              <w:t>Yes</w:t>
            </w:r>
          </w:p>
        </w:tc>
        <w:tc>
          <w:tcPr>
            <w:tcW w:w="1489" w:type="dxa"/>
            <w:tcBorders>
              <w:bottom w:val="single" w:sz="4" w:space="0" w:color="auto"/>
            </w:tcBorders>
            <w:vAlign w:val="center"/>
          </w:tcPr>
          <w:p w14:paraId="4F21266D" w14:textId="77777777" w:rsidR="00E51E65" w:rsidRPr="00EF4749" w:rsidRDefault="00E51E65" w:rsidP="000E3412">
            <w:pPr>
              <w:rPr>
                <w:sz w:val="22"/>
                <w:szCs w:val="22"/>
              </w:rPr>
            </w:pPr>
            <w:r w:rsidRPr="00EF4749">
              <w:rPr>
                <w:color w:val="000000"/>
                <w:sz w:val="22"/>
                <w:szCs w:val="22"/>
              </w:rPr>
              <w:t>Exact</w:t>
            </w:r>
          </w:p>
        </w:tc>
      </w:tr>
    </w:tbl>
    <w:p w14:paraId="7A48EE10" w14:textId="77777777" w:rsidR="00E51E65" w:rsidRPr="00EF4749" w:rsidRDefault="00E51E65" w:rsidP="00E51E65">
      <w:pPr>
        <w:pStyle w:val="Bullets"/>
        <w:numPr>
          <w:ilvl w:val="0"/>
          <w:numId w:val="0"/>
        </w:numPr>
        <w:jc w:val="left"/>
        <w:rPr>
          <w:sz w:val="24"/>
          <w:szCs w:val="24"/>
        </w:rPr>
      </w:pPr>
    </w:p>
    <w:p w14:paraId="7199CC1B" w14:textId="4FC95940" w:rsidR="00D37B71" w:rsidRPr="00EF4749" w:rsidRDefault="00D37B71" w:rsidP="00D37B71">
      <w:pPr>
        <w:pStyle w:val="Bullets"/>
        <w:rPr>
          <w:i/>
          <w:iCs/>
          <w:sz w:val="24"/>
          <w:szCs w:val="24"/>
        </w:rPr>
      </w:pPr>
      <w:r w:rsidRPr="00EF4749">
        <w:rPr>
          <w:i/>
          <w:iCs/>
          <w:sz w:val="24"/>
          <w:szCs w:val="24"/>
        </w:rPr>
        <w:t>Amplitude Modulation and LCD Selection</w:t>
      </w:r>
    </w:p>
    <w:p w14:paraId="62E4EF1B" w14:textId="057C120B" w:rsidR="00E51E65" w:rsidRPr="00EF4749" w:rsidRDefault="00E51E65" w:rsidP="00EF4749">
      <w:pPr>
        <w:pStyle w:val="Bullets"/>
        <w:numPr>
          <w:ilvl w:val="0"/>
          <w:numId w:val="0"/>
        </w:numPr>
        <w:rPr>
          <w:sz w:val="24"/>
          <w:szCs w:val="24"/>
        </w:rPr>
      </w:pPr>
      <w:r w:rsidRPr="00EF4749">
        <w:rPr>
          <w:sz w:val="24"/>
          <w:szCs w:val="24"/>
        </w:rPr>
        <w:t xml:space="preserve">Each layer applies pixel-wise amplitude modulation </w:t>
      </w:r>
      <w:proofErr w:type="spellStart"/>
      <w:r w:rsidRPr="00EF4749">
        <w:rPr>
          <w:sz w:val="24"/>
          <w:szCs w:val="24"/>
        </w:rPr>
        <w:t>U_out</w:t>
      </w:r>
      <w:proofErr w:type="spellEnd"/>
      <w:r w:rsidRPr="00EF4749">
        <w:rPr>
          <w:sz w:val="24"/>
          <w:szCs w:val="24"/>
        </w:rPr>
        <w:t xml:space="preserve">(x, y) = </w:t>
      </w:r>
      <w:proofErr w:type="spellStart"/>
      <w:r w:rsidRPr="00EF4749">
        <w:rPr>
          <w:sz w:val="24"/>
          <w:szCs w:val="24"/>
        </w:rPr>
        <w:t>U_in</w:t>
      </w:r>
      <w:proofErr w:type="spellEnd"/>
      <w:r w:rsidRPr="00EF4749">
        <w:rPr>
          <w:sz w:val="24"/>
          <w:szCs w:val="24"/>
        </w:rPr>
        <w:t xml:space="preserve">(x, y) · T(x, y) with T </w:t>
      </w:r>
      <w:r w:rsidRPr="00EF4749">
        <w:rPr>
          <w:rFonts w:ascii="Cambria Math" w:hAnsi="Cambria Math" w:cs="Cambria Math"/>
          <w:sz w:val="24"/>
          <w:szCs w:val="24"/>
        </w:rPr>
        <w:t>∈</w:t>
      </w:r>
      <w:r w:rsidRPr="00EF4749">
        <w:rPr>
          <w:sz w:val="24"/>
          <w:szCs w:val="24"/>
        </w:rPr>
        <w:t xml:space="preserve"> [0, 1]. T is parameteri</w:t>
      </w:r>
      <w:r w:rsidRPr="00EF4749">
        <w:rPr>
          <w:sz w:val="24"/>
          <w:szCs w:val="24"/>
        </w:rPr>
        <w:t>z</w:t>
      </w:r>
      <w:r w:rsidRPr="00EF4749">
        <w:rPr>
          <w:sz w:val="24"/>
          <w:szCs w:val="24"/>
        </w:rPr>
        <w:t>ed as T = σ(r) where r is a free real tensor and σ is the sigmoid function, eliminating the need for explicit clamping during optimi</w:t>
      </w:r>
      <w:r w:rsidRPr="00EF4749">
        <w:rPr>
          <w:sz w:val="24"/>
          <w:szCs w:val="24"/>
        </w:rPr>
        <w:t>z</w:t>
      </w:r>
      <w:r w:rsidRPr="00EF4749">
        <w:rPr>
          <w:sz w:val="24"/>
          <w:szCs w:val="24"/>
        </w:rPr>
        <w:t>ation. Monochrome LCD was selected over phase SLMs (&gt; USD 10,000), DMDs (binary-only, &gt; USD 5,000), and 3D-printed phase masks (non-reconfigurable) on cost (&lt; USD 50), continuous-amplitude programmability, and electronic reconfigurability without disturbing the optical alignment.</w:t>
      </w:r>
    </w:p>
    <w:p w14:paraId="708C8780" w14:textId="58BFE836" w:rsidR="00E51E65" w:rsidRDefault="00E51E65" w:rsidP="00E51E65">
      <w:pPr>
        <w:pStyle w:val="Bullets"/>
        <w:numPr>
          <w:ilvl w:val="0"/>
          <w:numId w:val="0"/>
        </w:numPr>
        <w:rPr>
          <w:sz w:val="24"/>
          <w:szCs w:val="24"/>
        </w:rPr>
      </w:pPr>
      <w:r w:rsidRPr="00EF4749">
        <w:rPr>
          <w:sz w:val="24"/>
          <w:szCs w:val="24"/>
        </w:rPr>
        <w:t>Real LCDs deviate from the ideal model in three ways. Fill factor: only the central fraction F of each pixel transmits light:</w:t>
      </w:r>
    </w:p>
    <w:p w14:paraId="685EB22F" w14:textId="77777777" w:rsidR="00EF4749" w:rsidRPr="00EF4749" w:rsidRDefault="00EF4749" w:rsidP="00E51E65">
      <w:pPr>
        <w:pStyle w:val="Bullets"/>
        <w:numPr>
          <w:ilvl w:val="0"/>
          <w:numId w:val="0"/>
        </w:numPr>
        <w:rPr>
          <w:sz w:val="24"/>
          <w:szCs w:val="24"/>
        </w:rPr>
      </w:pPr>
    </w:p>
    <w:p w14:paraId="24CA582A" w14:textId="77777777" w:rsidR="00E51E65" w:rsidRPr="00EF4749" w:rsidRDefault="00E51E65" w:rsidP="00E51E65">
      <w:pPr>
        <w:rPr>
          <w:sz w:val="24"/>
          <w:szCs w:val="24"/>
        </w:rPr>
      </w:pPr>
      <m:oMathPara>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e</m:t>
              </m:r>
            </m:sub>
          </m:sSub>
          <m:r>
            <w:rPr>
              <w:rFonts w:ascii="Cambria Math" w:hAnsi="Cambria Math"/>
              <w:sz w:val="24"/>
              <w:szCs w:val="24"/>
            </w:rPr>
            <m:t>ff</m:t>
          </m:r>
          <m:d>
            <m:dPr>
              <m:ctrlPr>
                <w:rPr>
                  <w:rFonts w:ascii="Cambria Math" w:hAnsi="Cambria Math"/>
                  <w:i/>
                  <w:sz w:val="24"/>
                  <w:szCs w:val="24"/>
                </w:rPr>
              </m:ctrlPr>
            </m:dPr>
            <m:e>
              <m:r>
                <w:rPr>
                  <w:rFonts w:ascii="Cambria Math" w:hAnsi="Cambria Math"/>
                  <w:sz w:val="24"/>
                  <w:szCs w:val="24"/>
                </w:rPr>
                <m:t>x,y</m:t>
              </m:r>
            </m:e>
          </m:d>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x,y</m:t>
              </m:r>
            </m:e>
          </m:d>
          <m:r>
            <w:rPr>
              <w:rFonts w:ascii="Cambria Math" w:hAnsi="Cambria Math"/>
              <w:sz w:val="24"/>
              <w:szCs w:val="24"/>
            </w:rPr>
            <m:t>⋅ff</m:t>
          </m:r>
          <m:d>
            <m:dPr>
              <m:ctrlPr>
                <w:rPr>
                  <w:rFonts w:ascii="Cambria Math" w:hAnsi="Cambria Math"/>
                  <w:i/>
                  <w:sz w:val="24"/>
                  <w:szCs w:val="24"/>
                </w:rPr>
              </m:ctrlPr>
            </m:dPr>
            <m:e>
              <m:r>
                <w:rPr>
                  <w:rFonts w:ascii="Cambria Math" w:hAnsi="Cambria Math"/>
                  <w:sz w:val="24"/>
                  <w:szCs w:val="24"/>
                </w:rPr>
                <m:t>x,y</m:t>
              </m:r>
            </m:e>
          </m:d>
          <m:r>
            <w:rPr>
              <w:rFonts w:ascii="Cambria Math" w:hAnsi="Cambria Math"/>
              <w:sz w:val="24"/>
              <w:szCs w:val="24"/>
            </w:rPr>
            <m:t>,</m:t>
          </m:r>
        </m:oMath>
      </m:oMathPara>
    </w:p>
    <w:p w14:paraId="0A36915C" w14:textId="77777777" w:rsidR="000300F1" w:rsidRPr="00EF4749" w:rsidRDefault="000300F1" w:rsidP="00E51E65">
      <w:pPr>
        <w:pStyle w:val="Bullets"/>
        <w:numPr>
          <w:ilvl w:val="0"/>
          <w:numId w:val="0"/>
        </w:numPr>
        <w:rPr>
          <w:sz w:val="24"/>
          <w:szCs w:val="24"/>
        </w:rPr>
      </w:pPr>
      <m:oMathPara>
        <m:oMath>
          <m:r>
            <w:rPr>
              <w:rFonts w:ascii="Cambria Math" w:hAnsi="Cambria Math"/>
              <w:sz w:val="24"/>
              <w:szCs w:val="24"/>
            </w:rPr>
            <m:t>ff</m:t>
          </m:r>
          <m:d>
            <m:dPr>
              <m:ctrlPr>
                <w:rPr>
                  <w:rFonts w:ascii="Cambria Math" w:hAnsi="Cambria Math"/>
                  <w:i/>
                  <w:sz w:val="24"/>
                  <w:szCs w:val="24"/>
                </w:rPr>
              </m:ctrlPr>
            </m:dPr>
            <m:e>
              <m:r>
                <w:rPr>
                  <w:rFonts w:ascii="Cambria Math" w:hAnsi="Cambria Math"/>
                  <w:sz w:val="24"/>
                  <w:szCs w:val="24"/>
                </w:rPr>
                <m:t>x,y</m:t>
              </m:r>
            </m:e>
          </m:d>
        </m:oMath>
      </m:oMathPara>
    </w:p>
    <w:p w14:paraId="38B4605D" w14:textId="1DBA2BFF" w:rsidR="00E51E65" w:rsidRPr="00EF4749" w:rsidRDefault="000300F1" w:rsidP="00E51E65">
      <w:pPr>
        <w:pStyle w:val="Bullets"/>
        <w:numPr>
          <w:ilvl w:val="0"/>
          <w:numId w:val="0"/>
        </w:numPr>
        <w:rPr>
          <w:sz w:val="24"/>
          <w:szCs w:val="24"/>
        </w:rPr>
      </w:pPr>
      <m:oMathPara>
        <m:oMath>
          <m:r>
            <w:rPr>
              <w:rFonts w:ascii="Cambria Math" w:hAnsi="Cambria Math"/>
              <w:sz w:val="24"/>
              <w:szCs w:val="24"/>
            </w:rPr>
            <m:t>=</m:t>
          </m:r>
          <m:d>
            <m:dPr>
              <m:begChr m:val="{"/>
              <m:endChr m:val=""/>
              <m:ctrlPr>
                <w:rPr>
                  <w:rFonts w:ascii="Cambria Math" w:hAnsi="Cambria Math"/>
                  <w:i/>
                  <w:sz w:val="24"/>
                  <w:szCs w:val="24"/>
                </w:rPr>
              </m:ctrlPr>
            </m:dPr>
            <m:e>
              <m:eqArr>
                <m:eqArrPr>
                  <m:ctrlPr>
                    <w:rPr>
                      <w:rFonts w:ascii="Cambria Math" w:hAnsi="Cambria Math"/>
                      <w:i/>
                      <w:sz w:val="24"/>
                      <w:szCs w:val="24"/>
                    </w:rPr>
                  </m:ctrlPr>
                </m:eqArrPr>
                <m:e>
                  <m:r>
                    <w:rPr>
                      <w:rFonts w:ascii="Cambria Math" w:hAnsi="Cambria Math"/>
                      <w:sz w:val="24"/>
                      <w:szCs w:val="24"/>
                    </w:rPr>
                    <m:t>1if</m:t>
                  </m:r>
                  <m:d>
                    <m:dPr>
                      <m:ctrlPr>
                        <w:rPr>
                          <w:rFonts w:ascii="Cambria Math" w:hAnsi="Cambria Math"/>
                          <w:i/>
                          <w:sz w:val="24"/>
                          <w:szCs w:val="24"/>
                        </w:rPr>
                      </m:ctrlPr>
                    </m:dPr>
                    <m:e>
                      <m:r>
                        <w:rPr>
                          <w:rFonts w:ascii="Cambria Math" w:hAnsi="Cambria Math"/>
                          <w:sz w:val="24"/>
                          <w:szCs w:val="24"/>
                        </w:rPr>
                        <m:t>x</m:t>
                      </m:r>
                      <m:r>
                        <m:rPr>
                          <m:lit/>
                        </m:rPr>
                        <w:rPr>
                          <w:rFonts w:ascii="Cambria Math" w:hAnsi="Cambria Math"/>
                          <w:sz w:val="24"/>
                          <w:szCs w:val="24"/>
                        </w:rPr>
                        <m:t>/</m:t>
                      </m:r>
                      <m:r>
                        <w:rPr>
                          <w:rFonts w:ascii="Cambria Math" w:hAnsi="Cambria Math"/>
                          <w:sz w:val="24"/>
                          <w:szCs w:val="24"/>
                        </w:rPr>
                        <m:t>Δx</m:t>
                      </m:r>
                    </m:e>
                  </m:d>
                  <m:r>
                    <w:rPr>
                      <w:rFonts w:ascii="Cambria Math" w:hAnsi="Cambria Math"/>
                      <w:sz w:val="24"/>
                      <w:szCs w:val="24"/>
                    </w:rPr>
                    <m:t>mod1∈</m:t>
                  </m:r>
                  <m:d>
                    <m:dPr>
                      <m:begChr m:val="["/>
                      <m:endChr m:val="]"/>
                      <m:ctrlPr>
                        <w:rPr>
                          <w:rFonts w:ascii="Cambria Math" w:hAnsi="Cambria Math"/>
                          <w:i/>
                          <w:sz w:val="24"/>
                          <w:szCs w:val="24"/>
                        </w:rPr>
                      </m:ctrlPr>
                    </m:dPr>
                    <m:e>
                      <m:d>
                        <m:dPr>
                          <m:ctrlPr>
                            <w:rPr>
                              <w:rFonts w:ascii="Cambria Math" w:hAnsi="Cambria Math"/>
                              <w:i/>
                              <w:sz w:val="24"/>
                              <w:szCs w:val="24"/>
                            </w:rPr>
                          </m:ctrlPr>
                        </m:dPr>
                        <m:e>
                          <m:r>
                            <w:rPr>
                              <w:rFonts w:ascii="Cambria Math" w:hAnsi="Cambria Math"/>
                              <w:sz w:val="24"/>
                              <w:szCs w:val="24"/>
                            </w:rPr>
                            <m:t>1-F</m:t>
                          </m:r>
                        </m:e>
                      </m:d>
                      <m:r>
                        <m:rPr>
                          <m:lit/>
                        </m:rPr>
                        <w:rPr>
                          <w:rFonts w:ascii="Cambria Math" w:hAnsi="Cambria Math"/>
                          <w:sz w:val="24"/>
                          <w:szCs w:val="24"/>
                        </w:rPr>
                        <m:t>/</m:t>
                      </m:r>
                      <m:r>
                        <w:rPr>
                          <w:rFonts w:ascii="Cambria Math" w:hAnsi="Cambria Math"/>
                          <w:sz w:val="24"/>
                          <w:szCs w:val="24"/>
                        </w:rPr>
                        <m:t>2,</m:t>
                      </m:r>
                      <m:d>
                        <m:dPr>
                          <m:ctrlPr>
                            <w:rPr>
                              <w:rFonts w:ascii="Cambria Math" w:hAnsi="Cambria Math"/>
                              <w:i/>
                              <w:sz w:val="24"/>
                              <w:szCs w:val="24"/>
                            </w:rPr>
                          </m:ctrlPr>
                        </m:dPr>
                        <m:e>
                          <m:r>
                            <w:rPr>
                              <w:rFonts w:ascii="Cambria Math" w:hAnsi="Cambria Math"/>
                              <w:sz w:val="24"/>
                              <w:szCs w:val="24"/>
                            </w:rPr>
                            <m:t>1+F</m:t>
                          </m:r>
                        </m:e>
                      </m:d>
                      <m:r>
                        <m:rPr>
                          <m:lit/>
                        </m:rPr>
                        <w:rPr>
                          <w:rFonts w:ascii="Cambria Math" w:hAnsi="Cambria Math"/>
                          <w:sz w:val="24"/>
                          <w:szCs w:val="24"/>
                        </w:rPr>
                        <m:t>/</m:t>
                      </m:r>
                      <m:r>
                        <w:rPr>
                          <w:rFonts w:ascii="Cambria Math" w:hAnsi="Cambria Math"/>
                          <w:sz w:val="24"/>
                          <w:szCs w:val="24"/>
                        </w:rPr>
                        <m:t>2</m:t>
                      </m:r>
                    </m:e>
                  </m:d>
                </m:e>
                <m:e>
                  <m:r>
                    <w:rPr>
                      <w:rFonts w:ascii="Cambria Math" w:hAnsi="Cambria Math"/>
                      <w:sz w:val="24"/>
                      <w:szCs w:val="24"/>
                    </w:rPr>
                    <m:t>0 otherwise</m:t>
                  </m:r>
                </m:e>
              </m:eqArr>
            </m:e>
          </m:d>
        </m:oMath>
      </m:oMathPara>
    </w:p>
    <w:p w14:paraId="636B2C98" w14:textId="612CE07F" w:rsidR="000300F1" w:rsidRPr="00EF4749" w:rsidRDefault="000300F1" w:rsidP="00E51E65">
      <w:pPr>
        <w:pStyle w:val="Bullets"/>
        <w:numPr>
          <w:ilvl w:val="0"/>
          <w:numId w:val="0"/>
        </w:numPr>
        <w:rPr>
          <w:sz w:val="24"/>
          <w:szCs w:val="24"/>
        </w:rPr>
      </w:pPr>
      <m:oMathPara>
        <m:oMath>
          <m:d>
            <m:dPr>
              <m:ctrlPr>
                <w:rPr>
                  <w:rFonts w:ascii="Cambria Math" w:hAnsi="Cambria Math"/>
                  <w:i/>
                  <w:sz w:val="24"/>
                  <w:szCs w:val="24"/>
                </w:rPr>
              </m:ctrlPr>
            </m:dPr>
            <m:e>
              <m:r>
                <w:rPr>
                  <w:rFonts w:ascii="Cambria Math" w:hAnsi="Cambria Math"/>
                  <w:sz w:val="24"/>
                  <w:szCs w:val="24"/>
                </w:rPr>
                <m:t>2</m:t>
              </m:r>
            </m:e>
          </m:d>
        </m:oMath>
      </m:oMathPara>
    </w:p>
    <w:p w14:paraId="0930F0A4" w14:textId="77777777" w:rsidR="000300F1" w:rsidRPr="00EF4749" w:rsidRDefault="000300F1" w:rsidP="00E51E65">
      <w:pPr>
        <w:pStyle w:val="Bullets"/>
        <w:numPr>
          <w:ilvl w:val="0"/>
          <w:numId w:val="0"/>
        </w:numPr>
        <w:rPr>
          <w:sz w:val="24"/>
          <w:szCs w:val="24"/>
        </w:rPr>
      </w:pPr>
    </w:p>
    <w:p w14:paraId="3D5D9A7F" w14:textId="2B4174F7" w:rsidR="00E51E65" w:rsidRPr="00EF4749" w:rsidRDefault="00E51E65" w:rsidP="00E51E65">
      <w:pPr>
        <w:pStyle w:val="Bullets"/>
        <w:numPr>
          <w:ilvl w:val="0"/>
          <w:numId w:val="0"/>
        </w:numPr>
        <w:rPr>
          <w:sz w:val="24"/>
          <w:szCs w:val="24"/>
        </w:rPr>
      </w:pPr>
      <w:r w:rsidRPr="00EF4749">
        <w:rPr>
          <w:sz w:val="24"/>
          <w:szCs w:val="24"/>
        </w:rPr>
        <w:t xml:space="preserve">Contrast limits: </w:t>
      </w:r>
      <w:proofErr w:type="spellStart"/>
      <w:r w:rsidRPr="00EF4749">
        <w:rPr>
          <w:sz w:val="24"/>
          <w:szCs w:val="24"/>
        </w:rPr>
        <w:t>T_clipped</w:t>
      </w:r>
      <w:proofErr w:type="spellEnd"/>
      <w:r w:rsidRPr="00EF4749">
        <w:rPr>
          <w:sz w:val="24"/>
          <w:szCs w:val="24"/>
        </w:rPr>
        <w:t xml:space="preserve"> = </w:t>
      </w:r>
      <w:proofErr w:type="spellStart"/>
      <w:r w:rsidRPr="00EF4749">
        <w:rPr>
          <w:sz w:val="24"/>
          <w:szCs w:val="24"/>
        </w:rPr>
        <w:t>T_min</w:t>
      </w:r>
      <w:proofErr w:type="spellEnd"/>
      <w:r w:rsidRPr="00EF4749">
        <w:rPr>
          <w:sz w:val="24"/>
          <w:szCs w:val="24"/>
        </w:rPr>
        <w:t xml:space="preserve"> + T·(T_max − </w:t>
      </w:r>
      <w:proofErr w:type="spellStart"/>
      <w:r w:rsidRPr="00EF4749">
        <w:rPr>
          <w:sz w:val="24"/>
          <w:szCs w:val="24"/>
        </w:rPr>
        <w:t>T_min</w:t>
      </w:r>
      <w:proofErr w:type="spellEnd"/>
      <w:r w:rsidRPr="00EF4749">
        <w:rPr>
          <w:sz w:val="24"/>
          <w:szCs w:val="24"/>
        </w:rPr>
        <w:t xml:space="preserve">). </w:t>
      </w:r>
    </w:p>
    <w:p w14:paraId="60A1EC63" w14:textId="10EE345A" w:rsidR="00E51E65" w:rsidRPr="00EF4749" w:rsidRDefault="00E51E65" w:rsidP="00E51E65">
      <w:pPr>
        <w:pStyle w:val="Bullets"/>
        <w:numPr>
          <w:ilvl w:val="0"/>
          <w:numId w:val="0"/>
        </w:numPr>
        <w:rPr>
          <w:sz w:val="24"/>
          <w:szCs w:val="24"/>
        </w:rPr>
      </w:pPr>
      <w:r w:rsidRPr="00EF4749">
        <w:rPr>
          <w:sz w:val="24"/>
          <w:szCs w:val="24"/>
        </w:rPr>
        <w:t>Binary quanti</w:t>
      </w:r>
      <w:r w:rsidRPr="00EF4749">
        <w:rPr>
          <w:sz w:val="24"/>
          <w:szCs w:val="24"/>
        </w:rPr>
        <w:t>z</w:t>
      </w:r>
      <w:r w:rsidRPr="00EF4749">
        <w:rPr>
          <w:sz w:val="24"/>
          <w:szCs w:val="24"/>
        </w:rPr>
        <w:t xml:space="preserve">ation (on/off LCDs): a straight-through estimator passes the hard threshold in the </w:t>
      </w:r>
      <w:r w:rsidRPr="00EF4749">
        <w:rPr>
          <w:sz w:val="24"/>
          <w:szCs w:val="24"/>
        </w:rPr>
        <w:lastRenderedPageBreak/>
        <w:t xml:space="preserve">forward pass while propagating gradients through the continuous amplitude. </w:t>
      </w:r>
    </w:p>
    <w:p w14:paraId="5FC6899C" w14:textId="4C9A1134" w:rsidR="00E51E65" w:rsidRPr="00EF4749" w:rsidRDefault="00E51E65" w:rsidP="00E51E65">
      <w:pPr>
        <w:pStyle w:val="Bullets"/>
        <w:numPr>
          <w:ilvl w:val="0"/>
          <w:numId w:val="0"/>
        </w:numPr>
        <w:rPr>
          <w:sz w:val="24"/>
          <w:szCs w:val="24"/>
        </w:rPr>
      </w:pPr>
      <w:r w:rsidRPr="00EF4749">
        <w:rPr>
          <w:sz w:val="24"/>
          <w:szCs w:val="24"/>
        </w:rPr>
        <w:t>The framework activates these constraints when physical characteri</w:t>
      </w:r>
      <w:r w:rsidRPr="00EF4749">
        <w:rPr>
          <w:sz w:val="24"/>
          <w:szCs w:val="24"/>
        </w:rPr>
        <w:t>z</w:t>
      </w:r>
      <w:r w:rsidRPr="00EF4749">
        <w:rPr>
          <w:sz w:val="24"/>
          <w:szCs w:val="24"/>
        </w:rPr>
        <w:t>ation data are available; the present results assume continuous, full-contrast amplitude.</w:t>
      </w:r>
    </w:p>
    <w:p w14:paraId="168FED12" w14:textId="77777777" w:rsidR="00E51E65" w:rsidRPr="00EF4749" w:rsidRDefault="00E51E65" w:rsidP="00E51E65">
      <w:pPr>
        <w:pStyle w:val="Bullets"/>
        <w:numPr>
          <w:ilvl w:val="0"/>
          <w:numId w:val="0"/>
        </w:numPr>
        <w:rPr>
          <w:sz w:val="24"/>
          <w:szCs w:val="24"/>
        </w:rPr>
      </w:pPr>
    </w:p>
    <w:p w14:paraId="79815542" w14:textId="314428E6" w:rsidR="00D37B71" w:rsidRPr="00EF4749" w:rsidRDefault="00D37B71" w:rsidP="00D37B71">
      <w:pPr>
        <w:pStyle w:val="Bullets"/>
        <w:rPr>
          <w:i/>
          <w:iCs/>
          <w:sz w:val="24"/>
          <w:szCs w:val="24"/>
        </w:rPr>
      </w:pPr>
      <w:r w:rsidRPr="00EF4749">
        <w:rPr>
          <w:i/>
          <w:iCs/>
          <w:sz w:val="24"/>
          <w:szCs w:val="24"/>
        </w:rPr>
        <w:t>Two-Layer Design and Detection Schemes</w:t>
      </w:r>
    </w:p>
    <w:p w14:paraId="07477129" w14:textId="63856697" w:rsidR="00E51E65" w:rsidRPr="00EF4749" w:rsidRDefault="00E51E65" w:rsidP="00E51E65">
      <w:pPr>
        <w:pStyle w:val="Bullets"/>
        <w:numPr>
          <w:ilvl w:val="0"/>
          <w:numId w:val="0"/>
        </w:numPr>
        <w:rPr>
          <w:sz w:val="24"/>
          <w:szCs w:val="24"/>
        </w:rPr>
      </w:pPr>
      <w:r w:rsidRPr="00EF4749">
        <w:rPr>
          <w:sz w:val="24"/>
          <w:szCs w:val="24"/>
        </w:rPr>
        <w:t>A single amplitude layer performs only element-wise scaling. Two layers separated by free-space propagation introduce diffraction-based spatial mixing sufficient for MNIST classification. The two-layer choice was driven by the hardware budget: each additional layer adds an alignment-sensitive gap and one more LCD; two layers represent the minimum-risk path to a functional first prototype. Five detection architectures, all designed for trivial-cost physical read-out, were evaluated.</w:t>
      </w:r>
    </w:p>
    <w:p w14:paraId="359133CC" w14:textId="77777777" w:rsidR="00E51E65" w:rsidRPr="00EF4749" w:rsidRDefault="00E51E65" w:rsidP="00E51E65">
      <w:pPr>
        <w:pStyle w:val="Bullets"/>
        <w:numPr>
          <w:ilvl w:val="0"/>
          <w:numId w:val="20"/>
        </w:numPr>
        <w:rPr>
          <w:sz w:val="24"/>
          <w:szCs w:val="24"/>
        </w:rPr>
      </w:pPr>
      <w:r w:rsidRPr="00EF4749">
        <w:rPr>
          <w:sz w:val="24"/>
          <w:szCs w:val="24"/>
        </w:rPr>
        <w:t>Direct zone: 2 × 5 fixed grid; each zone intensity is treated as the corresponding class logit. Requires 10 photodiodes; no learnable detector parameters.</w:t>
      </w:r>
    </w:p>
    <w:p w14:paraId="1E7CE564" w14:textId="77777777" w:rsidR="00E51E65" w:rsidRPr="00EF4749" w:rsidRDefault="00E51E65" w:rsidP="00E51E65">
      <w:pPr>
        <w:pStyle w:val="Bullets"/>
        <w:numPr>
          <w:ilvl w:val="0"/>
          <w:numId w:val="20"/>
        </w:numPr>
        <w:rPr>
          <w:sz w:val="24"/>
          <w:szCs w:val="24"/>
        </w:rPr>
      </w:pPr>
      <w:r w:rsidRPr="00EF4749">
        <w:rPr>
          <w:sz w:val="24"/>
          <w:szCs w:val="24"/>
        </w:rPr>
        <w:t>Centre-based (3 × 3): 9 zones feed a learnable 9 × 10 linear projection.</w:t>
      </w:r>
    </w:p>
    <w:p w14:paraId="32F31C30" w14:textId="77777777" w:rsidR="00E51E65" w:rsidRPr="00EF4749" w:rsidRDefault="00E51E65" w:rsidP="00E51E65">
      <w:pPr>
        <w:pStyle w:val="Bullets"/>
        <w:numPr>
          <w:ilvl w:val="0"/>
          <w:numId w:val="20"/>
        </w:numPr>
        <w:rPr>
          <w:sz w:val="24"/>
          <w:szCs w:val="24"/>
        </w:rPr>
      </w:pPr>
      <w:r w:rsidRPr="00EF4749">
        <w:rPr>
          <w:sz w:val="24"/>
          <w:szCs w:val="24"/>
        </w:rPr>
        <w:t>Binary encoding (3 × 3): 9 soft-</w:t>
      </w:r>
      <w:proofErr w:type="spellStart"/>
      <w:r w:rsidRPr="00EF4749">
        <w:rPr>
          <w:sz w:val="24"/>
          <w:szCs w:val="24"/>
        </w:rPr>
        <w:t>thresholded</w:t>
      </w:r>
      <w:proofErr w:type="spellEnd"/>
      <w:r w:rsidRPr="00EF4749">
        <w:rPr>
          <w:sz w:val="24"/>
          <w:szCs w:val="24"/>
        </w:rPr>
        <w:t xml:space="preserve"> zones index a learnable 2⁹ → class lookup table; at inference the hard 9-bit pattern is read by an EEPROM lookup.</w:t>
      </w:r>
    </w:p>
    <w:p w14:paraId="76377A90" w14:textId="68EBA3AD" w:rsidR="00E51E65" w:rsidRPr="00EF4749" w:rsidRDefault="00E51E65" w:rsidP="00E51E65">
      <w:pPr>
        <w:pStyle w:val="Bullets"/>
        <w:numPr>
          <w:ilvl w:val="0"/>
          <w:numId w:val="20"/>
        </w:numPr>
        <w:rPr>
          <w:sz w:val="24"/>
          <w:szCs w:val="24"/>
        </w:rPr>
      </w:pPr>
      <w:r w:rsidRPr="00EF4749">
        <w:rPr>
          <w:sz w:val="24"/>
          <w:szCs w:val="24"/>
        </w:rPr>
        <w:t xml:space="preserve">Max-zone (M × N): each zone is assigned to one of 10 classes via a learnable logit matrix W </w:t>
      </w:r>
      <w:r w:rsidRPr="00EF4749">
        <w:rPr>
          <w:rFonts w:ascii="Cambria Math" w:hAnsi="Cambria Math" w:cs="Cambria Math"/>
          <w:sz w:val="24"/>
          <w:szCs w:val="24"/>
        </w:rPr>
        <w:t>∈</w:t>
      </w:r>
      <w:r w:rsidRPr="00EF4749">
        <w:rPr>
          <w:sz w:val="24"/>
          <w:szCs w:val="24"/>
        </w:rPr>
        <w:t xml:space="preserve"> ℝ^((M·N) × 10); inference reports the class of the brightest zone — a single max-detection over photodiodes. Evaluated at M × N = 4 × 4 and 5 × 5.</w:t>
      </w:r>
    </w:p>
    <w:p w14:paraId="3A3E264C" w14:textId="7BA657C1" w:rsidR="00E51E65" w:rsidRPr="00EF4749" w:rsidRDefault="00E51E65" w:rsidP="00E51E65">
      <w:pPr>
        <w:pStyle w:val="Bullets"/>
        <w:numPr>
          <w:ilvl w:val="0"/>
          <w:numId w:val="0"/>
        </w:numPr>
        <w:rPr>
          <w:sz w:val="24"/>
          <w:szCs w:val="24"/>
        </w:rPr>
      </w:pPr>
      <w:r w:rsidRPr="00EF4749">
        <w:rPr>
          <w:sz w:val="24"/>
          <w:szCs w:val="24"/>
        </w:rPr>
        <w:t>For the max-zone detector, hard argmax during training is replaced by Gumbel-Soft</w:t>
      </w:r>
      <w:r w:rsidRPr="00EF4749">
        <w:rPr>
          <w:sz w:val="24"/>
          <w:szCs w:val="24"/>
        </w:rPr>
        <w:t>M</w:t>
      </w:r>
      <w:r w:rsidRPr="00EF4749">
        <w:rPr>
          <w:sz w:val="24"/>
          <w:szCs w:val="24"/>
        </w:rPr>
        <w:t>ax with a temperature τ coupled to the learning rate, τ = 0.5 + 1.5·(η/η₀). Zone intensities are scaled by a learnable factor s (initiali</w:t>
      </w:r>
      <w:r w:rsidR="00BF7D01" w:rsidRPr="00EF4749">
        <w:rPr>
          <w:sz w:val="24"/>
          <w:szCs w:val="24"/>
        </w:rPr>
        <w:t>z</w:t>
      </w:r>
      <w:r w:rsidRPr="00EF4749">
        <w:rPr>
          <w:sz w:val="24"/>
          <w:szCs w:val="24"/>
        </w:rPr>
        <w:t>ed to 10.0) so that the optical signal dominates Gumbel noise. To pre-empt zone collapse, the logit matrix W is initiali</w:t>
      </w:r>
      <w:r w:rsidR="00BF7D01" w:rsidRPr="00EF4749">
        <w:rPr>
          <w:sz w:val="24"/>
          <w:szCs w:val="24"/>
        </w:rPr>
        <w:t>z</w:t>
      </w:r>
      <w:r w:rsidRPr="00EF4749">
        <w:rPr>
          <w:sz w:val="24"/>
          <w:szCs w:val="24"/>
        </w:rPr>
        <w:t>ed round-robin so that every class holds at least one zone before training begins.</w:t>
      </w:r>
    </w:p>
    <w:p w14:paraId="7E004DE1" w14:textId="77777777" w:rsidR="00BF7D01" w:rsidRPr="00EF4749" w:rsidRDefault="00BF7D01" w:rsidP="00E51E65">
      <w:pPr>
        <w:pStyle w:val="Bullets"/>
        <w:numPr>
          <w:ilvl w:val="0"/>
          <w:numId w:val="0"/>
        </w:numPr>
        <w:rPr>
          <w:sz w:val="24"/>
          <w:szCs w:val="24"/>
        </w:rPr>
      </w:pPr>
    </w:p>
    <w:p w14:paraId="2C8781AB" w14:textId="77777777" w:rsidR="000300F1" w:rsidRPr="00EF4749" w:rsidRDefault="000300F1" w:rsidP="00E51E65">
      <w:pPr>
        <w:pStyle w:val="Bullets"/>
        <w:numPr>
          <w:ilvl w:val="0"/>
          <w:numId w:val="0"/>
        </w:numPr>
        <w:rPr>
          <w:sz w:val="24"/>
          <w:szCs w:val="24"/>
        </w:rPr>
      </w:pPr>
    </w:p>
    <w:p w14:paraId="6C335F03" w14:textId="77777777" w:rsidR="000300F1" w:rsidRPr="00EF4749" w:rsidRDefault="000300F1" w:rsidP="00E51E65">
      <w:pPr>
        <w:pStyle w:val="Bullets"/>
        <w:numPr>
          <w:ilvl w:val="0"/>
          <w:numId w:val="0"/>
        </w:numPr>
        <w:rPr>
          <w:sz w:val="24"/>
          <w:szCs w:val="24"/>
        </w:rPr>
      </w:pPr>
    </w:p>
    <w:p w14:paraId="54BA9EC6" w14:textId="6BF33532" w:rsidR="00D37B71" w:rsidRPr="00EF4749" w:rsidRDefault="00D37B71" w:rsidP="00D37B71">
      <w:pPr>
        <w:pStyle w:val="Bullets"/>
        <w:rPr>
          <w:i/>
          <w:iCs/>
          <w:sz w:val="24"/>
          <w:szCs w:val="24"/>
        </w:rPr>
      </w:pPr>
      <w:r w:rsidRPr="00EF4749">
        <w:rPr>
          <w:i/>
          <w:iCs/>
          <w:sz w:val="24"/>
          <w:szCs w:val="24"/>
        </w:rPr>
        <w:t>Training Procedure</w:t>
      </w:r>
    </w:p>
    <w:p w14:paraId="01DC5C95" w14:textId="3BE3545D" w:rsidR="00BF7D01" w:rsidRPr="00EF4749" w:rsidRDefault="00BF7D01" w:rsidP="00BF7D01">
      <w:pPr>
        <w:pStyle w:val="Bullets"/>
        <w:numPr>
          <w:ilvl w:val="0"/>
          <w:numId w:val="0"/>
        </w:numPr>
        <w:rPr>
          <w:sz w:val="24"/>
          <w:szCs w:val="24"/>
        </w:rPr>
      </w:pPr>
      <w:r w:rsidRPr="00EF4749">
        <w:rPr>
          <w:sz w:val="24"/>
          <w:szCs w:val="24"/>
        </w:rPr>
        <w:t>Each MNIST input is energy-normali</w:t>
      </w:r>
      <w:r w:rsidRPr="00EF4749">
        <w:rPr>
          <w:sz w:val="24"/>
          <w:szCs w:val="24"/>
        </w:rPr>
        <w:t>z</w:t>
      </w:r>
      <w:r w:rsidRPr="00EF4749">
        <w:rPr>
          <w:sz w:val="24"/>
          <w:szCs w:val="24"/>
        </w:rPr>
        <w:t>ed at load time:</w:t>
      </w:r>
    </w:p>
    <w:p w14:paraId="22FCBB3A" w14:textId="0B996E54" w:rsidR="00BA7B44" w:rsidRPr="00EF4749" w:rsidRDefault="00BA7B44" w:rsidP="00BF7D01">
      <w:pPr>
        <w:pStyle w:val="Bullets"/>
        <w:numPr>
          <w:ilvl w:val="0"/>
          <w:numId w:val="0"/>
        </w:numPr>
        <w:rPr>
          <w:sz w:val="24"/>
          <w:szCs w:val="24"/>
        </w:rPr>
      </w:pPr>
      <m:oMathPara>
        <m:oMath>
          <m:sSubSup>
            <m:sSubSupPr>
              <m:ctrlPr>
                <w:rPr>
                  <w:rFonts w:ascii="Cambria Math" w:hAnsi="Cambria Math"/>
                  <w:i/>
                  <w:sz w:val="24"/>
                  <w:szCs w:val="24"/>
                </w:rPr>
              </m:ctrlPr>
            </m:sSubSupPr>
            <m:e>
              <m:r>
                <w:rPr>
                  <w:rFonts w:ascii="Cambria Math" w:hAnsi="Cambria Math"/>
                  <w:sz w:val="24"/>
                  <w:szCs w:val="24"/>
                </w:rPr>
                <m:t>x</m:t>
              </m:r>
            </m:e>
            <m:sub>
              <m:r>
                <w:rPr>
                  <w:rFonts w:ascii="Cambria Math" w:hAnsi="Cambria Math"/>
                  <w:sz w:val="24"/>
                  <w:szCs w:val="24"/>
                </w:rPr>
                <m:t>i</m:t>
              </m:r>
            </m:sub>
            <m:sup>
              <m:r>
                <w:rPr>
                  <w:rFonts w:ascii="Cambria Math" w:hAnsi="Cambria Math"/>
                  <w:sz w:val="24"/>
                  <w:szCs w:val="24"/>
                </w:rPr>
                <m:t>'</m:t>
              </m:r>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d>
            <m:dPr>
              <m:ctrlPr>
                <w:rPr>
                  <w:rFonts w:ascii="Cambria Math" w:hAnsi="Cambria Math"/>
                  <w:i/>
                  <w:sz w:val="24"/>
                  <w:szCs w:val="24"/>
                </w:rPr>
              </m:ctrlPr>
            </m:dPr>
            <m:e>
              <m:acc>
                <m:accPr>
                  <m:chr m:val="̄"/>
                  <m:ctrlPr>
                    <w:rPr>
                      <w:rFonts w:ascii="Cambria Math" w:hAnsi="Cambria Math"/>
                      <w:sz w:val="24"/>
                      <w:szCs w:val="24"/>
                    </w:rPr>
                  </m:ctrlPr>
                </m:accPr>
                <m:e>
                  <m:r>
                    <w:rPr>
                      <w:rFonts w:ascii="Cambria Math" w:hAnsi="Cambria Math"/>
                      <w:sz w:val="24"/>
                      <w:szCs w:val="24"/>
                    </w:rPr>
                    <m:t>E</m:t>
                  </m:r>
                </m:e>
              </m:acc>
              <m:r>
                <m:rPr>
                  <m:lit/>
                </m:rP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r>
                    <w:rPr>
                      <w:rFonts w:ascii="Cambria Math" w:hAnsi="Cambria Math"/>
                      <w:sz w:val="24"/>
                      <w:szCs w:val="24"/>
                    </w:rPr>
                    <m:t>+δ</m:t>
                  </m:r>
                </m:e>
              </m:d>
            </m:e>
          </m:d>
          <m:r>
            <w:rPr>
              <w:rFonts w:ascii="Cambria Math" w:hAnsi="Cambria Math"/>
              <w:sz w:val="24"/>
              <w:szCs w:val="24"/>
            </w:rPr>
            <m:t>,</m:t>
          </m:r>
        </m:oMath>
      </m:oMathPara>
    </w:p>
    <w:p w14:paraId="74D7BD8D" w14:textId="09C0039B" w:rsidR="00BF7D01" w:rsidRPr="00EF4749" w:rsidRDefault="00BA7B44" w:rsidP="00BF7D01">
      <w:pPr>
        <w:pStyle w:val="Bullets"/>
        <w:numPr>
          <w:ilvl w:val="0"/>
          <w:numId w:val="0"/>
        </w:numPr>
        <w:rPr>
          <w:iCs/>
          <w:sz w:val="24"/>
          <w:szCs w:val="24"/>
        </w:rPr>
      </w:pPr>
      <m:oMathPara>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r>
            <w:rPr>
              <w:rFonts w:ascii="Cambria Math" w:hAnsi="Cambria Math"/>
              <w:sz w:val="24"/>
              <w:szCs w:val="24"/>
            </w:rPr>
            <m:t>=</m:t>
          </m:r>
          <m:nary>
            <m:naryPr>
              <m:chr m:val="∑"/>
              <m:limLoc m:val="undOvr"/>
              <m:supHide m:val="1"/>
              <m:ctrlPr>
                <w:rPr>
                  <w:rFonts w:ascii="Cambria Math" w:hAnsi="Cambria Math"/>
                  <w:i/>
                  <w:iCs/>
                  <w:sz w:val="24"/>
                  <w:szCs w:val="24"/>
                </w:rPr>
              </m:ctrlPr>
            </m:naryPr>
            <m:sub>
              <m:r>
                <w:rPr>
                  <w:rFonts w:ascii="Cambria Math" w:hAnsi="Cambria Math"/>
                  <w:sz w:val="24"/>
                  <w:szCs w:val="24"/>
                </w:rPr>
                <m:t>p</m:t>
              </m:r>
            </m:sub>
            <m:sup/>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d>
                <m:dPr>
                  <m:begChr m:val="["/>
                  <m:endChr m:val="]"/>
                  <m:ctrlPr>
                    <w:rPr>
                      <w:rFonts w:ascii="Cambria Math" w:hAnsi="Cambria Math"/>
                      <w:i/>
                      <w:sz w:val="24"/>
                      <w:szCs w:val="24"/>
                    </w:rPr>
                  </m:ctrlPr>
                </m:dPr>
                <m:e>
                  <m:r>
                    <w:rPr>
                      <w:rFonts w:ascii="Cambria Math" w:hAnsi="Cambria Math"/>
                      <w:sz w:val="24"/>
                      <w:szCs w:val="24"/>
                    </w:rPr>
                    <m:t>p</m:t>
                  </m:r>
                </m:e>
              </m:d>
            </m:e>
          </m:nary>
          <m:r>
            <w:rPr>
              <w:rFonts w:ascii="Cambria Math" w:hAnsi="Cambria Math"/>
              <w:sz w:val="24"/>
              <w:szCs w:val="24"/>
            </w:rPr>
            <m:t>,</m:t>
          </m:r>
        </m:oMath>
      </m:oMathPara>
    </w:p>
    <w:p w14:paraId="09D55004" w14:textId="43E42B0C" w:rsidR="00BA7B44" w:rsidRPr="00EF4749" w:rsidRDefault="00BA7B44" w:rsidP="00BF7D01">
      <w:pPr>
        <w:pStyle w:val="Bullets"/>
        <w:numPr>
          <w:ilvl w:val="0"/>
          <w:numId w:val="0"/>
        </w:numPr>
        <w:rPr>
          <w:sz w:val="24"/>
          <w:szCs w:val="24"/>
          <w:lang w:val="en-US"/>
        </w:rPr>
      </w:pPr>
      <m:oMathPara>
        <m:oMath>
          <m:r>
            <w:rPr>
              <w:rFonts w:ascii="Cambria Math" w:hAnsi="Cambria Math"/>
              <w:sz w:val="24"/>
              <w:szCs w:val="24"/>
              <w:lang w:val="en-US"/>
            </w:rPr>
            <m:t>δ</m:t>
          </m:r>
          <m:r>
            <w:rPr>
              <w:rFonts w:ascii="Cambria Math" w:hAnsi="Cambria Math"/>
              <w:sz w:val="24"/>
              <w:szCs w:val="24"/>
              <w:lang w:val="en-US"/>
            </w:rPr>
            <m:t>=10-8</m:t>
          </m:r>
        </m:oMath>
      </m:oMathPara>
    </w:p>
    <w:p w14:paraId="57061F63" w14:textId="127171CA" w:rsidR="000300F1" w:rsidRPr="00EF4749" w:rsidRDefault="000300F1" w:rsidP="00BF7D01">
      <w:pPr>
        <w:pStyle w:val="Bullets"/>
        <w:numPr>
          <w:ilvl w:val="0"/>
          <w:numId w:val="0"/>
        </w:numPr>
        <w:rPr>
          <w:sz w:val="24"/>
          <w:szCs w:val="24"/>
          <w:lang w:val="en-US"/>
        </w:rPr>
      </w:pPr>
      <m:oMathPara>
        <m:oMath>
          <m:d>
            <m:dPr>
              <m:ctrlPr>
                <w:rPr>
                  <w:rFonts w:ascii="Cambria Math" w:hAnsi="Cambria Math"/>
                  <w:i/>
                  <w:sz w:val="24"/>
                  <w:szCs w:val="24"/>
                  <w:lang w:val="en-US"/>
                </w:rPr>
              </m:ctrlPr>
            </m:dPr>
            <m:e>
              <m:r>
                <w:rPr>
                  <w:rFonts w:ascii="Cambria Math" w:hAnsi="Cambria Math"/>
                  <w:sz w:val="24"/>
                  <w:szCs w:val="24"/>
                  <w:lang w:val="en-US"/>
                </w:rPr>
                <m:t>3</m:t>
              </m:r>
            </m:e>
          </m:d>
        </m:oMath>
      </m:oMathPara>
    </w:p>
    <w:p w14:paraId="12F66B4A" w14:textId="77777777" w:rsidR="00EF4749" w:rsidRPr="00EF4749" w:rsidRDefault="00EF4749" w:rsidP="00BF7D01">
      <w:pPr>
        <w:pStyle w:val="Bullets"/>
        <w:numPr>
          <w:ilvl w:val="0"/>
          <w:numId w:val="0"/>
        </w:numPr>
        <w:rPr>
          <w:sz w:val="24"/>
          <w:szCs w:val="24"/>
          <w:lang w:val="en-US"/>
        </w:rPr>
      </w:pPr>
    </w:p>
    <w:p w14:paraId="258DDD7A" w14:textId="4D73550B" w:rsidR="00BA7B44" w:rsidRPr="00EF4749" w:rsidRDefault="00BA7B44" w:rsidP="00BF7D01">
      <w:pPr>
        <w:pStyle w:val="Bullets"/>
        <w:numPr>
          <w:ilvl w:val="0"/>
          <w:numId w:val="0"/>
        </w:numPr>
        <w:rPr>
          <w:sz w:val="24"/>
          <w:szCs w:val="24"/>
        </w:rPr>
      </w:pPr>
      <w:r w:rsidRPr="00EF4749">
        <w:rPr>
          <w:sz w:val="24"/>
          <w:szCs w:val="24"/>
        </w:rPr>
        <w:t>where Ē is the mean total intensity over the training set. This step is physically motivated: a uniform laser delivers the same total power to every input, so the class-dependent brightness present in raw MNIST is an artefact of the dataset and would otherwise be exploited by the detector as a spurious cue</w:t>
      </w:r>
      <w:r w:rsidRPr="00EF4749">
        <w:rPr>
          <w:sz w:val="24"/>
          <w:szCs w:val="24"/>
        </w:rPr>
        <w:t xml:space="preserve">. </w:t>
      </w:r>
    </w:p>
    <w:p w14:paraId="7765DA3B" w14:textId="64E829F9" w:rsidR="00BA7B44" w:rsidRPr="00EF4749" w:rsidRDefault="00BA7B44" w:rsidP="00BF7D01">
      <w:pPr>
        <w:pStyle w:val="Bullets"/>
        <w:numPr>
          <w:ilvl w:val="0"/>
          <w:numId w:val="0"/>
        </w:numPr>
        <w:rPr>
          <w:sz w:val="24"/>
          <w:szCs w:val="24"/>
        </w:rPr>
      </w:pPr>
      <w:r w:rsidRPr="00EF4749">
        <w:rPr>
          <w:sz w:val="24"/>
          <w:szCs w:val="24"/>
        </w:rPr>
        <w:t>All parameters are optimi</w:t>
      </w:r>
      <w:r w:rsidRPr="00EF4749">
        <w:rPr>
          <w:sz w:val="24"/>
          <w:szCs w:val="24"/>
        </w:rPr>
        <w:t>z</w:t>
      </w:r>
      <w:r w:rsidRPr="00EF4749">
        <w:rPr>
          <w:sz w:val="24"/>
          <w:szCs w:val="24"/>
        </w:rPr>
        <w:t xml:space="preserve">ed with </w:t>
      </w:r>
      <w:proofErr w:type="spellStart"/>
      <w:r w:rsidRPr="00EF4749">
        <w:rPr>
          <w:sz w:val="24"/>
          <w:szCs w:val="24"/>
        </w:rPr>
        <w:t>AdamW</w:t>
      </w:r>
      <w:proofErr w:type="spellEnd"/>
      <w:r w:rsidRPr="00EF4749">
        <w:rPr>
          <w:sz w:val="24"/>
          <w:szCs w:val="24"/>
        </w:rPr>
        <w:t xml:space="preserve"> [12] in two parameter groups: amplitude masks at </w:t>
      </w:r>
      <w:proofErr w:type="spellStart"/>
      <w:r w:rsidRPr="00EF4749">
        <w:rPr>
          <w:sz w:val="24"/>
          <w:szCs w:val="24"/>
        </w:rPr>
        <w:t>η_mask</w:t>
      </w:r>
      <w:proofErr w:type="spellEnd"/>
      <w:r w:rsidRPr="00EF4749">
        <w:rPr>
          <w:sz w:val="24"/>
          <w:szCs w:val="24"/>
        </w:rPr>
        <w:t xml:space="preserve"> = 0.01 with zero weight decay (the sigmoid already constrains T </w:t>
      </w:r>
      <w:r w:rsidRPr="00EF4749">
        <w:rPr>
          <w:rFonts w:ascii="Cambria Math" w:hAnsi="Cambria Math" w:cs="Cambria Math"/>
          <w:sz w:val="24"/>
          <w:szCs w:val="24"/>
        </w:rPr>
        <w:t>∈</w:t>
      </w:r>
      <w:r w:rsidRPr="00EF4749">
        <w:rPr>
          <w:sz w:val="24"/>
          <w:szCs w:val="24"/>
        </w:rPr>
        <w:t xml:space="preserve"> [0, 1]); detector parameters at </w:t>
      </w:r>
      <w:proofErr w:type="spellStart"/>
      <w:r w:rsidRPr="00EF4749">
        <w:rPr>
          <w:sz w:val="24"/>
          <w:szCs w:val="24"/>
        </w:rPr>
        <w:t>η_det</w:t>
      </w:r>
      <w:proofErr w:type="spellEnd"/>
      <w:r w:rsidRPr="00EF4749">
        <w:rPr>
          <w:sz w:val="24"/>
          <w:szCs w:val="24"/>
        </w:rPr>
        <w:t xml:space="preserve"> = 0.05 with weight decay 0.001. Learning rates are linearly warmed up from 1% over 10 epochs, then reduced by a factor of 0.5 by a </w:t>
      </w:r>
      <w:proofErr w:type="spellStart"/>
      <w:r w:rsidRPr="00EF4749">
        <w:rPr>
          <w:sz w:val="24"/>
          <w:szCs w:val="24"/>
        </w:rPr>
        <w:t>ReduceLROnPlateau</w:t>
      </w:r>
      <w:proofErr w:type="spellEnd"/>
      <w:r w:rsidRPr="00EF4749">
        <w:rPr>
          <w:sz w:val="24"/>
          <w:szCs w:val="24"/>
        </w:rPr>
        <w:t xml:space="preserve"> scheduler on validation accuracy with patience 10 epochs. Training terminates by early stopping after 30 epochs without improvement (max 500). The loss is cross-entropy with label smoothing ε = 0.1; gradient norm is clipped at 1.0. Batch size is 64.</w:t>
      </w:r>
    </w:p>
    <w:p w14:paraId="288D4C17" w14:textId="77777777" w:rsidR="00BA7B44" w:rsidRPr="00EF4749" w:rsidRDefault="00BA7B44" w:rsidP="00BF7D01">
      <w:pPr>
        <w:pStyle w:val="Bullets"/>
        <w:numPr>
          <w:ilvl w:val="0"/>
          <w:numId w:val="0"/>
        </w:numPr>
        <w:rPr>
          <w:sz w:val="24"/>
          <w:szCs w:val="24"/>
        </w:rPr>
      </w:pPr>
    </w:p>
    <w:p w14:paraId="5608D9E5" w14:textId="6AF1123A" w:rsidR="00D37B71" w:rsidRPr="00EF4749" w:rsidRDefault="00D37B71" w:rsidP="00D37B71">
      <w:pPr>
        <w:pStyle w:val="Bullets"/>
        <w:rPr>
          <w:i/>
          <w:iCs/>
          <w:sz w:val="24"/>
          <w:szCs w:val="24"/>
        </w:rPr>
      </w:pPr>
      <w:r w:rsidRPr="00EF4749">
        <w:rPr>
          <w:i/>
          <w:iCs/>
          <w:sz w:val="24"/>
          <w:szCs w:val="24"/>
        </w:rPr>
        <w:t>Software and Forward Pass</w:t>
      </w:r>
    </w:p>
    <w:p w14:paraId="02F2EC1F" w14:textId="0CE5FBA8" w:rsidR="00841B19" w:rsidRDefault="00BA7B44" w:rsidP="00BA7B44">
      <w:pPr>
        <w:pStyle w:val="Bullets"/>
        <w:numPr>
          <w:ilvl w:val="0"/>
          <w:numId w:val="0"/>
        </w:numPr>
        <w:rPr>
          <w:sz w:val="24"/>
          <w:szCs w:val="24"/>
        </w:rPr>
      </w:pPr>
      <w:r w:rsidRPr="00EF4749">
        <w:rPr>
          <w:sz w:val="24"/>
          <w:szCs w:val="24"/>
        </w:rPr>
        <w:t xml:space="preserve">The simulation, training, and evaluation pipeline is implemented in </w:t>
      </w:r>
      <w:proofErr w:type="spellStart"/>
      <w:r w:rsidRPr="00EF4749">
        <w:rPr>
          <w:sz w:val="24"/>
          <w:szCs w:val="24"/>
        </w:rPr>
        <w:t>PyTorch</w:t>
      </w:r>
      <w:proofErr w:type="spellEnd"/>
      <w:r w:rsidRPr="00EF4749">
        <w:rPr>
          <w:sz w:val="24"/>
          <w:szCs w:val="24"/>
        </w:rPr>
        <w:t xml:space="preserve"> [13] across five Python modules: config.py (hyperparameters), physics.py (stateless ASM and LCD-effect functions), model.py (the </w:t>
      </w:r>
      <w:proofErr w:type="spellStart"/>
      <w:r w:rsidRPr="00EF4749">
        <w:rPr>
          <w:sz w:val="24"/>
          <w:szCs w:val="24"/>
        </w:rPr>
        <w:t>OpticalNeuralNetwork</w:t>
      </w:r>
      <w:proofErr w:type="spellEnd"/>
      <w:r w:rsidRPr="00EF4749">
        <w:rPr>
          <w:sz w:val="24"/>
          <w:szCs w:val="24"/>
        </w:rPr>
        <w:t xml:space="preserve"> module composing two </w:t>
      </w:r>
      <w:proofErr w:type="spellStart"/>
      <w:r w:rsidRPr="00EF4749">
        <w:rPr>
          <w:sz w:val="24"/>
          <w:szCs w:val="24"/>
        </w:rPr>
        <w:t>AmplitudeLayer</w:t>
      </w:r>
      <w:proofErr w:type="spellEnd"/>
      <w:r w:rsidRPr="00EF4749">
        <w:rPr>
          <w:sz w:val="24"/>
          <w:szCs w:val="24"/>
        </w:rPr>
        <w:t xml:space="preserve"> instances and one of five detector classes), data.py (MNIST loading, </w:t>
      </w:r>
      <w:proofErr w:type="spellStart"/>
      <w:r w:rsidRPr="00EF4749">
        <w:rPr>
          <w:sz w:val="24"/>
          <w:szCs w:val="24"/>
        </w:rPr>
        <w:t>upsampling</w:t>
      </w:r>
      <w:proofErr w:type="spellEnd"/>
      <w:r w:rsidRPr="00EF4749">
        <w:rPr>
          <w:sz w:val="24"/>
          <w:szCs w:val="24"/>
        </w:rPr>
        <w:t>, padding), and train.py (training loop, checkpoint, CSV logging). The differentiable forward pass is</w:t>
      </w:r>
    </w:p>
    <w:p w14:paraId="21D4CD58" w14:textId="77777777" w:rsidR="00EF4749" w:rsidRPr="00EF4749" w:rsidRDefault="00EF4749" w:rsidP="00BA7B44">
      <w:pPr>
        <w:pStyle w:val="Bullets"/>
        <w:numPr>
          <w:ilvl w:val="0"/>
          <w:numId w:val="0"/>
        </w:numPr>
        <w:rPr>
          <w:sz w:val="24"/>
          <w:szCs w:val="24"/>
        </w:rPr>
      </w:pPr>
    </w:p>
    <w:p w14:paraId="28E8A3DB" w14:textId="26226223" w:rsidR="000300F1" w:rsidRPr="00EF4749" w:rsidRDefault="000300F1" w:rsidP="00BC68F5">
      <w:pPr>
        <w:pStyle w:val="Bullets"/>
        <w:numPr>
          <w:ilvl w:val="0"/>
          <w:numId w:val="0"/>
        </w:numPr>
        <w:ind w:left="360"/>
        <w:rPr>
          <w:i/>
          <w:sz w:val="24"/>
          <w:szCs w:val="24"/>
          <w:lang w:val="en-US"/>
        </w:rPr>
      </w:pPr>
      <m:oMathPara>
        <m:oMath>
          <m:r>
            <w:rPr>
              <w:rFonts w:ascii="Cambria Math" w:hAnsi="Cambria Math"/>
              <w:sz w:val="24"/>
              <w:szCs w:val="24"/>
              <w:lang w:val="en-US"/>
            </w:rPr>
            <m:t>U</m:t>
          </m:r>
          <m:r>
            <w:rPr>
              <w:rFonts w:ascii="Cambria Math" w:hAnsi="Cambria Math"/>
              <w:sz w:val="24"/>
              <w:szCs w:val="24"/>
              <w:lang w:val="en-US"/>
            </w:rPr>
            <m:t>₀ → AmpLayer₁ → prop(H)→ AmpLayer₂ → prop(H) → |⋅|² → Detector → logits (4)</m:t>
          </m:r>
        </m:oMath>
      </m:oMathPara>
    </w:p>
    <w:p w14:paraId="492BA711" w14:textId="2B0DE9A5" w:rsidR="00BA7B44" w:rsidRPr="00EF4749" w:rsidRDefault="00BC68F5" w:rsidP="00BA7B44">
      <w:pPr>
        <w:pStyle w:val="Bullets"/>
        <w:numPr>
          <w:ilvl w:val="0"/>
          <w:numId w:val="0"/>
        </w:numPr>
        <w:rPr>
          <w:sz w:val="24"/>
          <w:szCs w:val="24"/>
        </w:rPr>
      </w:pPr>
      <w:r w:rsidRPr="00EF4749">
        <w:rPr>
          <w:sz w:val="24"/>
          <w:szCs w:val="24"/>
        </w:rPr>
        <w:lastRenderedPageBreak/>
        <w:t xml:space="preserve">The transfer function H is computed once at model construction and cached as a non-learnable </w:t>
      </w:r>
      <w:proofErr w:type="spellStart"/>
      <w:r w:rsidRPr="00EF4749">
        <w:rPr>
          <w:sz w:val="24"/>
          <w:szCs w:val="24"/>
        </w:rPr>
        <w:t>PyTorch</w:t>
      </w:r>
      <w:proofErr w:type="spellEnd"/>
      <w:r w:rsidRPr="00EF4749">
        <w:rPr>
          <w:sz w:val="24"/>
          <w:szCs w:val="24"/>
        </w:rPr>
        <w:t xml:space="preserve"> buffer, ensuring that H is saved with and restored bit-identically from every checkpoint. The significance of this caching policy is examined in </w:t>
      </w:r>
      <w:r w:rsidRPr="00EF4749">
        <w:rPr>
          <w:sz w:val="24"/>
          <w:szCs w:val="24"/>
        </w:rPr>
        <w:t xml:space="preserve">section </w:t>
      </w:r>
      <w:r w:rsidRPr="00EF4749">
        <w:rPr>
          <w:sz w:val="24"/>
          <w:szCs w:val="24"/>
        </w:rPr>
        <w:t>IV.E.</w:t>
      </w:r>
    </w:p>
    <w:p w14:paraId="567B9136" w14:textId="1B6B0FDC" w:rsidR="00841B19" w:rsidRPr="00EF4749" w:rsidRDefault="00A017E8" w:rsidP="1D2B6614">
      <w:pPr>
        <w:pStyle w:val="a3"/>
        <w:rPr>
          <w:sz w:val="24"/>
          <w:szCs w:val="24"/>
          <w:lang w:val="en-US"/>
        </w:rPr>
      </w:pPr>
      <w:r w:rsidRPr="00EF4749">
        <w:rPr>
          <w:sz w:val="24"/>
          <w:szCs w:val="24"/>
          <w:lang w:val="en-US"/>
        </w:rPr>
        <w:t xml:space="preserve">. </w:t>
      </w:r>
    </w:p>
    <w:p w14:paraId="546B19DA" w14:textId="490B51E9" w:rsidR="00841B19" w:rsidRPr="00EF4749" w:rsidRDefault="009F70EF">
      <w:pPr>
        <w:pStyle w:val="SectionHeading"/>
        <w:outlineLvl w:val="0"/>
        <w:rPr>
          <w:sz w:val="24"/>
          <w:szCs w:val="24"/>
        </w:rPr>
      </w:pPr>
      <w:r w:rsidRPr="00EF4749">
        <w:rPr>
          <w:sz w:val="24"/>
          <w:szCs w:val="24"/>
        </w:rPr>
        <w:t xml:space="preserve">IV. </w:t>
      </w:r>
      <w:r w:rsidR="00BC68F5" w:rsidRPr="00EF4749">
        <w:rPr>
          <w:sz w:val="24"/>
          <w:szCs w:val="24"/>
        </w:rPr>
        <w:t>Results and Discussion</w:t>
      </w:r>
    </w:p>
    <w:p w14:paraId="4A611749" w14:textId="44DEAEF1" w:rsidR="00841B19" w:rsidRPr="00EF4749" w:rsidRDefault="00BC68F5" w:rsidP="00BC68F5">
      <w:pPr>
        <w:pStyle w:val="SubHeadings"/>
        <w:numPr>
          <w:ilvl w:val="0"/>
          <w:numId w:val="21"/>
        </w:numPr>
        <w:rPr>
          <w:sz w:val="24"/>
          <w:szCs w:val="24"/>
        </w:rPr>
      </w:pPr>
      <w:r w:rsidRPr="00EF4749">
        <w:rPr>
          <w:sz w:val="24"/>
          <w:szCs w:val="24"/>
        </w:rPr>
        <w:t>Detection Method Comparison</w:t>
      </w:r>
      <w:r w:rsidR="00841B19" w:rsidRPr="00EF4749">
        <w:rPr>
          <w:sz w:val="24"/>
          <w:szCs w:val="24"/>
        </w:rPr>
        <w:t xml:space="preserve">. </w:t>
      </w:r>
    </w:p>
    <w:p w14:paraId="186DBC54" w14:textId="2554451E" w:rsidR="00BC68F5" w:rsidRPr="00EF4749" w:rsidRDefault="00BC68F5" w:rsidP="00BC68F5">
      <w:pPr>
        <w:pStyle w:val="SubHeadings"/>
        <w:rPr>
          <w:i w:val="0"/>
          <w:iCs/>
          <w:sz w:val="24"/>
          <w:szCs w:val="24"/>
        </w:rPr>
      </w:pPr>
      <w:r w:rsidRPr="00EF4749">
        <w:rPr>
          <w:i w:val="0"/>
          <w:iCs/>
          <w:sz w:val="24"/>
          <w:szCs w:val="24"/>
        </w:rPr>
        <w:t>All five detection schemes were trained from scratch under identical hyperparameters (</w:t>
      </w:r>
      <w:r w:rsidR="00261E92" w:rsidRPr="00EF4749">
        <w:rPr>
          <w:i w:val="0"/>
          <w:iCs/>
          <w:sz w:val="24"/>
          <w:szCs w:val="24"/>
        </w:rPr>
        <w:t xml:space="preserve">section </w:t>
      </w:r>
      <w:r w:rsidRPr="00EF4749">
        <w:rPr>
          <w:i w:val="0"/>
          <w:iCs/>
          <w:sz w:val="24"/>
          <w:szCs w:val="24"/>
        </w:rPr>
        <w:t>III.E) and evaluated on the 10,000-image MNIST test set. TABLE III lists overall accuracy and convergence epoch count.</w:t>
      </w:r>
    </w:p>
    <w:p w14:paraId="56626BE3" w14:textId="77777777" w:rsidR="00BC68F5" w:rsidRPr="00EF4749" w:rsidRDefault="00BC68F5" w:rsidP="00BC68F5">
      <w:pPr>
        <w:pStyle w:val="SubHeadings"/>
        <w:jc w:val="center"/>
        <w:rPr>
          <w:i w:val="0"/>
          <w:iCs/>
          <w:sz w:val="24"/>
          <w:szCs w:val="24"/>
        </w:rPr>
      </w:pPr>
      <w:r w:rsidRPr="00EF4749">
        <w:rPr>
          <w:i w:val="0"/>
          <w:iCs/>
          <w:sz w:val="24"/>
          <w:szCs w:val="24"/>
        </w:rPr>
        <w:t>TABLE III</w:t>
      </w:r>
      <w:r w:rsidRPr="00EF4749">
        <w:rPr>
          <w:i w:val="0"/>
          <w:iCs/>
          <w:sz w:val="24"/>
          <w:szCs w:val="24"/>
        </w:rPr>
        <w:t xml:space="preserve"> </w:t>
      </w:r>
    </w:p>
    <w:p w14:paraId="34083C2F" w14:textId="08CA5D1A" w:rsidR="00BC68F5" w:rsidRPr="00EF4749" w:rsidRDefault="00BC68F5" w:rsidP="00BC68F5">
      <w:pPr>
        <w:pStyle w:val="SubHeadings"/>
        <w:jc w:val="center"/>
        <w:rPr>
          <w:i w:val="0"/>
          <w:iCs/>
          <w:sz w:val="24"/>
          <w:szCs w:val="24"/>
        </w:rPr>
      </w:pPr>
      <w:r w:rsidRPr="00EF4749">
        <w:rPr>
          <w:i w:val="0"/>
          <w:iCs/>
          <w:sz w:val="24"/>
          <w:szCs w:val="24"/>
        </w:rPr>
        <w:t>Detection Method Accuracy on the MNIST Test Set</w:t>
      </w:r>
    </w:p>
    <w:tbl>
      <w:tblPr>
        <w:tblStyle w:val="afc"/>
        <w:tblW w:w="4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9"/>
        <w:gridCol w:w="1646"/>
        <w:gridCol w:w="851"/>
        <w:gridCol w:w="1136"/>
      </w:tblGrid>
      <w:tr w:rsidR="000300F1" w:rsidRPr="00EF4749" w14:paraId="5E185527" w14:textId="77777777" w:rsidTr="000300F1">
        <w:trPr>
          <w:trHeight w:val="330"/>
        </w:trPr>
        <w:tc>
          <w:tcPr>
            <w:tcW w:w="1189" w:type="dxa"/>
            <w:tcBorders>
              <w:top w:val="single" w:sz="4" w:space="0" w:color="auto"/>
              <w:bottom w:val="single" w:sz="4" w:space="0" w:color="auto"/>
            </w:tcBorders>
            <w:noWrap/>
            <w:hideMark/>
          </w:tcPr>
          <w:p w14:paraId="6DE56EF7" w14:textId="77777777" w:rsidR="000300F1" w:rsidRPr="00BC68F5" w:rsidRDefault="000300F1" w:rsidP="000300F1">
            <w:pPr>
              <w:rPr>
                <w:color w:val="000000"/>
                <w:sz w:val="24"/>
                <w:szCs w:val="24"/>
                <w:lang w:eastAsia="zh-TW"/>
              </w:rPr>
            </w:pPr>
            <w:r w:rsidRPr="00BC68F5">
              <w:rPr>
                <w:color w:val="000000"/>
                <w:sz w:val="24"/>
                <w:szCs w:val="24"/>
                <w:lang w:eastAsia="zh-TW"/>
              </w:rPr>
              <w:t>Detection Method</w:t>
            </w:r>
          </w:p>
        </w:tc>
        <w:tc>
          <w:tcPr>
            <w:tcW w:w="1646" w:type="dxa"/>
            <w:tcBorders>
              <w:top w:val="single" w:sz="4" w:space="0" w:color="auto"/>
              <w:bottom w:val="single" w:sz="4" w:space="0" w:color="auto"/>
            </w:tcBorders>
            <w:noWrap/>
            <w:hideMark/>
          </w:tcPr>
          <w:p w14:paraId="15DEE8B4" w14:textId="77777777" w:rsidR="000300F1" w:rsidRPr="00BC68F5" w:rsidRDefault="000300F1" w:rsidP="000300F1">
            <w:pPr>
              <w:rPr>
                <w:color w:val="000000"/>
                <w:sz w:val="24"/>
                <w:szCs w:val="24"/>
                <w:lang w:eastAsia="zh-TW"/>
              </w:rPr>
            </w:pPr>
            <w:r w:rsidRPr="00BC68F5">
              <w:rPr>
                <w:color w:val="000000"/>
                <w:sz w:val="24"/>
                <w:szCs w:val="24"/>
                <w:lang w:eastAsia="zh-TW"/>
              </w:rPr>
              <w:t>Detector Architecture</w:t>
            </w:r>
          </w:p>
        </w:tc>
        <w:tc>
          <w:tcPr>
            <w:tcW w:w="851" w:type="dxa"/>
            <w:tcBorders>
              <w:top w:val="single" w:sz="4" w:space="0" w:color="auto"/>
              <w:bottom w:val="single" w:sz="4" w:space="0" w:color="auto"/>
            </w:tcBorders>
            <w:noWrap/>
            <w:hideMark/>
          </w:tcPr>
          <w:p w14:paraId="2391F551" w14:textId="77777777" w:rsidR="000300F1" w:rsidRPr="00BC68F5" w:rsidRDefault="000300F1" w:rsidP="000300F1">
            <w:pPr>
              <w:rPr>
                <w:color w:val="000000"/>
                <w:sz w:val="24"/>
                <w:szCs w:val="24"/>
                <w:lang w:eastAsia="zh-TW"/>
              </w:rPr>
            </w:pPr>
            <w:r w:rsidRPr="00BC68F5">
              <w:rPr>
                <w:color w:val="000000"/>
                <w:sz w:val="24"/>
                <w:szCs w:val="24"/>
                <w:lang w:eastAsia="zh-TW"/>
              </w:rPr>
              <w:t>Zones</w:t>
            </w:r>
          </w:p>
        </w:tc>
        <w:tc>
          <w:tcPr>
            <w:tcW w:w="1136" w:type="dxa"/>
            <w:tcBorders>
              <w:top w:val="single" w:sz="4" w:space="0" w:color="auto"/>
              <w:bottom w:val="single" w:sz="4" w:space="0" w:color="auto"/>
            </w:tcBorders>
            <w:noWrap/>
            <w:hideMark/>
          </w:tcPr>
          <w:p w14:paraId="227E3086" w14:textId="47EE9A35" w:rsidR="000300F1" w:rsidRPr="00BC68F5" w:rsidRDefault="000300F1" w:rsidP="000300F1">
            <w:pPr>
              <w:rPr>
                <w:color w:val="000000"/>
                <w:sz w:val="24"/>
                <w:szCs w:val="24"/>
                <w:lang w:eastAsia="zh-TW"/>
              </w:rPr>
            </w:pPr>
            <w:r w:rsidRPr="00BC68F5">
              <w:rPr>
                <w:color w:val="000000"/>
                <w:sz w:val="24"/>
                <w:szCs w:val="24"/>
                <w:lang w:eastAsia="zh-TW"/>
              </w:rPr>
              <w:t xml:space="preserve">Test Accuracy </w:t>
            </w:r>
          </w:p>
        </w:tc>
      </w:tr>
      <w:tr w:rsidR="000300F1" w:rsidRPr="00EF4749" w14:paraId="153DE9D2" w14:textId="77777777" w:rsidTr="000300F1">
        <w:trPr>
          <w:trHeight w:val="330"/>
        </w:trPr>
        <w:tc>
          <w:tcPr>
            <w:tcW w:w="1189" w:type="dxa"/>
            <w:tcBorders>
              <w:top w:val="single" w:sz="4" w:space="0" w:color="auto"/>
            </w:tcBorders>
            <w:noWrap/>
            <w:hideMark/>
          </w:tcPr>
          <w:p w14:paraId="66879627" w14:textId="743076C8" w:rsidR="000300F1" w:rsidRPr="00BC68F5" w:rsidRDefault="000300F1" w:rsidP="000300F1">
            <w:pPr>
              <w:rPr>
                <w:color w:val="000000"/>
                <w:sz w:val="24"/>
                <w:szCs w:val="24"/>
                <w:lang w:eastAsia="zh-TW"/>
              </w:rPr>
            </w:pPr>
            <w:r w:rsidRPr="00BC68F5">
              <w:rPr>
                <w:color w:val="000000"/>
                <w:sz w:val="24"/>
                <w:szCs w:val="24"/>
                <w:lang w:eastAsia="zh-TW"/>
              </w:rPr>
              <w:t>Max-zone</w:t>
            </w:r>
          </w:p>
        </w:tc>
        <w:tc>
          <w:tcPr>
            <w:tcW w:w="1646" w:type="dxa"/>
            <w:tcBorders>
              <w:top w:val="single" w:sz="4" w:space="0" w:color="auto"/>
            </w:tcBorders>
            <w:noWrap/>
            <w:hideMark/>
          </w:tcPr>
          <w:p w14:paraId="7A983FF7" w14:textId="77777777" w:rsidR="000300F1" w:rsidRPr="00BC68F5" w:rsidRDefault="000300F1" w:rsidP="000300F1">
            <w:pPr>
              <w:rPr>
                <w:color w:val="000000"/>
                <w:sz w:val="24"/>
                <w:szCs w:val="24"/>
                <w:lang w:eastAsia="zh-TW"/>
              </w:rPr>
            </w:pPr>
            <w:r w:rsidRPr="00BC68F5">
              <w:rPr>
                <w:color w:val="000000"/>
                <w:sz w:val="24"/>
                <w:szCs w:val="24"/>
                <w:lang w:eastAsia="zh-TW"/>
              </w:rPr>
              <w:t>Learnable zone assignment</w:t>
            </w:r>
          </w:p>
        </w:tc>
        <w:tc>
          <w:tcPr>
            <w:tcW w:w="851" w:type="dxa"/>
            <w:tcBorders>
              <w:top w:val="single" w:sz="4" w:space="0" w:color="auto"/>
            </w:tcBorders>
            <w:noWrap/>
            <w:hideMark/>
          </w:tcPr>
          <w:p w14:paraId="3DDAD2DA" w14:textId="05EC8CA3" w:rsidR="000300F1" w:rsidRPr="00BC68F5" w:rsidRDefault="000300F1" w:rsidP="000300F1">
            <w:pPr>
              <w:rPr>
                <w:color w:val="000000"/>
                <w:sz w:val="24"/>
                <w:szCs w:val="24"/>
                <w:lang w:eastAsia="zh-TW"/>
              </w:rPr>
            </w:pPr>
            <w:r w:rsidRPr="00BC68F5">
              <w:rPr>
                <w:color w:val="000000"/>
                <w:sz w:val="24"/>
                <w:szCs w:val="24"/>
                <w:lang w:eastAsia="zh-TW"/>
              </w:rPr>
              <w:t>25</w:t>
            </w:r>
          </w:p>
        </w:tc>
        <w:tc>
          <w:tcPr>
            <w:tcW w:w="1136" w:type="dxa"/>
            <w:tcBorders>
              <w:top w:val="single" w:sz="4" w:space="0" w:color="auto"/>
            </w:tcBorders>
            <w:noWrap/>
            <w:hideMark/>
          </w:tcPr>
          <w:p w14:paraId="08CF56B4" w14:textId="279ECBEE" w:rsidR="000300F1" w:rsidRPr="00BC68F5" w:rsidRDefault="000300F1" w:rsidP="000300F1">
            <w:pPr>
              <w:rPr>
                <w:color w:val="000000"/>
                <w:sz w:val="24"/>
                <w:szCs w:val="24"/>
                <w:lang w:eastAsia="zh-TW"/>
              </w:rPr>
            </w:pPr>
            <w:r w:rsidRPr="00BC68F5">
              <w:rPr>
                <w:color w:val="000000"/>
                <w:sz w:val="24"/>
                <w:szCs w:val="24"/>
                <w:lang w:eastAsia="zh-TW"/>
              </w:rPr>
              <w:t>90.85</w:t>
            </w:r>
            <w:r w:rsidRPr="00EF4749">
              <w:rPr>
                <w:color w:val="000000"/>
                <w:sz w:val="24"/>
                <w:szCs w:val="24"/>
                <w:lang w:eastAsia="zh-TW"/>
              </w:rPr>
              <w:t>%</w:t>
            </w:r>
          </w:p>
        </w:tc>
      </w:tr>
      <w:tr w:rsidR="000300F1" w:rsidRPr="00EF4749" w14:paraId="7E57D231" w14:textId="77777777" w:rsidTr="000300F1">
        <w:trPr>
          <w:trHeight w:val="330"/>
        </w:trPr>
        <w:tc>
          <w:tcPr>
            <w:tcW w:w="1189" w:type="dxa"/>
            <w:noWrap/>
            <w:hideMark/>
          </w:tcPr>
          <w:p w14:paraId="033FDA23" w14:textId="77777777" w:rsidR="000300F1" w:rsidRPr="00BC68F5" w:rsidRDefault="000300F1" w:rsidP="000300F1">
            <w:pPr>
              <w:rPr>
                <w:color w:val="000000"/>
                <w:sz w:val="24"/>
                <w:szCs w:val="24"/>
                <w:lang w:eastAsia="zh-TW"/>
              </w:rPr>
            </w:pPr>
            <w:r w:rsidRPr="00BC68F5">
              <w:rPr>
                <w:color w:val="000000"/>
                <w:sz w:val="24"/>
                <w:szCs w:val="24"/>
                <w:lang w:eastAsia="zh-TW"/>
              </w:rPr>
              <w:t>Direct zone</w:t>
            </w:r>
          </w:p>
        </w:tc>
        <w:tc>
          <w:tcPr>
            <w:tcW w:w="1646" w:type="dxa"/>
            <w:noWrap/>
            <w:hideMark/>
          </w:tcPr>
          <w:p w14:paraId="43A010B6" w14:textId="77777777" w:rsidR="000300F1" w:rsidRPr="00BC68F5" w:rsidRDefault="000300F1" w:rsidP="000300F1">
            <w:pPr>
              <w:rPr>
                <w:color w:val="000000"/>
                <w:sz w:val="24"/>
                <w:szCs w:val="24"/>
                <w:lang w:eastAsia="zh-TW"/>
              </w:rPr>
            </w:pPr>
            <w:r w:rsidRPr="00BC68F5">
              <w:rPr>
                <w:color w:val="000000"/>
                <w:sz w:val="24"/>
                <w:szCs w:val="24"/>
                <w:lang w:eastAsia="zh-TW"/>
              </w:rPr>
              <w:t>Fixed log-intensity readout</w:t>
            </w:r>
          </w:p>
        </w:tc>
        <w:tc>
          <w:tcPr>
            <w:tcW w:w="851" w:type="dxa"/>
            <w:noWrap/>
            <w:hideMark/>
          </w:tcPr>
          <w:p w14:paraId="6EADDF19" w14:textId="5EDC0C6D" w:rsidR="000300F1" w:rsidRPr="00BC68F5" w:rsidRDefault="000300F1" w:rsidP="000300F1">
            <w:pPr>
              <w:rPr>
                <w:color w:val="000000"/>
                <w:sz w:val="24"/>
                <w:szCs w:val="24"/>
                <w:lang w:eastAsia="zh-TW"/>
              </w:rPr>
            </w:pPr>
            <w:r w:rsidRPr="00BC68F5">
              <w:rPr>
                <w:color w:val="000000"/>
                <w:sz w:val="24"/>
                <w:szCs w:val="24"/>
                <w:lang w:eastAsia="zh-TW"/>
              </w:rPr>
              <w:t>10</w:t>
            </w:r>
          </w:p>
        </w:tc>
        <w:tc>
          <w:tcPr>
            <w:tcW w:w="1136" w:type="dxa"/>
            <w:noWrap/>
            <w:hideMark/>
          </w:tcPr>
          <w:p w14:paraId="0EE83C23" w14:textId="120239CA" w:rsidR="000300F1" w:rsidRPr="00BC68F5" w:rsidRDefault="000300F1" w:rsidP="000300F1">
            <w:pPr>
              <w:rPr>
                <w:color w:val="000000"/>
                <w:sz w:val="24"/>
                <w:szCs w:val="24"/>
                <w:lang w:eastAsia="zh-TW"/>
              </w:rPr>
            </w:pPr>
            <w:r w:rsidRPr="00BC68F5">
              <w:rPr>
                <w:color w:val="000000"/>
                <w:sz w:val="24"/>
                <w:szCs w:val="24"/>
                <w:lang w:eastAsia="zh-TW"/>
              </w:rPr>
              <w:t>84.73</w:t>
            </w:r>
            <w:r w:rsidRPr="00EF4749">
              <w:rPr>
                <w:color w:val="000000"/>
                <w:sz w:val="24"/>
                <w:szCs w:val="24"/>
                <w:lang w:eastAsia="zh-TW"/>
              </w:rPr>
              <w:t>%</w:t>
            </w:r>
          </w:p>
        </w:tc>
      </w:tr>
      <w:tr w:rsidR="000300F1" w:rsidRPr="00EF4749" w14:paraId="0DA6ABA5" w14:textId="77777777" w:rsidTr="000300F1">
        <w:trPr>
          <w:trHeight w:val="330"/>
        </w:trPr>
        <w:tc>
          <w:tcPr>
            <w:tcW w:w="1189" w:type="dxa"/>
            <w:noWrap/>
            <w:hideMark/>
          </w:tcPr>
          <w:p w14:paraId="0A27ACF2" w14:textId="77777777" w:rsidR="000300F1" w:rsidRPr="00BC68F5" w:rsidRDefault="000300F1" w:rsidP="000300F1">
            <w:pPr>
              <w:rPr>
                <w:color w:val="000000"/>
                <w:sz w:val="24"/>
                <w:szCs w:val="24"/>
                <w:lang w:eastAsia="zh-TW"/>
              </w:rPr>
            </w:pPr>
            <w:r w:rsidRPr="00BC68F5">
              <w:rPr>
                <w:color w:val="000000"/>
                <w:sz w:val="24"/>
                <w:szCs w:val="24"/>
                <w:lang w:eastAsia="zh-TW"/>
              </w:rPr>
              <w:t>Binary encoding</w:t>
            </w:r>
          </w:p>
        </w:tc>
        <w:tc>
          <w:tcPr>
            <w:tcW w:w="1646" w:type="dxa"/>
            <w:noWrap/>
            <w:hideMark/>
          </w:tcPr>
          <w:p w14:paraId="2F227F3B" w14:textId="5D895C4D" w:rsidR="000300F1" w:rsidRPr="00BC68F5" w:rsidRDefault="000300F1" w:rsidP="000300F1">
            <w:pPr>
              <w:rPr>
                <w:color w:val="000000"/>
                <w:sz w:val="24"/>
                <w:szCs w:val="24"/>
                <w:lang w:eastAsia="zh-TW"/>
              </w:rPr>
            </w:pPr>
            <w:r w:rsidRPr="00BC68F5">
              <w:rPr>
                <w:color w:val="000000"/>
                <w:sz w:val="24"/>
                <w:szCs w:val="24"/>
                <w:lang w:eastAsia="zh-TW"/>
              </w:rPr>
              <w:t>Soft-</w:t>
            </w:r>
            <w:r w:rsidR="0056583F" w:rsidRPr="00EF4749">
              <w:rPr>
                <w:color w:val="000000"/>
                <w:sz w:val="24"/>
                <w:szCs w:val="24"/>
                <w:lang w:eastAsia="zh-TW"/>
              </w:rPr>
              <w:t>binarization</w:t>
            </w:r>
            <w:r w:rsidRPr="00BC68F5">
              <w:rPr>
                <w:color w:val="000000"/>
                <w:sz w:val="24"/>
                <w:szCs w:val="24"/>
                <w:lang w:eastAsia="zh-TW"/>
              </w:rPr>
              <w:t xml:space="preserve"> + pattern lookup</w:t>
            </w:r>
          </w:p>
        </w:tc>
        <w:tc>
          <w:tcPr>
            <w:tcW w:w="851" w:type="dxa"/>
            <w:noWrap/>
            <w:hideMark/>
          </w:tcPr>
          <w:p w14:paraId="5977C091" w14:textId="3AD588D1" w:rsidR="000300F1" w:rsidRPr="00BC68F5" w:rsidRDefault="000300F1" w:rsidP="000300F1">
            <w:pPr>
              <w:rPr>
                <w:color w:val="000000"/>
                <w:sz w:val="24"/>
                <w:szCs w:val="24"/>
                <w:lang w:eastAsia="zh-TW"/>
              </w:rPr>
            </w:pPr>
            <w:r w:rsidRPr="00BC68F5">
              <w:rPr>
                <w:color w:val="000000"/>
                <w:sz w:val="24"/>
                <w:szCs w:val="24"/>
                <w:lang w:eastAsia="zh-TW"/>
              </w:rPr>
              <w:t>9</w:t>
            </w:r>
          </w:p>
        </w:tc>
        <w:tc>
          <w:tcPr>
            <w:tcW w:w="1136" w:type="dxa"/>
            <w:noWrap/>
            <w:hideMark/>
          </w:tcPr>
          <w:p w14:paraId="00851C98" w14:textId="7A6FA311" w:rsidR="000300F1" w:rsidRPr="00BC68F5" w:rsidRDefault="000300F1" w:rsidP="000300F1">
            <w:pPr>
              <w:rPr>
                <w:color w:val="000000"/>
                <w:sz w:val="24"/>
                <w:szCs w:val="24"/>
                <w:lang w:eastAsia="zh-TW"/>
              </w:rPr>
            </w:pPr>
            <w:r w:rsidRPr="00BC68F5">
              <w:rPr>
                <w:color w:val="000000"/>
                <w:sz w:val="24"/>
                <w:szCs w:val="24"/>
                <w:lang w:eastAsia="zh-TW"/>
              </w:rPr>
              <w:t>64.71</w:t>
            </w:r>
            <w:r w:rsidRPr="00EF4749">
              <w:rPr>
                <w:color w:val="000000"/>
                <w:sz w:val="24"/>
                <w:szCs w:val="24"/>
                <w:lang w:eastAsia="zh-TW"/>
              </w:rPr>
              <w:t>%</w:t>
            </w:r>
          </w:p>
        </w:tc>
      </w:tr>
      <w:tr w:rsidR="000300F1" w:rsidRPr="00EF4749" w14:paraId="5174C510" w14:textId="77777777" w:rsidTr="000300F1">
        <w:trPr>
          <w:trHeight w:val="330"/>
        </w:trPr>
        <w:tc>
          <w:tcPr>
            <w:tcW w:w="1189" w:type="dxa"/>
            <w:noWrap/>
            <w:hideMark/>
          </w:tcPr>
          <w:p w14:paraId="4E1383CD" w14:textId="77777777" w:rsidR="000300F1" w:rsidRPr="00BC68F5" w:rsidRDefault="000300F1" w:rsidP="000300F1">
            <w:pPr>
              <w:rPr>
                <w:color w:val="000000"/>
                <w:sz w:val="24"/>
                <w:szCs w:val="24"/>
                <w:lang w:eastAsia="zh-TW"/>
              </w:rPr>
            </w:pPr>
            <w:r w:rsidRPr="00BC68F5">
              <w:rPr>
                <w:color w:val="000000"/>
                <w:sz w:val="24"/>
                <w:szCs w:val="24"/>
                <w:lang w:eastAsia="zh-TW"/>
              </w:rPr>
              <w:t>Max-zone</w:t>
            </w:r>
          </w:p>
        </w:tc>
        <w:tc>
          <w:tcPr>
            <w:tcW w:w="1646" w:type="dxa"/>
            <w:noWrap/>
            <w:hideMark/>
          </w:tcPr>
          <w:p w14:paraId="5DB430EA" w14:textId="77777777" w:rsidR="000300F1" w:rsidRPr="00BC68F5" w:rsidRDefault="000300F1" w:rsidP="000300F1">
            <w:pPr>
              <w:rPr>
                <w:color w:val="000000"/>
                <w:sz w:val="24"/>
                <w:szCs w:val="24"/>
                <w:lang w:eastAsia="zh-TW"/>
              </w:rPr>
            </w:pPr>
            <w:r w:rsidRPr="00BC68F5">
              <w:rPr>
                <w:color w:val="000000"/>
                <w:sz w:val="24"/>
                <w:szCs w:val="24"/>
                <w:lang w:eastAsia="zh-TW"/>
              </w:rPr>
              <w:t>Learnable zone assignment</w:t>
            </w:r>
          </w:p>
        </w:tc>
        <w:tc>
          <w:tcPr>
            <w:tcW w:w="851" w:type="dxa"/>
            <w:noWrap/>
            <w:hideMark/>
          </w:tcPr>
          <w:p w14:paraId="64C576A5" w14:textId="2CEE7DE3" w:rsidR="000300F1" w:rsidRPr="00BC68F5" w:rsidRDefault="000300F1" w:rsidP="000300F1">
            <w:pPr>
              <w:rPr>
                <w:color w:val="000000"/>
                <w:sz w:val="24"/>
                <w:szCs w:val="24"/>
                <w:lang w:eastAsia="zh-TW"/>
              </w:rPr>
            </w:pPr>
            <w:r w:rsidRPr="00BC68F5">
              <w:rPr>
                <w:color w:val="000000"/>
                <w:sz w:val="24"/>
                <w:szCs w:val="24"/>
                <w:lang w:eastAsia="zh-TW"/>
              </w:rPr>
              <w:t>16</w:t>
            </w:r>
          </w:p>
        </w:tc>
        <w:tc>
          <w:tcPr>
            <w:tcW w:w="1136" w:type="dxa"/>
            <w:noWrap/>
            <w:hideMark/>
          </w:tcPr>
          <w:p w14:paraId="7DCD8BAF" w14:textId="27CFB538" w:rsidR="000300F1" w:rsidRPr="00BC68F5" w:rsidRDefault="000300F1" w:rsidP="000300F1">
            <w:pPr>
              <w:rPr>
                <w:color w:val="000000"/>
                <w:sz w:val="24"/>
                <w:szCs w:val="24"/>
                <w:lang w:eastAsia="zh-TW"/>
              </w:rPr>
            </w:pPr>
            <w:r w:rsidRPr="00BC68F5">
              <w:rPr>
                <w:color w:val="000000"/>
                <w:sz w:val="24"/>
                <w:szCs w:val="24"/>
                <w:lang w:eastAsia="zh-TW"/>
              </w:rPr>
              <w:t>57.77</w:t>
            </w:r>
            <w:r w:rsidRPr="00EF4749">
              <w:rPr>
                <w:color w:val="000000"/>
                <w:sz w:val="24"/>
                <w:szCs w:val="24"/>
                <w:lang w:eastAsia="zh-TW"/>
              </w:rPr>
              <w:t>%</w:t>
            </w:r>
          </w:p>
        </w:tc>
      </w:tr>
      <w:tr w:rsidR="000300F1" w:rsidRPr="00EF4749" w14:paraId="2B6F1FFE" w14:textId="77777777" w:rsidTr="000300F1">
        <w:trPr>
          <w:trHeight w:val="330"/>
        </w:trPr>
        <w:tc>
          <w:tcPr>
            <w:tcW w:w="1189" w:type="dxa"/>
            <w:tcBorders>
              <w:bottom w:val="single" w:sz="4" w:space="0" w:color="auto"/>
            </w:tcBorders>
            <w:noWrap/>
            <w:hideMark/>
          </w:tcPr>
          <w:p w14:paraId="07B8E6D6" w14:textId="77777777" w:rsidR="000300F1" w:rsidRPr="00BC68F5" w:rsidRDefault="000300F1" w:rsidP="000300F1">
            <w:pPr>
              <w:rPr>
                <w:color w:val="000000"/>
                <w:sz w:val="24"/>
                <w:szCs w:val="24"/>
                <w:lang w:eastAsia="zh-TW"/>
              </w:rPr>
            </w:pPr>
            <w:r w:rsidRPr="00BC68F5">
              <w:rPr>
                <w:color w:val="000000"/>
                <w:sz w:val="24"/>
                <w:szCs w:val="24"/>
                <w:lang w:eastAsia="zh-TW"/>
              </w:rPr>
              <w:t>Centre-based</w:t>
            </w:r>
          </w:p>
        </w:tc>
        <w:tc>
          <w:tcPr>
            <w:tcW w:w="1646" w:type="dxa"/>
            <w:tcBorders>
              <w:bottom w:val="single" w:sz="4" w:space="0" w:color="auto"/>
            </w:tcBorders>
            <w:noWrap/>
            <w:hideMark/>
          </w:tcPr>
          <w:p w14:paraId="5B7C420F" w14:textId="77777777" w:rsidR="000300F1" w:rsidRPr="00BC68F5" w:rsidRDefault="000300F1" w:rsidP="000300F1">
            <w:pPr>
              <w:rPr>
                <w:color w:val="000000"/>
                <w:sz w:val="24"/>
                <w:szCs w:val="24"/>
                <w:lang w:eastAsia="zh-TW"/>
              </w:rPr>
            </w:pPr>
            <w:r w:rsidRPr="00BC68F5">
              <w:rPr>
                <w:color w:val="000000"/>
                <w:sz w:val="24"/>
                <w:szCs w:val="24"/>
                <w:lang w:eastAsia="zh-TW"/>
              </w:rPr>
              <w:t>Linear projection</w:t>
            </w:r>
          </w:p>
        </w:tc>
        <w:tc>
          <w:tcPr>
            <w:tcW w:w="851" w:type="dxa"/>
            <w:tcBorders>
              <w:bottom w:val="single" w:sz="4" w:space="0" w:color="auto"/>
            </w:tcBorders>
            <w:noWrap/>
            <w:hideMark/>
          </w:tcPr>
          <w:p w14:paraId="48FF1AA2" w14:textId="54603DA3" w:rsidR="000300F1" w:rsidRPr="00BC68F5" w:rsidRDefault="000300F1" w:rsidP="000300F1">
            <w:pPr>
              <w:rPr>
                <w:color w:val="000000"/>
                <w:sz w:val="24"/>
                <w:szCs w:val="24"/>
                <w:lang w:eastAsia="zh-TW"/>
              </w:rPr>
            </w:pPr>
            <w:r w:rsidRPr="00BC68F5">
              <w:rPr>
                <w:color w:val="000000"/>
                <w:sz w:val="24"/>
                <w:szCs w:val="24"/>
                <w:lang w:eastAsia="zh-TW"/>
              </w:rPr>
              <w:t>9</w:t>
            </w:r>
          </w:p>
        </w:tc>
        <w:tc>
          <w:tcPr>
            <w:tcW w:w="1136" w:type="dxa"/>
            <w:tcBorders>
              <w:bottom w:val="single" w:sz="4" w:space="0" w:color="auto"/>
            </w:tcBorders>
            <w:noWrap/>
            <w:hideMark/>
          </w:tcPr>
          <w:p w14:paraId="0482DD44" w14:textId="6667EA80" w:rsidR="000300F1" w:rsidRPr="00BC68F5" w:rsidRDefault="000300F1" w:rsidP="000300F1">
            <w:pPr>
              <w:rPr>
                <w:color w:val="000000"/>
                <w:sz w:val="24"/>
                <w:szCs w:val="24"/>
                <w:lang w:eastAsia="zh-TW"/>
              </w:rPr>
            </w:pPr>
            <w:r w:rsidRPr="00BC68F5">
              <w:rPr>
                <w:color w:val="000000"/>
                <w:sz w:val="24"/>
                <w:szCs w:val="24"/>
                <w:lang w:eastAsia="zh-TW"/>
              </w:rPr>
              <w:t>58.96</w:t>
            </w:r>
            <w:r w:rsidRPr="00EF4749">
              <w:rPr>
                <w:color w:val="000000"/>
                <w:sz w:val="24"/>
                <w:szCs w:val="24"/>
                <w:lang w:eastAsia="zh-TW"/>
              </w:rPr>
              <w:t>%</w:t>
            </w:r>
          </w:p>
        </w:tc>
      </w:tr>
    </w:tbl>
    <w:p w14:paraId="6C03D7CC" w14:textId="77777777" w:rsidR="00EF4749" w:rsidRDefault="00EF4749" w:rsidP="00BC68F5">
      <w:pPr>
        <w:pStyle w:val="SubHeadings"/>
        <w:rPr>
          <w:i w:val="0"/>
          <w:iCs/>
          <w:sz w:val="24"/>
          <w:szCs w:val="24"/>
        </w:rPr>
      </w:pPr>
    </w:p>
    <w:p w14:paraId="77BE9811" w14:textId="7BD66C40" w:rsidR="00BC68F5" w:rsidRDefault="0056583F" w:rsidP="00BC68F5">
      <w:pPr>
        <w:pStyle w:val="SubHeadings"/>
        <w:rPr>
          <w:i w:val="0"/>
          <w:iCs/>
          <w:sz w:val="24"/>
          <w:szCs w:val="24"/>
        </w:rPr>
      </w:pPr>
      <w:r w:rsidRPr="00EF4749">
        <w:rPr>
          <w:i w:val="0"/>
          <w:iCs/>
          <w:sz w:val="24"/>
          <w:szCs w:val="24"/>
        </w:rPr>
        <w:t xml:space="preserve">The max-zone 5 × 5 detector achieved the highest accuracy of 90.85%, ranking the methods 5 × 5 &gt; direct zone &gt;&gt; binary ≈ </w:t>
      </w:r>
      <w:proofErr w:type="spellStart"/>
      <w:r w:rsidRPr="00EF4749">
        <w:rPr>
          <w:i w:val="0"/>
          <w:iCs/>
          <w:sz w:val="24"/>
          <w:szCs w:val="24"/>
        </w:rPr>
        <w:t>centre</w:t>
      </w:r>
      <w:proofErr w:type="spellEnd"/>
      <w:r w:rsidRPr="00EF4749">
        <w:rPr>
          <w:i w:val="0"/>
          <w:iCs/>
          <w:sz w:val="24"/>
          <w:szCs w:val="24"/>
        </w:rPr>
        <w:t xml:space="preserve"> ≈ 4 × 4. The 6.12 percentage-point advantage of max-zone 5 × 5 over the direct zone scheme is attributable to (</w:t>
      </w:r>
      <w:proofErr w:type="spellStart"/>
      <w:r w:rsidRPr="00EF4749">
        <w:rPr>
          <w:i w:val="0"/>
          <w:iCs/>
          <w:sz w:val="24"/>
          <w:szCs w:val="24"/>
        </w:rPr>
        <w:t>i</w:t>
      </w:r>
      <w:proofErr w:type="spellEnd"/>
      <w:r w:rsidRPr="00EF4749">
        <w:rPr>
          <w:i w:val="0"/>
          <w:iCs/>
          <w:sz w:val="24"/>
          <w:szCs w:val="24"/>
        </w:rPr>
        <w:t xml:space="preserve">) learnable zone assignment, which adapts to the actual diffraction pattern rather than a fixed rectangular grid, and (ii) the 2.5× zone-density advantage. The strong direct-zone result (84.73%) without any learnable detector parameters </w:t>
      </w:r>
      <w:r w:rsidRPr="00EF4749">
        <w:rPr>
          <w:i w:val="0"/>
          <w:iCs/>
          <w:sz w:val="24"/>
          <w:szCs w:val="24"/>
        </w:rPr>
        <w:t>confirms that the masks alone — and the diffraction physics they shape — perform the bulk of the classification computation; in hardware terms, a 10-element photodiode array with no downstream electronics would suffice for that scheme.</w:t>
      </w:r>
    </w:p>
    <w:p w14:paraId="7B75148D" w14:textId="77777777" w:rsidR="00EF4749" w:rsidRPr="00EF4749" w:rsidRDefault="00EF4749" w:rsidP="00BC68F5">
      <w:pPr>
        <w:pStyle w:val="SubHeadings"/>
        <w:rPr>
          <w:i w:val="0"/>
          <w:iCs/>
          <w:sz w:val="24"/>
          <w:szCs w:val="24"/>
        </w:rPr>
      </w:pPr>
    </w:p>
    <w:p w14:paraId="1C7847CA" w14:textId="4D66C2A9" w:rsidR="0056583F" w:rsidRPr="00EF4749" w:rsidRDefault="0056583F" w:rsidP="0056583F">
      <w:pPr>
        <w:pStyle w:val="SubHeadings"/>
        <w:numPr>
          <w:ilvl w:val="0"/>
          <w:numId w:val="21"/>
        </w:numPr>
        <w:outlineLvl w:val="0"/>
        <w:rPr>
          <w:sz w:val="24"/>
          <w:szCs w:val="24"/>
        </w:rPr>
      </w:pPr>
      <w:r w:rsidRPr="00EF4749">
        <w:rPr>
          <w:sz w:val="24"/>
          <w:szCs w:val="24"/>
        </w:rPr>
        <w:t>Zone Collapse and the Max-Zone 4 × 4 Failure</w:t>
      </w:r>
    </w:p>
    <w:p w14:paraId="63D967E3" w14:textId="2C38C36C" w:rsidR="0056583F" w:rsidRPr="00EF4749" w:rsidRDefault="0056583F" w:rsidP="0056583F">
      <w:pPr>
        <w:pStyle w:val="SubHeadings"/>
        <w:outlineLvl w:val="0"/>
        <w:rPr>
          <w:i w:val="0"/>
          <w:iCs/>
          <w:sz w:val="24"/>
          <w:szCs w:val="24"/>
        </w:rPr>
      </w:pPr>
      <w:r w:rsidRPr="00EF4749">
        <w:rPr>
          <w:i w:val="0"/>
          <w:iCs/>
          <w:sz w:val="24"/>
          <w:szCs w:val="24"/>
        </w:rPr>
        <w:t xml:space="preserve">The max-zone 4 × 4 configuration recorded 0.0% accuracy on digits 4 and 8, exposing a zone-collapse instability. Early in training, when masks have not yet developed structured diffraction, all zones receive nearly equal intensity and the gradient signal for zone assignment is dominated by noise. A positive-feedback loop </w:t>
      </w:r>
      <w:proofErr w:type="gramStart"/>
      <w:r w:rsidRPr="00EF4749">
        <w:rPr>
          <w:i w:val="0"/>
          <w:iCs/>
          <w:sz w:val="24"/>
          <w:szCs w:val="24"/>
        </w:rPr>
        <w:t>emerges:</w:t>
      </w:r>
      <w:proofErr w:type="gramEnd"/>
      <w:r w:rsidRPr="00EF4749">
        <w:rPr>
          <w:i w:val="0"/>
          <w:iCs/>
          <w:sz w:val="24"/>
          <w:szCs w:val="24"/>
        </w:rPr>
        <w:t xml:space="preserve"> once a zone drifts toward a class, its logit grows faster than competitors, and the </w:t>
      </w:r>
      <w:r w:rsidRPr="00EF4749">
        <w:rPr>
          <w:i w:val="0"/>
          <w:iCs/>
          <w:sz w:val="24"/>
          <w:szCs w:val="24"/>
        </w:rPr>
        <w:t>SoftMax</w:t>
      </w:r>
      <w:r w:rsidRPr="00EF4749">
        <w:rPr>
          <w:i w:val="0"/>
          <w:iCs/>
          <w:sz w:val="24"/>
          <w:szCs w:val="24"/>
        </w:rPr>
        <w:t xml:space="preserve"> progressively concentrates assignment probability on the leading zone–class pair. With only 16 − 10 = 6 surplus zones, the structurally weakest classes (4 and 8, which share features with 9 and 3 respectively) lose their assignments entirely.</w:t>
      </w:r>
    </w:p>
    <w:p w14:paraId="419DF1B1" w14:textId="77777777" w:rsidR="0056583F" w:rsidRDefault="0056583F" w:rsidP="0056583F">
      <w:pPr>
        <w:pStyle w:val="SubHeadings"/>
        <w:outlineLvl w:val="0"/>
        <w:rPr>
          <w:i w:val="0"/>
          <w:iCs/>
          <w:sz w:val="24"/>
          <w:szCs w:val="24"/>
        </w:rPr>
      </w:pPr>
      <w:r w:rsidRPr="00EF4749">
        <w:rPr>
          <w:i w:val="0"/>
          <w:iCs/>
          <w:sz w:val="24"/>
          <w:szCs w:val="24"/>
        </w:rPr>
        <w:t xml:space="preserve">Three measures together resolved the instability in the 5 × 5 configuration: grid expansion (15 surplus zones increases the assignment headroom), round-robin logit </w:t>
      </w:r>
      <w:r w:rsidRPr="00EF4749">
        <w:rPr>
          <w:i w:val="0"/>
          <w:iCs/>
          <w:sz w:val="24"/>
          <w:szCs w:val="24"/>
        </w:rPr>
        <w:t>initialization</w:t>
      </w:r>
      <w:r w:rsidRPr="00EF4749">
        <w:rPr>
          <w:i w:val="0"/>
          <w:iCs/>
          <w:sz w:val="24"/>
          <w:szCs w:val="24"/>
        </w:rPr>
        <w:t xml:space="preserve"> (every class begins with at least one assigned zone), and Gumbel-</w:t>
      </w:r>
      <w:r w:rsidRPr="00EF4749">
        <w:rPr>
          <w:i w:val="0"/>
          <w:iCs/>
          <w:sz w:val="24"/>
          <w:szCs w:val="24"/>
        </w:rPr>
        <w:t>SoftMax</w:t>
      </w:r>
      <w:r w:rsidRPr="00EF4749">
        <w:rPr>
          <w:i w:val="0"/>
          <w:iCs/>
          <w:sz w:val="24"/>
          <w:szCs w:val="24"/>
        </w:rPr>
        <w:t xml:space="preserve"> exploration with the temperature schedule τ = 0.5 + 1.5·(η/η₀). The temperature decreases smoothly with the learning rate, sharpening from near-uniform exploration (τ ≈ 2.0 at start) to near-hard selection (τ ≈ 0.5 at convergence). The adaptive plateau scheduler permitted 373 training epochs — substantially longer than the other methods — and the resulting accuracy of 90.85% is 33 percentage points above the 4 × 4 baseline. Fig</w:t>
      </w:r>
      <w:r w:rsidRPr="00EF4749">
        <w:rPr>
          <w:i w:val="0"/>
          <w:iCs/>
          <w:sz w:val="24"/>
          <w:szCs w:val="24"/>
        </w:rPr>
        <w:t>ure</w:t>
      </w:r>
      <w:r w:rsidRPr="00EF4749">
        <w:rPr>
          <w:i w:val="0"/>
          <w:iCs/>
          <w:sz w:val="24"/>
          <w:szCs w:val="24"/>
        </w:rPr>
        <w:t>. 2 shows the full training trajectory.</w:t>
      </w:r>
      <w:r w:rsidR="00841B19" w:rsidRPr="00EF4749">
        <w:rPr>
          <w:i w:val="0"/>
          <w:iCs/>
          <w:sz w:val="24"/>
          <w:szCs w:val="24"/>
        </w:rPr>
        <w:t xml:space="preserve"> </w:t>
      </w:r>
      <w:r w:rsidRPr="00EF4749">
        <w:rPr>
          <w:i w:val="0"/>
          <w:iCs/>
          <w:sz w:val="24"/>
          <w:szCs w:val="24"/>
        </w:rPr>
        <w:t xml:space="preserve"> </w:t>
      </w:r>
    </w:p>
    <w:p w14:paraId="540B21E5" w14:textId="77777777" w:rsidR="00EF4749" w:rsidRDefault="00EF4749" w:rsidP="0056583F">
      <w:pPr>
        <w:pStyle w:val="SubHeadings"/>
        <w:outlineLvl w:val="0"/>
        <w:rPr>
          <w:i w:val="0"/>
          <w:iCs/>
          <w:sz w:val="24"/>
          <w:szCs w:val="24"/>
        </w:rPr>
      </w:pPr>
    </w:p>
    <w:p w14:paraId="50FF91CF" w14:textId="77777777" w:rsidR="00EF4749" w:rsidRDefault="00EF4749" w:rsidP="0056583F">
      <w:pPr>
        <w:pStyle w:val="SubHeadings"/>
        <w:outlineLvl w:val="0"/>
        <w:rPr>
          <w:i w:val="0"/>
          <w:iCs/>
          <w:sz w:val="24"/>
          <w:szCs w:val="24"/>
        </w:rPr>
      </w:pPr>
    </w:p>
    <w:p w14:paraId="71611DBA" w14:textId="77777777" w:rsidR="00EF4749" w:rsidRDefault="00EF4749" w:rsidP="0056583F">
      <w:pPr>
        <w:pStyle w:val="SubHeadings"/>
        <w:outlineLvl w:val="0"/>
        <w:rPr>
          <w:i w:val="0"/>
          <w:iCs/>
          <w:sz w:val="24"/>
          <w:szCs w:val="24"/>
        </w:rPr>
      </w:pPr>
    </w:p>
    <w:p w14:paraId="62A9DDFD" w14:textId="77777777" w:rsidR="00EF4749" w:rsidRDefault="00EF4749" w:rsidP="0056583F">
      <w:pPr>
        <w:pStyle w:val="SubHeadings"/>
        <w:outlineLvl w:val="0"/>
        <w:rPr>
          <w:i w:val="0"/>
          <w:iCs/>
          <w:sz w:val="24"/>
          <w:szCs w:val="24"/>
        </w:rPr>
      </w:pPr>
    </w:p>
    <w:p w14:paraId="4A2D7B3D" w14:textId="77777777" w:rsidR="00EF4749" w:rsidRPr="00EF4749" w:rsidRDefault="00EF4749" w:rsidP="0056583F">
      <w:pPr>
        <w:pStyle w:val="SubHeadings"/>
        <w:outlineLvl w:val="0"/>
        <w:rPr>
          <w:i w:val="0"/>
          <w:iCs/>
          <w:sz w:val="24"/>
          <w:szCs w:val="24"/>
        </w:rPr>
      </w:pPr>
    </w:p>
    <w:p w14:paraId="6DA28E08" w14:textId="7A704F45" w:rsidR="0056583F" w:rsidRPr="00EF4749" w:rsidRDefault="0056583F" w:rsidP="0056583F">
      <w:pPr>
        <w:jc w:val="center"/>
        <w:rPr>
          <w:i/>
          <w:sz w:val="24"/>
          <w:szCs w:val="24"/>
        </w:rPr>
      </w:pPr>
      <w:r w:rsidRPr="00EF4749">
        <w:rPr>
          <w:sz w:val="24"/>
          <w:szCs w:val="24"/>
        </w:rPr>
        <w:lastRenderedPageBreak/>
        <w:t xml:space="preserve">FIGURE </w:t>
      </w:r>
      <w:r w:rsidRPr="00EF4749">
        <w:rPr>
          <w:i/>
          <w:sz w:val="24"/>
          <w:szCs w:val="24"/>
        </w:rPr>
        <w:t>2</w:t>
      </w:r>
    </w:p>
    <w:p w14:paraId="7DA7FE54" w14:textId="11EC3573" w:rsidR="0056583F" w:rsidRPr="00EF4749" w:rsidRDefault="0056583F" w:rsidP="0056583F">
      <w:pPr>
        <w:jc w:val="center"/>
        <w:rPr>
          <w:sz w:val="24"/>
          <w:szCs w:val="24"/>
        </w:rPr>
      </w:pPr>
      <w:r w:rsidRPr="00EF4749">
        <w:rPr>
          <w:sz w:val="24"/>
          <w:szCs w:val="24"/>
        </w:rPr>
        <w:t>Training and validation accuracy of the max-zone 5 × 5 model</w:t>
      </w:r>
    </w:p>
    <w:p w14:paraId="2F5A3CF7" w14:textId="79B62B8A" w:rsidR="0056583F" w:rsidRDefault="0056583F" w:rsidP="0056583F">
      <w:pPr>
        <w:jc w:val="center"/>
        <w:rPr>
          <w:i/>
          <w:sz w:val="24"/>
          <w:szCs w:val="24"/>
        </w:rPr>
      </w:pPr>
      <w:r w:rsidRPr="00EF4749">
        <w:rPr>
          <w:i/>
          <w:sz w:val="24"/>
          <w:szCs w:val="24"/>
        </w:rPr>
        <w:drawing>
          <wp:inline distT="0" distB="0" distL="0" distR="0" wp14:anchorId="19AB41F5" wp14:editId="4B67F56F">
            <wp:extent cx="2942832" cy="1814169"/>
            <wp:effectExtent l="0" t="0" r="0" b="0"/>
            <wp:docPr id="8163338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33856" name=""/>
                    <pic:cNvPicPr/>
                  </pic:nvPicPr>
                  <pic:blipFill rotWithShape="1">
                    <a:blip r:embed="rId11"/>
                    <a:srcRect b="12082"/>
                    <a:stretch>
                      <a:fillRect/>
                    </a:stretch>
                  </pic:blipFill>
                  <pic:spPr bwMode="auto">
                    <a:xfrm>
                      <a:off x="0" y="0"/>
                      <a:ext cx="2978786" cy="1836333"/>
                    </a:xfrm>
                    <a:prstGeom prst="rect">
                      <a:avLst/>
                    </a:prstGeom>
                    <a:ln>
                      <a:noFill/>
                    </a:ln>
                    <a:extLst>
                      <a:ext uri="{53640926-AAD7-44D8-BBD7-CCE9431645EC}">
                        <a14:shadowObscured xmlns:a14="http://schemas.microsoft.com/office/drawing/2010/main"/>
                      </a:ext>
                    </a:extLst>
                  </pic:spPr>
                </pic:pic>
              </a:graphicData>
            </a:graphic>
          </wp:inline>
        </w:drawing>
      </w:r>
    </w:p>
    <w:p w14:paraId="7975A242" w14:textId="77777777" w:rsidR="00EF4749" w:rsidRPr="00EF4749" w:rsidRDefault="00EF4749" w:rsidP="0056583F">
      <w:pPr>
        <w:jc w:val="center"/>
        <w:rPr>
          <w:i/>
          <w:sz w:val="24"/>
          <w:szCs w:val="24"/>
        </w:rPr>
      </w:pPr>
    </w:p>
    <w:p w14:paraId="136ADCDD" w14:textId="5A5CF2BE" w:rsidR="0056583F" w:rsidRPr="00EF4749" w:rsidRDefault="0056583F" w:rsidP="0056583F">
      <w:pPr>
        <w:rPr>
          <w:sz w:val="24"/>
          <w:szCs w:val="24"/>
        </w:rPr>
      </w:pPr>
      <w:r w:rsidRPr="00EF4749">
        <w:rPr>
          <w:sz w:val="24"/>
          <w:szCs w:val="24"/>
        </w:rPr>
        <w:t>Training and validation curves remain closely aligned throughout, indicating no overfitting; the three discrete steps in the learning-rate panel mark the plateau-scheduler activations, each followed by a renewed phase of accuracy improvement.</w:t>
      </w:r>
    </w:p>
    <w:p w14:paraId="4FBD8BE9" w14:textId="77777777" w:rsidR="0056583F" w:rsidRPr="00EF4749" w:rsidRDefault="0056583F" w:rsidP="0056583F">
      <w:pPr>
        <w:rPr>
          <w:i/>
          <w:sz w:val="24"/>
          <w:szCs w:val="24"/>
        </w:rPr>
      </w:pPr>
    </w:p>
    <w:p w14:paraId="5265D1C4" w14:textId="0F0842F9" w:rsidR="002A0919" w:rsidRPr="00EF4749" w:rsidRDefault="0056583F" w:rsidP="0056583F">
      <w:pPr>
        <w:pStyle w:val="FirstParagraph"/>
        <w:numPr>
          <w:ilvl w:val="0"/>
          <w:numId w:val="21"/>
        </w:numPr>
        <w:rPr>
          <w:bCs/>
          <w:i/>
          <w:sz w:val="24"/>
          <w:szCs w:val="24"/>
        </w:rPr>
      </w:pPr>
      <w:r w:rsidRPr="00EF4749">
        <w:rPr>
          <w:bCs/>
          <w:i/>
          <w:sz w:val="24"/>
          <w:szCs w:val="24"/>
        </w:rPr>
        <w:t>Per-Class Accuracy and Confusion</w:t>
      </w:r>
    </w:p>
    <w:p w14:paraId="7826DAE7" w14:textId="4E7AB52D" w:rsidR="00841B19" w:rsidRDefault="0056583F" w:rsidP="0056583F">
      <w:pPr>
        <w:pStyle w:val="a3"/>
        <w:ind w:firstLine="0"/>
        <w:rPr>
          <w:sz w:val="24"/>
          <w:szCs w:val="24"/>
          <w:lang w:val="en-US"/>
        </w:rPr>
      </w:pPr>
      <w:r w:rsidRPr="00EF4749">
        <w:rPr>
          <w:sz w:val="24"/>
          <w:szCs w:val="24"/>
          <w:lang w:val="en-US"/>
        </w:rPr>
        <w:t>Per-class accuracy of the final 5 × 5 model ranges from 82.7% (digit 9) to 97.8% (digit 1), as shown in F</w:t>
      </w:r>
      <w:r w:rsidRPr="00EF4749">
        <w:rPr>
          <w:sz w:val="24"/>
          <w:szCs w:val="24"/>
          <w:lang w:val="en-US"/>
        </w:rPr>
        <w:t>IGURE</w:t>
      </w:r>
      <w:r w:rsidRPr="00EF4749">
        <w:rPr>
          <w:sz w:val="24"/>
          <w:szCs w:val="24"/>
          <w:lang w:val="en-US"/>
        </w:rPr>
        <w:t xml:space="preserve"> 3. The geometrically distinctive digits 0 (closed loop) and 1 (single vertical stroke) achieve the highest accuracy because their diffraction patterns route intensity to dedicated zones with high reliability. Digits 8 and 9 are the most challenging cases owing to structural overlap with digits 0/3 and 4 respectively, but the 5 × 5 model resolves both, where the 4 × 4 configuration failed entirely.</w:t>
      </w:r>
    </w:p>
    <w:p w14:paraId="6841C9C6" w14:textId="77777777" w:rsidR="00EF4749" w:rsidRPr="00EF4749" w:rsidRDefault="00EF4749" w:rsidP="0056583F">
      <w:pPr>
        <w:pStyle w:val="a3"/>
        <w:ind w:firstLine="0"/>
        <w:rPr>
          <w:sz w:val="24"/>
          <w:szCs w:val="24"/>
          <w:lang w:val="en-US"/>
        </w:rPr>
      </w:pPr>
    </w:p>
    <w:p w14:paraId="525BF0FC" w14:textId="7696336C" w:rsidR="0056583F" w:rsidRPr="00EF4749" w:rsidRDefault="0056583F" w:rsidP="0056583F">
      <w:pPr>
        <w:pStyle w:val="a3"/>
        <w:ind w:firstLine="0"/>
        <w:jc w:val="center"/>
        <w:rPr>
          <w:sz w:val="24"/>
          <w:szCs w:val="24"/>
          <w:lang w:val="en-US"/>
        </w:rPr>
      </w:pPr>
      <w:r w:rsidRPr="00EF4749">
        <w:rPr>
          <w:sz w:val="24"/>
          <w:szCs w:val="24"/>
          <w:lang w:val="en-US"/>
        </w:rPr>
        <w:t>FIGURE 3</w:t>
      </w:r>
    </w:p>
    <w:p w14:paraId="19CD6CA0" w14:textId="21886BDC" w:rsidR="0056583F" w:rsidRPr="00EF4749" w:rsidRDefault="0056583F" w:rsidP="0056583F">
      <w:pPr>
        <w:pStyle w:val="a3"/>
        <w:ind w:firstLine="0"/>
        <w:jc w:val="center"/>
        <w:rPr>
          <w:sz w:val="24"/>
          <w:szCs w:val="24"/>
          <w:lang w:val="en-US"/>
        </w:rPr>
      </w:pPr>
      <w:r w:rsidRPr="00EF4749">
        <w:rPr>
          <w:sz w:val="24"/>
          <w:szCs w:val="24"/>
          <w:lang w:val="en-US"/>
        </w:rPr>
        <w:t>Per-class test accuracy of the max-zone 5 × 5 model</w:t>
      </w:r>
    </w:p>
    <w:p w14:paraId="59EBC714" w14:textId="28A54915" w:rsidR="0056583F" w:rsidRDefault="0056583F" w:rsidP="0056583F">
      <w:pPr>
        <w:pStyle w:val="a3"/>
        <w:ind w:firstLine="0"/>
        <w:jc w:val="center"/>
        <w:rPr>
          <w:sz w:val="24"/>
          <w:szCs w:val="24"/>
          <w:lang w:val="en-US"/>
        </w:rPr>
      </w:pPr>
      <w:r w:rsidRPr="00EF4749">
        <w:rPr>
          <w:sz w:val="24"/>
          <w:szCs w:val="24"/>
          <w:lang w:val="en-US"/>
        </w:rPr>
        <w:drawing>
          <wp:inline distT="0" distB="0" distL="0" distR="0" wp14:anchorId="7558A2D6" wp14:editId="6B87DCC3">
            <wp:extent cx="3108960" cy="1492301"/>
            <wp:effectExtent l="0" t="0" r="0" b="0"/>
            <wp:docPr id="9862957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95747" name=""/>
                    <pic:cNvPicPr/>
                  </pic:nvPicPr>
                  <pic:blipFill rotWithShape="1">
                    <a:blip r:embed="rId12"/>
                    <a:srcRect b="13441"/>
                    <a:stretch>
                      <a:fillRect/>
                    </a:stretch>
                  </pic:blipFill>
                  <pic:spPr bwMode="auto">
                    <a:xfrm>
                      <a:off x="0" y="0"/>
                      <a:ext cx="3108960" cy="1492301"/>
                    </a:xfrm>
                    <a:prstGeom prst="rect">
                      <a:avLst/>
                    </a:prstGeom>
                    <a:ln>
                      <a:noFill/>
                    </a:ln>
                    <a:extLst>
                      <a:ext uri="{53640926-AAD7-44D8-BBD7-CCE9431645EC}">
                        <a14:shadowObscured xmlns:a14="http://schemas.microsoft.com/office/drawing/2010/main"/>
                      </a:ext>
                    </a:extLst>
                  </pic:spPr>
                </pic:pic>
              </a:graphicData>
            </a:graphic>
          </wp:inline>
        </w:drawing>
      </w:r>
    </w:p>
    <w:p w14:paraId="3162EB54" w14:textId="77777777" w:rsidR="00EF4749" w:rsidRPr="00EF4749" w:rsidRDefault="00EF4749" w:rsidP="0056583F">
      <w:pPr>
        <w:pStyle w:val="a3"/>
        <w:ind w:firstLine="0"/>
        <w:jc w:val="center"/>
        <w:rPr>
          <w:sz w:val="24"/>
          <w:szCs w:val="24"/>
          <w:lang w:val="en-US"/>
        </w:rPr>
      </w:pPr>
    </w:p>
    <w:p w14:paraId="00D6A410" w14:textId="58526A89" w:rsidR="0056583F" w:rsidRPr="00EF4749" w:rsidRDefault="0056583F" w:rsidP="0056583F">
      <w:pPr>
        <w:pStyle w:val="a3"/>
        <w:ind w:firstLine="0"/>
        <w:jc w:val="left"/>
        <w:rPr>
          <w:sz w:val="24"/>
          <w:szCs w:val="24"/>
          <w:lang w:val="en-US"/>
        </w:rPr>
      </w:pPr>
      <w:r w:rsidRPr="00EF4749">
        <w:rPr>
          <w:sz w:val="24"/>
          <w:szCs w:val="24"/>
          <w:lang w:val="en-US"/>
        </w:rPr>
        <w:t>The row-</w:t>
      </w:r>
      <w:r w:rsidR="003201D3" w:rsidRPr="00EF4749">
        <w:rPr>
          <w:sz w:val="24"/>
          <w:szCs w:val="24"/>
          <w:lang w:val="en-US"/>
        </w:rPr>
        <w:t>normalized</w:t>
      </w:r>
      <w:r w:rsidRPr="00EF4749">
        <w:rPr>
          <w:sz w:val="24"/>
          <w:szCs w:val="24"/>
          <w:lang w:val="en-US"/>
        </w:rPr>
        <w:t xml:space="preserve"> confusion matrix (F</w:t>
      </w:r>
      <w:r w:rsidRPr="00EF4749">
        <w:rPr>
          <w:sz w:val="24"/>
          <w:szCs w:val="24"/>
          <w:lang w:val="en-US"/>
        </w:rPr>
        <w:t>IGURE 4</w:t>
      </w:r>
      <w:r w:rsidRPr="00EF4749">
        <w:rPr>
          <w:sz w:val="24"/>
          <w:szCs w:val="24"/>
          <w:lang w:val="en-US"/>
        </w:rPr>
        <w:t xml:space="preserve">) is predominantly diagonal; the most frequent </w:t>
      </w:r>
      <w:r w:rsidRPr="00EF4749">
        <w:rPr>
          <w:sz w:val="24"/>
          <w:szCs w:val="24"/>
          <w:lang w:val="en-US"/>
        </w:rPr>
        <w:t xml:space="preserve">off-diagonal entries are 9 → </w:t>
      </w:r>
      <w:r w:rsidRPr="00EF4749">
        <w:rPr>
          <w:sz w:val="24"/>
          <w:szCs w:val="24"/>
          <w:lang w:val="en-US"/>
        </w:rPr>
        <w:t>7</w:t>
      </w:r>
      <w:r w:rsidRPr="00EF4749">
        <w:rPr>
          <w:sz w:val="24"/>
          <w:szCs w:val="24"/>
          <w:lang w:val="en-US"/>
        </w:rPr>
        <w:t xml:space="preserve"> and 8 → </w:t>
      </w:r>
      <w:r w:rsidRPr="00EF4749">
        <w:rPr>
          <w:sz w:val="24"/>
          <w:szCs w:val="24"/>
          <w:lang w:val="en-US"/>
        </w:rPr>
        <w:t>5</w:t>
      </w:r>
      <w:r w:rsidRPr="00EF4749">
        <w:rPr>
          <w:sz w:val="24"/>
          <w:szCs w:val="24"/>
          <w:lang w:val="en-US"/>
        </w:rPr>
        <w:t>, consistent with the structural similarities noted above.</w:t>
      </w:r>
    </w:p>
    <w:p w14:paraId="517803DF" w14:textId="68EE7DB2" w:rsidR="0056583F" w:rsidRPr="00EF4749" w:rsidRDefault="0056583F" w:rsidP="0056583F">
      <w:pPr>
        <w:pStyle w:val="a3"/>
        <w:ind w:firstLine="0"/>
        <w:jc w:val="center"/>
        <w:rPr>
          <w:sz w:val="24"/>
          <w:szCs w:val="24"/>
          <w:lang w:val="en-US"/>
        </w:rPr>
      </w:pPr>
      <w:r w:rsidRPr="00EF4749">
        <w:rPr>
          <w:sz w:val="24"/>
          <w:szCs w:val="24"/>
          <w:lang w:val="en-US"/>
        </w:rPr>
        <w:t>FIGURE 4</w:t>
      </w:r>
    </w:p>
    <w:p w14:paraId="506BBBCF" w14:textId="322023A8" w:rsidR="0056583F" w:rsidRPr="00EF4749" w:rsidRDefault="0056583F" w:rsidP="0056583F">
      <w:pPr>
        <w:pStyle w:val="a3"/>
        <w:ind w:firstLine="0"/>
        <w:jc w:val="center"/>
        <w:rPr>
          <w:sz w:val="24"/>
          <w:szCs w:val="24"/>
          <w:lang w:val="en-US"/>
        </w:rPr>
      </w:pPr>
      <w:r w:rsidRPr="00EF4749">
        <w:rPr>
          <w:sz w:val="24"/>
          <w:szCs w:val="24"/>
          <w:lang w:val="en-US"/>
        </w:rPr>
        <w:t>Row-</w:t>
      </w:r>
      <w:r w:rsidR="003201D3" w:rsidRPr="00EF4749">
        <w:rPr>
          <w:sz w:val="24"/>
          <w:szCs w:val="24"/>
          <w:lang w:val="en-US"/>
        </w:rPr>
        <w:t>normalized</w:t>
      </w:r>
      <w:r w:rsidRPr="00EF4749">
        <w:rPr>
          <w:sz w:val="24"/>
          <w:szCs w:val="24"/>
          <w:lang w:val="en-US"/>
        </w:rPr>
        <w:t xml:space="preserve"> confusion matrix for the max-zone 5 × 5 model</w:t>
      </w:r>
    </w:p>
    <w:p w14:paraId="03D0AB28" w14:textId="77777777" w:rsidR="0056583F" w:rsidRPr="00EF4749" w:rsidRDefault="0056583F" w:rsidP="0056583F">
      <w:pPr>
        <w:pStyle w:val="a3"/>
        <w:ind w:firstLine="0"/>
        <w:jc w:val="left"/>
        <w:rPr>
          <w:sz w:val="24"/>
          <w:szCs w:val="24"/>
          <w:lang w:val="en-US"/>
        </w:rPr>
      </w:pPr>
    </w:p>
    <w:p w14:paraId="28E95524" w14:textId="039B9C87" w:rsidR="0056583F" w:rsidRDefault="0056583F" w:rsidP="0056583F">
      <w:pPr>
        <w:pStyle w:val="a3"/>
        <w:ind w:firstLine="0"/>
        <w:jc w:val="center"/>
        <w:rPr>
          <w:sz w:val="24"/>
          <w:szCs w:val="24"/>
          <w:lang w:val="en-US"/>
        </w:rPr>
      </w:pPr>
      <w:r w:rsidRPr="00EF4749">
        <w:rPr>
          <w:sz w:val="24"/>
          <w:szCs w:val="24"/>
          <w:lang w:val="en-US"/>
        </w:rPr>
        <w:drawing>
          <wp:inline distT="0" distB="0" distL="0" distR="0" wp14:anchorId="7CA6CE0D" wp14:editId="5D818075">
            <wp:extent cx="3146961" cy="2688195"/>
            <wp:effectExtent l="0" t="0" r="0" b="0"/>
            <wp:docPr id="201699297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92973" name=""/>
                    <pic:cNvPicPr/>
                  </pic:nvPicPr>
                  <pic:blipFill rotWithShape="1">
                    <a:blip r:embed="rId13"/>
                    <a:srcRect b="13465"/>
                    <a:stretch>
                      <a:fillRect/>
                    </a:stretch>
                  </pic:blipFill>
                  <pic:spPr bwMode="auto">
                    <a:xfrm>
                      <a:off x="0" y="0"/>
                      <a:ext cx="3231448" cy="2760366"/>
                    </a:xfrm>
                    <a:prstGeom prst="rect">
                      <a:avLst/>
                    </a:prstGeom>
                    <a:ln>
                      <a:noFill/>
                    </a:ln>
                    <a:extLst>
                      <a:ext uri="{53640926-AAD7-44D8-BBD7-CCE9431645EC}">
                        <a14:shadowObscured xmlns:a14="http://schemas.microsoft.com/office/drawing/2010/main"/>
                      </a:ext>
                    </a:extLst>
                  </pic:spPr>
                </pic:pic>
              </a:graphicData>
            </a:graphic>
          </wp:inline>
        </w:drawing>
      </w:r>
    </w:p>
    <w:p w14:paraId="7DAF1DB5" w14:textId="77777777" w:rsidR="00EF4749" w:rsidRDefault="00EF4749" w:rsidP="00EF4749">
      <w:pPr>
        <w:pStyle w:val="a3"/>
        <w:ind w:firstLine="0"/>
        <w:jc w:val="left"/>
        <w:rPr>
          <w:sz w:val="24"/>
          <w:szCs w:val="24"/>
          <w:lang w:val="en-US"/>
        </w:rPr>
      </w:pPr>
    </w:p>
    <w:p w14:paraId="4BB01144" w14:textId="7848458D" w:rsidR="00EF4749" w:rsidRDefault="00EF4749" w:rsidP="00EF4749">
      <w:pPr>
        <w:pStyle w:val="a3"/>
        <w:ind w:firstLine="0"/>
        <w:jc w:val="left"/>
        <w:rPr>
          <w:sz w:val="24"/>
          <w:szCs w:val="24"/>
          <w:lang w:val="en-US"/>
        </w:rPr>
      </w:pPr>
      <w:r w:rsidRPr="00EF4749">
        <w:rPr>
          <w:sz w:val="24"/>
          <w:szCs w:val="24"/>
          <w:lang w:val="en-US"/>
        </w:rPr>
        <w:t xml:space="preserve">The 90.85% overall accuracy compares </w:t>
      </w:r>
      <w:proofErr w:type="spellStart"/>
      <w:r w:rsidRPr="00EF4749">
        <w:rPr>
          <w:sz w:val="24"/>
          <w:szCs w:val="24"/>
          <w:lang w:val="en-US"/>
        </w:rPr>
        <w:t>favourably</w:t>
      </w:r>
      <w:proofErr w:type="spellEnd"/>
      <w:r w:rsidRPr="00EF4749">
        <w:rPr>
          <w:sz w:val="24"/>
          <w:szCs w:val="24"/>
          <w:lang w:val="en-US"/>
        </w:rPr>
        <w:t xml:space="preserve"> with the 91.75% Lin et al. benchmark [2], obtained with five phase-modulating layers of 3D-printed acrylic. The present system reaches within 0.9 percentage points of that result with only two amplitude-modulating LCD layers costing under USD 50 each — a hardware-cost reduction of more than two orders of magnitude relative to phase SLMs. The remaining gap is plausibly attributable to reduced network depth and the inherent attenuation of amplitude modulation.</w:t>
      </w:r>
    </w:p>
    <w:p w14:paraId="4B0A7485" w14:textId="77777777" w:rsidR="00EF4749" w:rsidRPr="00EF4749" w:rsidRDefault="00EF4749" w:rsidP="00EF4749">
      <w:pPr>
        <w:pStyle w:val="a3"/>
        <w:ind w:firstLine="0"/>
        <w:jc w:val="left"/>
        <w:rPr>
          <w:sz w:val="24"/>
          <w:szCs w:val="24"/>
          <w:lang w:val="en-US"/>
        </w:rPr>
      </w:pPr>
    </w:p>
    <w:p w14:paraId="28791091" w14:textId="053E7EA0" w:rsidR="0056583F" w:rsidRPr="00EF4749" w:rsidRDefault="0056583F" w:rsidP="0056583F">
      <w:pPr>
        <w:pStyle w:val="FirstParagraph"/>
        <w:numPr>
          <w:ilvl w:val="0"/>
          <w:numId w:val="21"/>
        </w:numPr>
        <w:rPr>
          <w:bCs/>
          <w:i/>
          <w:sz w:val="24"/>
          <w:szCs w:val="24"/>
        </w:rPr>
      </w:pPr>
      <w:r w:rsidRPr="00EF4749">
        <w:rPr>
          <w:bCs/>
          <w:i/>
          <w:sz w:val="24"/>
          <w:szCs w:val="24"/>
        </w:rPr>
        <w:t>Learned Mask Structure</w:t>
      </w:r>
    </w:p>
    <w:p w14:paraId="0E035FFD" w14:textId="335A0C2A" w:rsidR="0056583F" w:rsidRDefault="0056583F" w:rsidP="0056583F">
      <w:pPr>
        <w:pStyle w:val="FirstParagraph"/>
        <w:rPr>
          <w:bCs/>
          <w:iCs/>
          <w:sz w:val="24"/>
          <w:szCs w:val="24"/>
        </w:rPr>
      </w:pPr>
      <w:r w:rsidRPr="00EF4749">
        <w:rPr>
          <w:bCs/>
          <w:iCs/>
          <w:sz w:val="24"/>
          <w:szCs w:val="24"/>
        </w:rPr>
        <w:t>F</w:t>
      </w:r>
      <w:r w:rsidRPr="00EF4749">
        <w:rPr>
          <w:bCs/>
          <w:iCs/>
          <w:sz w:val="24"/>
          <w:szCs w:val="24"/>
        </w:rPr>
        <w:t>IGURE</w:t>
      </w:r>
      <w:r w:rsidRPr="00EF4749">
        <w:rPr>
          <w:bCs/>
          <w:iCs/>
          <w:sz w:val="24"/>
          <w:szCs w:val="24"/>
        </w:rPr>
        <w:t xml:space="preserve"> 5 shows the trained masks. Layer 1 displays fine, high-spatial-frequency modulation distributed across the aperture, consistent with a feature-extractor role exploiting the full Nyquist bandwidth of the 138.3 µm pixel pitch. Layer 2 displays coarse, zone-scale structure consistent with a spatial-routing function that steers the diffraction-mixed field arriving from Layer 1 toward the output zone of the predicted class. Layer 1 is markedly bimodal (peaks near 0.15 and 0.85), whereas Layer 2 varies smoothly over [0.2, 0.8] — </w:t>
      </w:r>
      <w:r w:rsidRPr="00EF4749">
        <w:rPr>
          <w:bCs/>
          <w:iCs/>
          <w:sz w:val="24"/>
          <w:szCs w:val="24"/>
        </w:rPr>
        <w:lastRenderedPageBreak/>
        <w:t>the network has learned a near-binary feature aperture followed by a continuous routing profile.</w:t>
      </w:r>
    </w:p>
    <w:p w14:paraId="04C09279" w14:textId="77777777" w:rsidR="00EF4749" w:rsidRPr="00EF4749" w:rsidRDefault="00EF4749" w:rsidP="0056583F">
      <w:pPr>
        <w:pStyle w:val="FirstParagraph"/>
        <w:rPr>
          <w:bCs/>
          <w:iCs/>
          <w:sz w:val="24"/>
          <w:szCs w:val="24"/>
        </w:rPr>
      </w:pPr>
    </w:p>
    <w:p w14:paraId="087734BE" w14:textId="3F006796" w:rsidR="0056583F" w:rsidRPr="00EF4749" w:rsidRDefault="0056583F" w:rsidP="0056583F">
      <w:pPr>
        <w:pStyle w:val="FirstParagraph"/>
        <w:jc w:val="center"/>
        <w:rPr>
          <w:bCs/>
          <w:iCs/>
          <w:sz w:val="24"/>
          <w:szCs w:val="24"/>
        </w:rPr>
      </w:pPr>
      <w:r w:rsidRPr="00EF4749">
        <w:rPr>
          <w:bCs/>
          <w:iCs/>
          <w:sz w:val="24"/>
          <w:szCs w:val="24"/>
        </w:rPr>
        <w:t>FIGURE 5</w:t>
      </w:r>
    </w:p>
    <w:p w14:paraId="2A64A623" w14:textId="0E01F2BB" w:rsidR="0056583F" w:rsidRPr="00EF4749" w:rsidRDefault="0056583F" w:rsidP="0056583F">
      <w:pPr>
        <w:pStyle w:val="FirstParagraph"/>
        <w:jc w:val="center"/>
        <w:rPr>
          <w:bCs/>
          <w:iCs/>
          <w:sz w:val="24"/>
          <w:szCs w:val="24"/>
        </w:rPr>
      </w:pPr>
      <w:r w:rsidRPr="00EF4749">
        <w:rPr>
          <w:bCs/>
          <w:iCs/>
          <w:sz w:val="24"/>
          <w:szCs w:val="24"/>
        </w:rPr>
        <w:t>Trained amplitude masks: Layer 1 (left) and Layer 2 (right) of the max-zone 5 × 5 model</w:t>
      </w:r>
    </w:p>
    <w:p w14:paraId="516D28FD" w14:textId="77777777" w:rsidR="003201D3" w:rsidRPr="00EF4749" w:rsidRDefault="003201D3" w:rsidP="0056583F">
      <w:pPr>
        <w:pStyle w:val="FirstParagraph"/>
        <w:rPr>
          <w:bCs/>
          <w:iCs/>
          <w:sz w:val="24"/>
          <w:szCs w:val="24"/>
        </w:rPr>
      </w:pPr>
    </w:p>
    <w:p w14:paraId="07625E25" w14:textId="421241A5" w:rsidR="0056583F" w:rsidRPr="00EF4749" w:rsidRDefault="003201D3" w:rsidP="0056583F">
      <w:pPr>
        <w:pStyle w:val="FirstParagraph"/>
        <w:rPr>
          <w:bCs/>
          <w:iCs/>
          <w:sz w:val="24"/>
          <w:szCs w:val="24"/>
        </w:rPr>
      </w:pPr>
      <w:r w:rsidRPr="00EF4749">
        <w:rPr>
          <w:bCs/>
          <w:iCs/>
          <w:sz w:val="24"/>
          <w:szCs w:val="24"/>
        </w:rPr>
        <w:drawing>
          <wp:inline distT="0" distB="0" distL="0" distR="0" wp14:anchorId="3284C683" wp14:editId="38A8E2D1">
            <wp:extent cx="3108960" cy="1319917"/>
            <wp:effectExtent l="0" t="0" r="0" b="0"/>
            <wp:docPr id="16158036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03691" name=""/>
                    <pic:cNvPicPr/>
                  </pic:nvPicPr>
                  <pic:blipFill rotWithShape="1">
                    <a:blip r:embed="rId14"/>
                    <a:srcRect b="21384"/>
                    <a:stretch>
                      <a:fillRect/>
                    </a:stretch>
                  </pic:blipFill>
                  <pic:spPr bwMode="auto">
                    <a:xfrm>
                      <a:off x="0" y="0"/>
                      <a:ext cx="3108960" cy="1319917"/>
                    </a:xfrm>
                    <a:prstGeom prst="rect">
                      <a:avLst/>
                    </a:prstGeom>
                    <a:ln>
                      <a:noFill/>
                    </a:ln>
                    <a:extLst>
                      <a:ext uri="{53640926-AAD7-44D8-BBD7-CCE9431645EC}">
                        <a14:shadowObscured xmlns:a14="http://schemas.microsoft.com/office/drawing/2010/main"/>
                      </a:ext>
                    </a:extLst>
                  </pic:spPr>
                </pic:pic>
              </a:graphicData>
            </a:graphic>
          </wp:inline>
        </w:drawing>
      </w:r>
    </w:p>
    <w:p w14:paraId="1F52CFC7" w14:textId="74FEFA53" w:rsidR="003201D3" w:rsidRPr="00EF4749" w:rsidRDefault="003201D3" w:rsidP="0056583F">
      <w:pPr>
        <w:pStyle w:val="FirstParagraph"/>
        <w:rPr>
          <w:bCs/>
          <w:iCs/>
          <w:sz w:val="24"/>
          <w:szCs w:val="24"/>
        </w:rPr>
      </w:pPr>
      <w:r w:rsidRPr="00EF4749">
        <w:rPr>
          <w:bCs/>
          <w:iCs/>
          <w:sz w:val="24"/>
          <w:szCs w:val="24"/>
        </w:rPr>
        <w:t>The masks are stored as float32 tensors and converted to 8-bit greyscale PNGs for deployment on physical LCDs. The 1/255 ≈ 0.4% maximum amplitude error from 8-bit quanti</w:t>
      </w:r>
      <w:r w:rsidRPr="00EF4749">
        <w:rPr>
          <w:bCs/>
          <w:iCs/>
          <w:sz w:val="24"/>
          <w:szCs w:val="24"/>
        </w:rPr>
        <w:t>z</w:t>
      </w:r>
      <w:r w:rsidRPr="00EF4749">
        <w:rPr>
          <w:bCs/>
          <w:iCs/>
          <w:sz w:val="24"/>
          <w:szCs w:val="24"/>
        </w:rPr>
        <w:t>ation is well below the LCD's intrinsic contrast non-uniformity and is not expected to be the limiting factor.</w:t>
      </w:r>
    </w:p>
    <w:p w14:paraId="4ABC164F" w14:textId="77777777" w:rsidR="003201D3" w:rsidRPr="00EF4749" w:rsidRDefault="003201D3" w:rsidP="0056583F">
      <w:pPr>
        <w:pStyle w:val="FirstParagraph"/>
        <w:rPr>
          <w:bCs/>
          <w:iCs/>
          <w:sz w:val="24"/>
          <w:szCs w:val="24"/>
        </w:rPr>
      </w:pPr>
    </w:p>
    <w:p w14:paraId="48E7F212" w14:textId="0085B099" w:rsidR="0056583F" w:rsidRPr="00EF4749" w:rsidRDefault="003201D3" w:rsidP="0056583F">
      <w:pPr>
        <w:pStyle w:val="FirstParagraph"/>
        <w:numPr>
          <w:ilvl w:val="0"/>
          <w:numId w:val="21"/>
        </w:numPr>
        <w:rPr>
          <w:bCs/>
          <w:i/>
          <w:sz w:val="24"/>
          <w:szCs w:val="24"/>
        </w:rPr>
      </w:pPr>
      <w:r w:rsidRPr="00EF4749">
        <w:rPr>
          <w:bCs/>
          <w:i/>
          <w:sz w:val="24"/>
          <w:szCs w:val="24"/>
        </w:rPr>
        <w:t>Independent Validation and a Float32 Precision Dependency</w:t>
      </w:r>
    </w:p>
    <w:p w14:paraId="2D29B9FC" w14:textId="57301189" w:rsidR="003201D3" w:rsidRDefault="003201D3" w:rsidP="003201D3">
      <w:pPr>
        <w:pStyle w:val="FirstParagraph"/>
        <w:rPr>
          <w:bCs/>
          <w:iCs/>
          <w:sz w:val="24"/>
          <w:szCs w:val="24"/>
        </w:rPr>
      </w:pPr>
      <w:r w:rsidRPr="00EF4749">
        <w:rPr>
          <w:bCs/>
          <w:iCs/>
          <w:sz w:val="24"/>
          <w:szCs w:val="24"/>
        </w:rPr>
        <w:t xml:space="preserve">To confirm that the 90.85% figure is not an artefact of the </w:t>
      </w:r>
      <w:proofErr w:type="spellStart"/>
      <w:r w:rsidRPr="00EF4749">
        <w:rPr>
          <w:bCs/>
          <w:iCs/>
          <w:sz w:val="24"/>
          <w:szCs w:val="24"/>
        </w:rPr>
        <w:t>PyTorch</w:t>
      </w:r>
      <w:proofErr w:type="spellEnd"/>
      <w:r w:rsidRPr="00EF4749">
        <w:rPr>
          <w:bCs/>
          <w:iCs/>
          <w:sz w:val="24"/>
          <w:szCs w:val="24"/>
        </w:rPr>
        <w:t xml:space="preserve"> training framework, the trained model was independently re-evaluated in NumPy (Python, sharing no </w:t>
      </w:r>
      <w:proofErr w:type="spellStart"/>
      <w:r w:rsidRPr="00EF4749">
        <w:rPr>
          <w:bCs/>
          <w:iCs/>
          <w:sz w:val="24"/>
          <w:szCs w:val="24"/>
        </w:rPr>
        <w:t>PyTorch</w:t>
      </w:r>
      <w:proofErr w:type="spellEnd"/>
      <w:r w:rsidRPr="00EF4749">
        <w:rPr>
          <w:bCs/>
          <w:iCs/>
          <w:sz w:val="24"/>
          <w:szCs w:val="24"/>
        </w:rPr>
        <w:t xml:space="preserve"> code) and in MATLAB. Both implementations reproduced the angular-spectrum forward pass</w:t>
      </w:r>
    </w:p>
    <w:p w14:paraId="5BB2509A" w14:textId="77777777" w:rsidR="00EF4749" w:rsidRPr="00EF4749" w:rsidRDefault="00EF4749" w:rsidP="003201D3">
      <w:pPr>
        <w:pStyle w:val="FirstParagraph"/>
        <w:rPr>
          <w:bCs/>
          <w:iCs/>
          <w:sz w:val="24"/>
          <w:szCs w:val="24"/>
        </w:rPr>
      </w:pPr>
    </w:p>
    <w:p w14:paraId="604D05B8" w14:textId="77777777" w:rsidR="003201D3" w:rsidRDefault="003201D3" w:rsidP="003201D3">
      <w:pPr>
        <w:pStyle w:val="a3"/>
        <w:rPr>
          <w:i/>
          <w:sz w:val="24"/>
          <w:szCs w:val="24"/>
        </w:rPr>
      </w:pPr>
      <w:r w:rsidRPr="003201D3">
        <w:rPr>
          <w:i/>
          <w:sz w:val="24"/>
          <w:szCs w:val="24"/>
        </w:rPr>
        <w:t xml:space="preserve">U_{ℓ+1} = ℱ⁻¹ { H </w:t>
      </w:r>
      <w:r w:rsidRPr="003201D3">
        <w:rPr>
          <w:rFonts w:ascii="Cambria Math" w:hAnsi="Cambria Math" w:cs="Cambria Math"/>
          <w:i/>
          <w:sz w:val="24"/>
          <w:szCs w:val="24"/>
        </w:rPr>
        <w:t>⋅</w:t>
      </w:r>
      <w:r w:rsidRPr="003201D3">
        <w:rPr>
          <w:i/>
          <w:sz w:val="24"/>
          <w:szCs w:val="24"/>
        </w:rPr>
        <w:t xml:space="preserve"> ℱ { U_ℓ </w:t>
      </w:r>
      <w:r w:rsidRPr="003201D3">
        <w:rPr>
          <w:rFonts w:ascii="Cambria Math" w:hAnsi="Cambria Math" w:cs="Cambria Math"/>
          <w:i/>
          <w:sz w:val="24"/>
          <w:szCs w:val="24"/>
        </w:rPr>
        <w:t>⋅</w:t>
      </w:r>
      <w:r w:rsidRPr="003201D3">
        <w:rPr>
          <w:i/>
          <w:sz w:val="24"/>
          <w:szCs w:val="24"/>
        </w:rPr>
        <w:t xml:space="preserve"> M_ℓ } } (5)</w:t>
      </w:r>
    </w:p>
    <w:p w14:paraId="21F2489F" w14:textId="77777777" w:rsidR="00EF4749" w:rsidRPr="003201D3" w:rsidRDefault="00EF4749" w:rsidP="003201D3">
      <w:pPr>
        <w:pStyle w:val="a3"/>
        <w:rPr>
          <w:i/>
          <w:sz w:val="24"/>
          <w:szCs w:val="24"/>
        </w:rPr>
      </w:pPr>
    </w:p>
    <w:p w14:paraId="2C0BEE29" w14:textId="77777777" w:rsidR="003201D3" w:rsidRPr="00EF4749" w:rsidRDefault="003201D3" w:rsidP="00261E92">
      <w:pPr>
        <w:pStyle w:val="a3"/>
        <w:ind w:firstLine="0"/>
        <w:rPr>
          <w:sz w:val="24"/>
          <w:szCs w:val="24"/>
        </w:rPr>
      </w:pPr>
      <w:r w:rsidRPr="00EF4749">
        <w:rPr>
          <w:sz w:val="24"/>
          <w:szCs w:val="24"/>
        </w:rPr>
        <w:t>then partitioned |U₃|² into a 5 × 5 grid and applied the trained zone-class assignment. Both implementations reproduced 90.85% test accuracy exactly when the float32 H from the trained checkpoint was used, with a relative inter-implementation intensity error of 5.18 × 10⁻⁶ and zero classification disagreements.</w:t>
      </w:r>
    </w:p>
    <w:p w14:paraId="60BC6D8A" w14:textId="77777777" w:rsidR="003201D3" w:rsidRPr="00EF4749" w:rsidRDefault="003201D3" w:rsidP="003201D3">
      <w:pPr>
        <w:pStyle w:val="a3"/>
        <w:rPr>
          <w:sz w:val="24"/>
          <w:szCs w:val="24"/>
        </w:rPr>
      </w:pPr>
    </w:p>
    <w:p w14:paraId="57BA1DD1" w14:textId="37C32E63" w:rsidR="0056583F" w:rsidRPr="00EF4749" w:rsidRDefault="003201D3" w:rsidP="003201D3">
      <w:pPr>
        <w:pStyle w:val="a3"/>
        <w:ind w:firstLine="0"/>
        <w:jc w:val="left"/>
        <w:rPr>
          <w:sz w:val="24"/>
          <w:szCs w:val="24"/>
        </w:rPr>
      </w:pPr>
      <w:r w:rsidRPr="00EF4749">
        <w:rPr>
          <w:sz w:val="24"/>
          <w:szCs w:val="24"/>
        </w:rPr>
        <w:t>A surprising finding emerged when H was instead recomputed freshly in float64. Accuracy collapsed to approximately 43% — only marginally above random chance — despite both H values being mathematically consistent with the wave equation. The physical origin is that H accumulates a phase</w:t>
      </w:r>
    </w:p>
    <w:p w14:paraId="3F644FCF" w14:textId="77777777" w:rsidR="003201D3" w:rsidRPr="00EF4749" w:rsidRDefault="003201D3" w:rsidP="003201D3">
      <w:pPr>
        <w:pStyle w:val="a3"/>
        <w:ind w:firstLine="0"/>
        <w:jc w:val="left"/>
        <w:rPr>
          <w:sz w:val="24"/>
          <w:szCs w:val="24"/>
        </w:rPr>
      </w:pPr>
    </w:p>
    <w:p w14:paraId="3EFD0009" w14:textId="3E25567D" w:rsidR="003201D3" w:rsidRPr="00EF4749" w:rsidRDefault="003201D3" w:rsidP="003201D3">
      <w:pPr>
        <w:pStyle w:val="a3"/>
        <w:ind w:firstLine="0"/>
        <w:jc w:val="left"/>
        <w:rPr>
          <w:sz w:val="24"/>
          <w:szCs w:val="24"/>
        </w:rPr>
      </w:pPr>
      <m:oMathPara>
        <m:oMath>
          <m:sSup>
            <m:sSupPr>
              <m:ctrlPr>
                <w:rPr>
                  <w:rFonts w:ascii="Cambria Math" w:hAnsi="Cambria Math"/>
                  <w:i/>
                  <w:sz w:val="24"/>
                  <w:szCs w:val="24"/>
                </w:rPr>
              </m:ctrlPr>
            </m:sSupPr>
            <m:e>
              <m:r>
                <w:rPr>
                  <w:rFonts w:ascii="Cambria Math" w:hAnsi="Cambria Math"/>
                  <w:sz w:val="24"/>
                  <w:szCs w:val="24"/>
                </w:rPr>
                <m:t>ϕ</m:t>
              </m:r>
            </m:e>
            <m:sup>
              <m:r>
                <w:rPr>
                  <w:rFonts w:ascii="Cambria Math" w:hAnsi="Cambria Math"/>
                  <w:sz w:val="24"/>
                  <w:szCs w:val="24"/>
                </w:rPr>
                <m:t>0</m:t>
              </m:r>
            </m:sup>
          </m:sSup>
          <m:r>
            <w:rPr>
              <w:rFonts w:ascii="Cambria Math" w:hAnsi="Cambria Math"/>
              <w:sz w:val="24"/>
              <w:szCs w:val="24"/>
            </w:rPr>
            <m:t>=k⋅z=</m:t>
          </m:r>
          <m:d>
            <m:dPr>
              <m:ctrlPr>
                <w:rPr>
                  <w:rFonts w:ascii="Cambria Math" w:hAnsi="Cambria Math"/>
                  <w:i/>
                  <w:sz w:val="24"/>
                  <w:szCs w:val="24"/>
                </w:rPr>
              </m:ctrlPr>
            </m:dPr>
            <m:e>
              <m:r>
                <w:rPr>
                  <w:rFonts w:ascii="Cambria Math" w:hAnsi="Cambria Math"/>
                  <w:sz w:val="24"/>
                  <w:szCs w:val="24"/>
                </w:rPr>
                <m:t>2π</m:t>
              </m:r>
              <m:r>
                <m:rPr>
                  <m:lit/>
                </m:rPr>
                <w:rPr>
                  <w:rFonts w:ascii="Cambria Math" w:hAnsi="Cambria Math"/>
                  <w:sz w:val="24"/>
                  <w:szCs w:val="24"/>
                </w:rPr>
                <m:t>/</m:t>
              </m:r>
              <m:r>
                <w:rPr>
                  <w:rFonts w:ascii="Cambria Math" w:hAnsi="Cambria Math"/>
                  <w:sz w:val="24"/>
                  <w:szCs w:val="24"/>
                </w:rPr>
                <m:t>λ</m:t>
              </m:r>
            </m:e>
          </m:d>
          <m:r>
            <w:rPr>
              <w:rFonts w:ascii="Cambria Math" w:hAnsi="Cambria Math"/>
              <w:sz w:val="24"/>
              <w:szCs w:val="24"/>
            </w:rPr>
            <m:t>⋅z=</m:t>
          </m:r>
          <m:d>
            <m:dPr>
              <m:ctrlPr>
                <w:rPr>
                  <w:rFonts w:ascii="Cambria Math" w:hAnsi="Cambria Math"/>
                  <w:i/>
                  <w:sz w:val="24"/>
                  <w:szCs w:val="24"/>
                </w:rPr>
              </m:ctrlPr>
            </m:dPr>
            <m:e>
              <m:r>
                <w:rPr>
                  <w:rFonts w:ascii="Cambria Math" w:hAnsi="Cambria Math"/>
                  <w:sz w:val="24"/>
                  <w:szCs w:val="24"/>
                </w:rPr>
                <m:t>2π</m:t>
              </m:r>
              <m:r>
                <m:rPr>
                  <m:lit/>
                </m:rP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532×</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-9</m:t>
                      </m:r>
                    </m:sup>
                  </m:sSup>
                </m:e>
              </m:d>
            </m:e>
          </m:d>
          <m:r>
            <w:rPr>
              <w:rFonts w:ascii="Cambria Math" w:hAnsi="Cambria Math"/>
              <w:sz w:val="24"/>
              <w:szCs w:val="24"/>
            </w:rPr>
            <m:t>×0.05≈590,600rad</m:t>
          </m:r>
          <m:r>
            <w:rPr>
              <w:rFonts w:ascii="Cambria Math" w:hAnsi="Cambria Math"/>
              <w:sz w:val="24"/>
              <w:szCs w:val="24"/>
            </w:rPr>
            <m:t xml:space="preserve"> (6)</m:t>
          </m:r>
        </m:oMath>
      </m:oMathPara>
    </w:p>
    <w:p w14:paraId="366E42FE" w14:textId="77777777" w:rsidR="003201D3" w:rsidRPr="00EF4749" w:rsidRDefault="003201D3" w:rsidP="00261E92">
      <w:pPr>
        <w:pStyle w:val="a3"/>
        <w:ind w:firstLine="0"/>
        <w:rPr>
          <w:sz w:val="24"/>
          <w:szCs w:val="24"/>
        </w:rPr>
      </w:pPr>
      <w:r w:rsidRPr="00EF4749">
        <w:rPr>
          <w:sz w:val="24"/>
          <w:szCs w:val="24"/>
        </w:rPr>
        <w:t xml:space="preserve">at the on-axis frequency. Because 590,600 lies in the IEEE 754 </w:t>
      </w:r>
      <w:proofErr w:type="spellStart"/>
      <w:r w:rsidRPr="00EF4749">
        <w:rPr>
          <w:sz w:val="24"/>
          <w:szCs w:val="24"/>
        </w:rPr>
        <w:t>binade</w:t>
      </w:r>
      <w:proofErr w:type="spellEnd"/>
      <w:r w:rsidRPr="00EF4749">
        <w:rPr>
          <w:sz w:val="24"/>
          <w:szCs w:val="24"/>
        </w:rPr>
        <w:t xml:space="preserve"> [2¹⁹, 2²⁰), the unit in the last place of its float32 representation is 2⁻⁴ ≈ 0.06 rad. Cancellation error in evaluating </w:t>
      </w:r>
      <w:proofErr w:type="spellStart"/>
      <w:r w:rsidRPr="00EF4749">
        <w:rPr>
          <w:sz w:val="24"/>
          <w:szCs w:val="24"/>
        </w:rPr>
        <w:t>k_z</w:t>
      </w:r>
      <w:proofErr w:type="spellEnd"/>
      <w:r w:rsidRPr="00EF4749">
        <w:rPr>
          <w:sz w:val="24"/>
          <w:szCs w:val="24"/>
        </w:rPr>
        <w:t xml:space="preserve"> at high spatial frequencies adds further phase noise; the per-frequency phase difference between float32 and float64 H reaches approximately 0.07 rad. After two propagation steps these errors accumulate non-linearly across the 40,000 frequency components and shift the argmax zone winner for the majority of test inputs.</w:t>
      </w:r>
    </w:p>
    <w:p w14:paraId="3F0CD221" w14:textId="77777777" w:rsidR="003201D3" w:rsidRPr="00EF4749" w:rsidRDefault="003201D3" w:rsidP="003201D3">
      <w:pPr>
        <w:pStyle w:val="a3"/>
        <w:rPr>
          <w:sz w:val="24"/>
          <w:szCs w:val="24"/>
        </w:rPr>
      </w:pPr>
    </w:p>
    <w:p w14:paraId="3CD39FD6" w14:textId="69E61D3E" w:rsidR="003201D3" w:rsidRPr="00EF4749" w:rsidRDefault="003201D3" w:rsidP="003201D3">
      <w:pPr>
        <w:pStyle w:val="a3"/>
        <w:ind w:firstLine="0"/>
        <w:jc w:val="left"/>
        <w:rPr>
          <w:sz w:val="24"/>
          <w:szCs w:val="24"/>
        </w:rPr>
      </w:pPr>
      <w:r w:rsidRPr="00EF4749">
        <w:rPr>
          <w:sz w:val="24"/>
          <w:szCs w:val="24"/>
        </w:rPr>
        <w:t xml:space="preserve">The interpretation is that the trained masks are not general solutions to the optical classification problem; they are tuned to the specific (slightly non-ideal) transfer function encountered during training. Whether float32 or float64 is used matters less than consistency between the training simulator and any downstream evaluator. The fix adopted here is to compute H once at model construction, register it as a </w:t>
      </w:r>
      <w:proofErr w:type="spellStart"/>
      <w:r w:rsidRPr="00EF4749">
        <w:rPr>
          <w:sz w:val="24"/>
          <w:szCs w:val="24"/>
        </w:rPr>
        <w:t>PyTorch</w:t>
      </w:r>
      <w:proofErr w:type="spellEnd"/>
      <w:r w:rsidRPr="00EF4749">
        <w:rPr>
          <w:sz w:val="24"/>
          <w:szCs w:val="24"/>
        </w:rPr>
        <w:t xml:space="preserve"> buffer, and have downstream environments load it bit-identically from the checkpoint. Under this policy the agreement of all three implementations (</w:t>
      </w:r>
      <w:proofErr w:type="spellStart"/>
      <w:r w:rsidRPr="00EF4749">
        <w:rPr>
          <w:sz w:val="24"/>
          <w:szCs w:val="24"/>
        </w:rPr>
        <w:t>PyTorch</w:t>
      </w:r>
      <w:proofErr w:type="spellEnd"/>
      <w:r w:rsidRPr="00EF4749">
        <w:rPr>
          <w:sz w:val="24"/>
          <w:szCs w:val="24"/>
        </w:rPr>
        <w:t>, NumPy, MATLAB) at 90.85% confirms that the result is numerically robust. To the author's knowledge, this precision-consistency requirement has not previously been quantified in the diffractive ONN literature, although its implications for any simulation-to-hardware transfer workflow are immediate.</w:t>
      </w:r>
    </w:p>
    <w:p w14:paraId="43782321" w14:textId="77777777" w:rsidR="003201D3" w:rsidRPr="00EF4749" w:rsidRDefault="003201D3" w:rsidP="003201D3">
      <w:pPr>
        <w:pStyle w:val="a3"/>
        <w:ind w:firstLine="0"/>
        <w:jc w:val="left"/>
        <w:rPr>
          <w:sz w:val="24"/>
          <w:szCs w:val="24"/>
        </w:rPr>
      </w:pPr>
    </w:p>
    <w:p w14:paraId="5A75B42F" w14:textId="117F9899" w:rsidR="00841B19" w:rsidRPr="00EF4749" w:rsidRDefault="009F70EF" w:rsidP="000F5867">
      <w:pPr>
        <w:pStyle w:val="SectionHeading"/>
        <w:outlineLvl w:val="0"/>
        <w:rPr>
          <w:sz w:val="24"/>
          <w:szCs w:val="24"/>
        </w:rPr>
      </w:pPr>
      <w:r w:rsidRPr="00EF4749">
        <w:rPr>
          <w:sz w:val="24"/>
          <w:szCs w:val="24"/>
        </w:rPr>
        <w:t xml:space="preserve">VI. </w:t>
      </w:r>
      <w:r w:rsidR="003201D3" w:rsidRPr="00EF4749">
        <w:rPr>
          <w:sz w:val="24"/>
          <w:szCs w:val="24"/>
        </w:rPr>
        <w:t>Conclusion</w:t>
      </w:r>
    </w:p>
    <w:p w14:paraId="38455BE7" w14:textId="67D50B3A" w:rsidR="003201D3" w:rsidRPr="00EF4749" w:rsidRDefault="003201D3" w:rsidP="00720D27">
      <w:pPr>
        <w:pStyle w:val="Bullets"/>
        <w:numPr>
          <w:ilvl w:val="0"/>
          <w:numId w:val="0"/>
        </w:numPr>
        <w:rPr>
          <w:sz w:val="24"/>
          <w:szCs w:val="24"/>
        </w:rPr>
      </w:pPr>
      <w:r w:rsidRPr="00EF4749">
        <w:rPr>
          <w:sz w:val="24"/>
          <w:szCs w:val="24"/>
        </w:rPr>
        <w:t xml:space="preserve">This paper has reported the design, simulation, training, and independent numerical validation of a two-layer LCD-based diffractive optical neural network for handwritten digit classification on MNIST. A differentiable Angular Spectrum simulation framework was implemented in </w:t>
      </w:r>
      <w:proofErr w:type="spellStart"/>
      <w:r w:rsidRPr="00EF4749">
        <w:rPr>
          <w:sz w:val="24"/>
          <w:szCs w:val="24"/>
        </w:rPr>
        <w:t>PyTorch</w:t>
      </w:r>
      <w:proofErr w:type="spellEnd"/>
      <w:r w:rsidRPr="00EF4749">
        <w:rPr>
          <w:sz w:val="24"/>
          <w:szCs w:val="24"/>
        </w:rPr>
        <w:t>; five detection architectures were trained under identical conditions; and the best architecture — a max-zone 5 × 5 detector trained with Gumbel-Soft</w:t>
      </w:r>
      <w:r w:rsidR="00720D27" w:rsidRPr="00EF4749">
        <w:rPr>
          <w:sz w:val="24"/>
          <w:szCs w:val="24"/>
        </w:rPr>
        <w:t>M</w:t>
      </w:r>
      <w:r w:rsidRPr="00EF4749">
        <w:rPr>
          <w:sz w:val="24"/>
          <w:szCs w:val="24"/>
        </w:rPr>
        <w:t>ax assignment, round-robin initiali</w:t>
      </w:r>
      <w:r w:rsidR="00720D27" w:rsidRPr="00EF4749">
        <w:rPr>
          <w:sz w:val="24"/>
          <w:szCs w:val="24"/>
        </w:rPr>
        <w:t>z</w:t>
      </w:r>
      <w:r w:rsidRPr="00EF4749">
        <w:rPr>
          <w:sz w:val="24"/>
          <w:szCs w:val="24"/>
        </w:rPr>
        <w:t xml:space="preserve">ation, </w:t>
      </w:r>
      <w:r w:rsidRPr="00EF4749">
        <w:rPr>
          <w:sz w:val="24"/>
          <w:szCs w:val="24"/>
        </w:rPr>
        <w:lastRenderedPageBreak/>
        <w:t>energy-normali</w:t>
      </w:r>
      <w:r w:rsidR="00720D27" w:rsidRPr="00EF4749">
        <w:rPr>
          <w:sz w:val="24"/>
          <w:szCs w:val="24"/>
        </w:rPr>
        <w:t>z</w:t>
      </w:r>
      <w:r w:rsidRPr="00EF4749">
        <w:rPr>
          <w:sz w:val="24"/>
          <w:szCs w:val="24"/>
        </w:rPr>
        <w:t>ed inputs, and adaptive plateau scheduling — achieved 90.85% test accuracy, within 0.9 percentage points of the 91.75% benchmark reported by Lin et al. [2] with five phase-modulating layers, at over two orders of magnitude lower hardware cost. The trained model was independently reproduced in NumPy and MATLAB, both yielding 90.85% when the float32 transfer function from the checkpoint was reused.</w:t>
      </w:r>
    </w:p>
    <w:p w14:paraId="57E3802A" w14:textId="77777777" w:rsidR="003201D3" w:rsidRPr="00EF4749" w:rsidRDefault="003201D3" w:rsidP="00720D27">
      <w:pPr>
        <w:pStyle w:val="Bullets"/>
        <w:numPr>
          <w:ilvl w:val="0"/>
          <w:numId w:val="0"/>
        </w:numPr>
        <w:rPr>
          <w:sz w:val="24"/>
          <w:szCs w:val="24"/>
        </w:rPr>
      </w:pPr>
    </w:p>
    <w:p w14:paraId="4DB89D87" w14:textId="7225AF38" w:rsidR="003201D3" w:rsidRPr="00EF4749" w:rsidRDefault="003201D3" w:rsidP="00720D27">
      <w:pPr>
        <w:pStyle w:val="Bullets"/>
        <w:numPr>
          <w:ilvl w:val="0"/>
          <w:numId w:val="0"/>
        </w:numPr>
        <w:rPr>
          <w:sz w:val="24"/>
          <w:szCs w:val="24"/>
        </w:rPr>
      </w:pPr>
      <w:r w:rsidRPr="00EF4749">
        <w:rPr>
          <w:sz w:val="24"/>
          <w:szCs w:val="24"/>
        </w:rPr>
        <w:t>The principal contribution is the demonstration that two amplitude-modulating LCD layers, each costing under USD 50 and available off-the-shelf, are sufficient to implement a diffractive ONN competitive with the established phase-modulating benchmark. A secondary contribution is the explicit quantification of a float32 precision-consistency requirement: at the operating wavenumber–distance product (</w:t>
      </w:r>
      <w:proofErr w:type="spellStart"/>
      <w:r w:rsidRPr="00EF4749">
        <w:rPr>
          <w:sz w:val="24"/>
          <w:szCs w:val="24"/>
        </w:rPr>
        <w:t>k·z</w:t>
      </w:r>
      <w:proofErr w:type="spellEnd"/>
      <w:r w:rsidRPr="00EF4749">
        <w:rPr>
          <w:sz w:val="24"/>
          <w:szCs w:val="24"/>
        </w:rPr>
        <w:t xml:space="preserve"> ≈ 590,600 rad), recomputing the angular-spectrum transfer function in double precision after training collapses accuracy from 90.85% to approximately 43%. The training-time transfer function must therefore be cached and reused bit-identically by any downstream evaluator. The training protocol developed here — Gumbel-Soft</w:t>
      </w:r>
      <w:r w:rsidRPr="00EF4749">
        <w:rPr>
          <w:sz w:val="24"/>
          <w:szCs w:val="24"/>
        </w:rPr>
        <w:t>M</w:t>
      </w:r>
      <w:r w:rsidRPr="00EF4749">
        <w:rPr>
          <w:sz w:val="24"/>
          <w:szCs w:val="24"/>
        </w:rPr>
        <w:t>ax with learnable scale, temperature coupled to the learning rate, and round-robin logit initiali</w:t>
      </w:r>
      <w:r w:rsidRPr="00EF4749">
        <w:rPr>
          <w:sz w:val="24"/>
          <w:szCs w:val="24"/>
        </w:rPr>
        <w:t>z</w:t>
      </w:r>
      <w:r w:rsidRPr="00EF4749">
        <w:rPr>
          <w:sz w:val="24"/>
          <w:szCs w:val="24"/>
        </w:rPr>
        <w:t xml:space="preserve">ation — is a general remedy for the zone-collapse instability of discrete-detector ONNs and improved accuracy by 33 percentage points over an </w:t>
      </w:r>
      <w:proofErr w:type="spellStart"/>
      <w:r w:rsidRPr="00EF4749">
        <w:rPr>
          <w:sz w:val="24"/>
          <w:szCs w:val="24"/>
        </w:rPr>
        <w:t>unstabilised</w:t>
      </w:r>
      <w:proofErr w:type="spellEnd"/>
      <w:r w:rsidRPr="00EF4749">
        <w:rPr>
          <w:sz w:val="24"/>
          <w:szCs w:val="24"/>
        </w:rPr>
        <w:t xml:space="preserve"> 4 × 4 baseline.</w:t>
      </w:r>
    </w:p>
    <w:p w14:paraId="3E802ED1" w14:textId="77777777" w:rsidR="003201D3" w:rsidRPr="00EF4749" w:rsidRDefault="003201D3" w:rsidP="00720D27">
      <w:pPr>
        <w:pStyle w:val="Bullets"/>
        <w:numPr>
          <w:ilvl w:val="0"/>
          <w:numId w:val="0"/>
        </w:numPr>
        <w:rPr>
          <w:sz w:val="24"/>
          <w:szCs w:val="24"/>
        </w:rPr>
      </w:pPr>
    </w:p>
    <w:p w14:paraId="6768A390" w14:textId="0D090C2D" w:rsidR="00FD14B5" w:rsidRPr="00EF4749" w:rsidRDefault="003201D3" w:rsidP="00720D27">
      <w:pPr>
        <w:pStyle w:val="Bullets"/>
        <w:numPr>
          <w:ilvl w:val="0"/>
          <w:numId w:val="0"/>
        </w:numPr>
        <w:rPr>
          <w:sz w:val="24"/>
          <w:szCs w:val="24"/>
        </w:rPr>
      </w:pPr>
      <w:r w:rsidRPr="00EF4749">
        <w:rPr>
          <w:sz w:val="24"/>
          <w:szCs w:val="24"/>
        </w:rPr>
        <w:t>The scope of these results is constrained by three</w:t>
      </w:r>
      <w:r w:rsidR="00720D27" w:rsidRPr="00EF4749">
        <w:rPr>
          <w:sz w:val="24"/>
          <w:szCs w:val="24"/>
        </w:rPr>
        <w:t xml:space="preserve"> </w:t>
      </w:r>
      <w:r w:rsidRPr="00EF4749">
        <w:rPr>
          <w:sz w:val="24"/>
          <w:szCs w:val="24"/>
        </w:rPr>
        <w:t>factors: all results are simulated and the simulation-to-hardware gap has not yet been measured; amplitude modulation incurs an unavoidable per-layer power loss; and the two-layer architecture limits representational capacity relative to deeper published D²NNs. The immediate next step is physical assembly — mounting the laser, beam expander, two LCD modules, and CMOS camera on an optical breadboard, characteri</w:t>
      </w:r>
      <w:r w:rsidRPr="00EF4749">
        <w:rPr>
          <w:sz w:val="24"/>
          <w:szCs w:val="24"/>
        </w:rPr>
        <w:t>z</w:t>
      </w:r>
      <w:r w:rsidRPr="00EF4749">
        <w:rPr>
          <w:sz w:val="24"/>
          <w:szCs w:val="24"/>
        </w:rPr>
        <w:t xml:space="preserve">ing the LCD amplitude response curve to populate the look-up table required by </w:t>
      </w:r>
      <w:r w:rsidR="00261E92" w:rsidRPr="00EF4749">
        <w:rPr>
          <w:sz w:val="24"/>
          <w:szCs w:val="24"/>
        </w:rPr>
        <w:t xml:space="preserve">section </w:t>
      </w:r>
      <w:r w:rsidRPr="00EF4749">
        <w:rPr>
          <w:sz w:val="24"/>
          <w:szCs w:val="24"/>
        </w:rPr>
        <w:t xml:space="preserve">III.C, and deploying the trained masks for physical MNIST evaluation. A three-layer extension and migration to </w:t>
      </w:r>
      <w:proofErr w:type="spellStart"/>
      <w:r w:rsidRPr="00EF4749">
        <w:rPr>
          <w:sz w:val="24"/>
          <w:szCs w:val="24"/>
        </w:rPr>
        <w:t>FashionMNIST</w:t>
      </w:r>
      <w:proofErr w:type="spellEnd"/>
      <w:r w:rsidRPr="00EF4749">
        <w:rPr>
          <w:sz w:val="24"/>
          <w:szCs w:val="24"/>
        </w:rPr>
        <w:t xml:space="preserve"> are the highest-priority follow-on </w:t>
      </w:r>
      <w:r w:rsidRPr="00EF4749">
        <w:rPr>
          <w:sz w:val="24"/>
          <w:szCs w:val="24"/>
        </w:rPr>
        <w:t>simulation tasks, expected to raise accuracy above 92% based on published scaling trends [4]</w:t>
      </w:r>
      <w:r w:rsidR="000F5867" w:rsidRPr="00EF4749">
        <w:rPr>
          <w:sz w:val="24"/>
          <w:szCs w:val="24"/>
        </w:rPr>
        <w:t>.</w:t>
      </w:r>
    </w:p>
    <w:p w14:paraId="34A45818" w14:textId="77777777" w:rsidR="00261E92" w:rsidRPr="00EF4749" w:rsidRDefault="00261E92" w:rsidP="00720D27">
      <w:pPr>
        <w:pStyle w:val="Bullets"/>
        <w:numPr>
          <w:ilvl w:val="0"/>
          <w:numId w:val="0"/>
        </w:numPr>
        <w:rPr>
          <w:sz w:val="24"/>
          <w:szCs w:val="24"/>
        </w:rPr>
      </w:pPr>
    </w:p>
    <w:p w14:paraId="3457C78B" w14:textId="47106A07" w:rsidR="00841B19" w:rsidRPr="00EF4749" w:rsidRDefault="00841B19" w:rsidP="00841B19">
      <w:pPr>
        <w:pStyle w:val="SectionHeading"/>
        <w:rPr>
          <w:sz w:val="24"/>
          <w:szCs w:val="24"/>
        </w:rPr>
      </w:pPr>
      <w:r w:rsidRPr="00EF4749">
        <w:rPr>
          <w:sz w:val="24"/>
          <w:szCs w:val="24"/>
        </w:rPr>
        <w:t>Acknowledg</w:t>
      </w:r>
      <w:r w:rsidR="0097272C" w:rsidRPr="00EF4749">
        <w:rPr>
          <w:sz w:val="24"/>
          <w:szCs w:val="24"/>
        </w:rPr>
        <w:t>e</w:t>
      </w:r>
      <w:r w:rsidRPr="00EF4749">
        <w:rPr>
          <w:sz w:val="24"/>
          <w:szCs w:val="24"/>
        </w:rPr>
        <w:t>ment</w:t>
      </w:r>
    </w:p>
    <w:p w14:paraId="268EFF7B" w14:textId="21721628" w:rsidR="00841B19" w:rsidRPr="00EF4749" w:rsidRDefault="00720D27" w:rsidP="003071EE">
      <w:pPr>
        <w:pStyle w:val="FirstParagraph"/>
        <w:rPr>
          <w:sz w:val="24"/>
          <w:szCs w:val="24"/>
          <w:lang w:val="en-GB"/>
        </w:rPr>
      </w:pPr>
      <w:r w:rsidRPr="00EF4749">
        <w:rPr>
          <w:sz w:val="24"/>
          <w:szCs w:val="24"/>
          <w:lang w:val="en-GB"/>
        </w:rPr>
        <w:t>The author gratefully acknowledges Prof. Kenneth K. Y. Wong for his expert supervision throughout this project, and the Department of Electrical and Electronic Engineering at The University of Hong Kong for providing the computational and laboratory resources used in this work.</w:t>
      </w:r>
    </w:p>
    <w:p w14:paraId="213FA9EE" w14:textId="77777777" w:rsidR="00720D27" w:rsidRPr="00EF4749" w:rsidRDefault="00720D27" w:rsidP="00841B19">
      <w:pPr>
        <w:pStyle w:val="SectionHeading"/>
        <w:rPr>
          <w:sz w:val="24"/>
          <w:szCs w:val="24"/>
        </w:rPr>
      </w:pPr>
    </w:p>
    <w:p w14:paraId="36FDBEEF" w14:textId="30C8C523" w:rsidR="00841B19" w:rsidRPr="00EF4749" w:rsidRDefault="00841B19" w:rsidP="00841B19">
      <w:pPr>
        <w:pStyle w:val="SectionHeading"/>
        <w:rPr>
          <w:sz w:val="24"/>
          <w:szCs w:val="24"/>
        </w:rPr>
      </w:pPr>
      <w:r w:rsidRPr="00EF4749">
        <w:rPr>
          <w:sz w:val="24"/>
          <w:szCs w:val="24"/>
        </w:rPr>
        <w:t>References</w:t>
      </w:r>
    </w:p>
    <w:p w14:paraId="10DD1151" w14:textId="77777777" w:rsidR="00720D27" w:rsidRPr="00EF4749" w:rsidRDefault="00720D27" w:rsidP="00720D27">
      <w:pPr>
        <w:autoSpaceDE w:val="0"/>
        <w:autoSpaceDN w:val="0"/>
        <w:adjustRightInd w:val="0"/>
        <w:ind w:left="360" w:hanging="360"/>
        <w:jc w:val="both"/>
        <w:rPr>
          <w:sz w:val="24"/>
          <w:szCs w:val="24"/>
          <w:lang w:eastAsia="zh-CN"/>
        </w:rPr>
      </w:pPr>
      <w:r w:rsidRPr="00EF4749">
        <w:rPr>
          <w:sz w:val="24"/>
          <w:szCs w:val="24"/>
          <w:lang w:eastAsia="zh-CN"/>
        </w:rPr>
        <w:t>[1] International Energy Agency, "Electricity 2024: analysis and forecast to 2026," IEA, Paris, France, Tech. Rep., Jan. 2024.</w:t>
      </w:r>
    </w:p>
    <w:p w14:paraId="0BEDFB10" w14:textId="77777777" w:rsidR="00720D27" w:rsidRPr="00EF4749" w:rsidRDefault="00720D27" w:rsidP="00720D27">
      <w:pPr>
        <w:autoSpaceDE w:val="0"/>
        <w:autoSpaceDN w:val="0"/>
        <w:adjustRightInd w:val="0"/>
        <w:ind w:left="360" w:hanging="360"/>
        <w:jc w:val="both"/>
        <w:rPr>
          <w:sz w:val="24"/>
          <w:szCs w:val="24"/>
          <w:lang w:eastAsia="zh-CN"/>
        </w:rPr>
      </w:pPr>
    </w:p>
    <w:p w14:paraId="43C555DA" w14:textId="357E10C8" w:rsidR="00720D27" w:rsidRPr="00EF4749" w:rsidRDefault="00720D27" w:rsidP="00720D27">
      <w:pPr>
        <w:autoSpaceDE w:val="0"/>
        <w:autoSpaceDN w:val="0"/>
        <w:adjustRightInd w:val="0"/>
        <w:ind w:left="360" w:hanging="360"/>
        <w:jc w:val="both"/>
        <w:rPr>
          <w:sz w:val="24"/>
          <w:szCs w:val="24"/>
          <w:lang w:eastAsia="zh-CN"/>
        </w:rPr>
      </w:pPr>
      <w:r w:rsidRPr="00EF4749">
        <w:rPr>
          <w:sz w:val="24"/>
          <w:szCs w:val="24"/>
          <w:lang w:eastAsia="zh-CN"/>
        </w:rPr>
        <w:t xml:space="preserve">[2] X. Lin et al., "All-optical machine learning using diffractive deep neural networks," Science, vol. 361, no. 6406, pp. 1004–1008, Sep. 2018, </w:t>
      </w:r>
      <w:proofErr w:type="spellStart"/>
      <w:r w:rsidRPr="00EF4749">
        <w:rPr>
          <w:sz w:val="24"/>
          <w:szCs w:val="24"/>
          <w:lang w:eastAsia="zh-CN"/>
        </w:rPr>
        <w:t>doi</w:t>
      </w:r>
      <w:proofErr w:type="spellEnd"/>
      <w:r w:rsidRPr="00EF4749">
        <w:rPr>
          <w:sz w:val="24"/>
          <w:szCs w:val="24"/>
          <w:lang w:eastAsia="zh-CN"/>
        </w:rPr>
        <w:t>: 10.1126/</w:t>
      </w:r>
      <w:proofErr w:type="gramStart"/>
      <w:r w:rsidRPr="00EF4749">
        <w:rPr>
          <w:sz w:val="24"/>
          <w:szCs w:val="24"/>
          <w:lang w:eastAsia="zh-CN"/>
        </w:rPr>
        <w:t>science.aat</w:t>
      </w:r>
      <w:proofErr w:type="gramEnd"/>
      <w:r w:rsidRPr="00EF4749">
        <w:rPr>
          <w:sz w:val="24"/>
          <w:szCs w:val="24"/>
          <w:lang w:eastAsia="zh-CN"/>
        </w:rPr>
        <w:t>8084.</w:t>
      </w:r>
    </w:p>
    <w:p w14:paraId="047B5927" w14:textId="77777777" w:rsidR="00720D27" w:rsidRPr="00EF4749" w:rsidRDefault="00720D27" w:rsidP="00720D27">
      <w:pPr>
        <w:autoSpaceDE w:val="0"/>
        <w:autoSpaceDN w:val="0"/>
        <w:adjustRightInd w:val="0"/>
        <w:ind w:left="360" w:hanging="360"/>
        <w:jc w:val="both"/>
        <w:rPr>
          <w:sz w:val="24"/>
          <w:szCs w:val="24"/>
          <w:lang w:eastAsia="zh-CN"/>
        </w:rPr>
      </w:pPr>
    </w:p>
    <w:p w14:paraId="0B17CF30" w14:textId="558F5053" w:rsidR="00720D27" w:rsidRPr="00EF4749" w:rsidRDefault="00720D27" w:rsidP="00720D27">
      <w:pPr>
        <w:autoSpaceDE w:val="0"/>
        <w:autoSpaceDN w:val="0"/>
        <w:adjustRightInd w:val="0"/>
        <w:ind w:left="360" w:hanging="360"/>
        <w:jc w:val="both"/>
        <w:rPr>
          <w:sz w:val="24"/>
          <w:szCs w:val="24"/>
          <w:lang w:eastAsia="zh-CN"/>
        </w:rPr>
      </w:pPr>
      <w:r w:rsidRPr="00EF4749">
        <w:rPr>
          <w:sz w:val="24"/>
          <w:szCs w:val="24"/>
          <w:lang w:eastAsia="zh-CN"/>
        </w:rPr>
        <w:t>[3] J. W. Goodman, Introduction to Fourier Optics, 4th ed. New York, NY, USA: W. H. Freeman, 2017.</w:t>
      </w:r>
    </w:p>
    <w:p w14:paraId="2B7429BF" w14:textId="77777777" w:rsidR="00720D27" w:rsidRPr="00EF4749" w:rsidRDefault="00720D27" w:rsidP="00720D27">
      <w:pPr>
        <w:autoSpaceDE w:val="0"/>
        <w:autoSpaceDN w:val="0"/>
        <w:adjustRightInd w:val="0"/>
        <w:ind w:left="360" w:hanging="360"/>
        <w:jc w:val="both"/>
        <w:rPr>
          <w:sz w:val="24"/>
          <w:szCs w:val="24"/>
          <w:lang w:eastAsia="zh-CN"/>
        </w:rPr>
      </w:pPr>
    </w:p>
    <w:p w14:paraId="22725EE7" w14:textId="625D9975" w:rsidR="00720D27" w:rsidRPr="00EF4749" w:rsidRDefault="00720D27" w:rsidP="00720D27">
      <w:pPr>
        <w:autoSpaceDE w:val="0"/>
        <w:autoSpaceDN w:val="0"/>
        <w:adjustRightInd w:val="0"/>
        <w:ind w:left="360" w:hanging="360"/>
        <w:jc w:val="both"/>
        <w:rPr>
          <w:sz w:val="24"/>
          <w:szCs w:val="24"/>
          <w:lang w:eastAsia="zh-CN"/>
        </w:rPr>
      </w:pPr>
      <w:r w:rsidRPr="00EF4749">
        <w:rPr>
          <w:sz w:val="24"/>
          <w:szCs w:val="24"/>
          <w:lang w:eastAsia="zh-CN"/>
        </w:rPr>
        <w:t xml:space="preserve">[4] W. Gao, M. Chen, and Z. Yu, "Review of diffractive deep neural networks," Journal of the Optical Society of America B, vol. 40, no. 11, pp. A18–A32, Nov. 2023, </w:t>
      </w:r>
      <w:proofErr w:type="spellStart"/>
      <w:r w:rsidRPr="00EF4749">
        <w:rPr>
          <w:sz w:val="24"/>
          <w:szCs w:val="24"/>
          <w:lang w:eastAsia="zh-CN"/>
        </w:rPr>
        <w:t>doi</w:t>
      </w:r>
      <w:proofErr w:type="spellEnd"/>
      <w:r w:rsidRPr="00EF4749">
        <w:rPr>
          <w:sz w:val="24"/>
          <w:szCs w:val="24"/>
          <w:lang w:eastAsia="zh-CN"/>
        </w:rPr>
        <w:t>: 10.1364/JOSAB.497148.</w:t>
      </w:r>
    </w:p>
    <w:p w14:paraId="18AF8795" w14:textId="77777777" w:rsidR="00720D27" w:rsidRPr="00EF4749" w:rsidRDefault="00720D27" w:rsidP="00720D27">
      <w:pPr>
        <w:autoSpaceDE w:val="0"/>
        <w:autoSpaceDN w:val="0"/>
        <w:adjustRightInd w:val="0"/>
        <w:ind w:left="360" w:hanging="360"/>
        <w:jc w:val="both"/>
        <w:rPr>
          <w:sz w:val="24"/>
          <w:szCs w:val="24"/>
          <w:lang w:eastAsia="zh-CN"/>
        </w:rPr>
      </w:pPr>
    </w:p>
    <w:p w14:paraId="20F1136E" w14:textId="77019B88" w:rsidR="00720D27" w:rsidRPr="00EF4749" w:rsidRDefault="00720D27" w:rsidP="00720D27">
      <w:pPr>
        <w:autoSpaceDE w:val="0"/>
        <w:autoSpaceDN w:val="0"/>
        <w:adjustRightInd w:val="0"/>
        <w:ind w:left="360" w:hanging="360"/>
        <w:jc w:val="both"/>
        <w:rPr>
          <w:sz w:val="24"/>
          <w:szCs w:val="24"/>
          <w:lang w:eastAsia="zh-CN"/>
        </w:rPr>
      </w:pPr>
      <w:r w:rsidRPr="00EF4749">
        <w:rPr>
          <w:sz w:val="24"/>
          <w:szCs w:val="24"/>
          <w:lang w:eastAsia="zh-CN"/>
        </w:rPr>
        <w:t xml:space="preserve">[5] G. Wetzstein et al., "Inference in artificial intelligence with deep optics and photonics," Nature, vol. 588, pp. 39–47, Dec. 2020, </w:t>
      </w:r>
      <w:proofErr w:type="spellStart"/>
      <w:r w:rsidRPr="00EF4749">
        <w:rPr>
          <w:sz w:val="24"/>
          <w:szCs w:val="24"/>
          <w:lang w:eastAsia="zh-CN"/>
        </w:rPr>
        <w:t>doi</w:t>
      </w:r>
      <w:proofErr w:type="spellEnd"/>
      <w:r w:rsidRPr="00EF4749">
        <w:rPr>
          <w:sz w:val="24"/>
          <w:szCs w:val="24"/>
          <w:lang w:eastAsia="zh-CN"/>
        </w:rPr>
        <w:t>: 10.1038/s41586-020-2973-6.</w:t>
      </w:r>
    </w:p>
    <w:p w14:paraId="5B83348E" w14:textId="77777777" w:rsidR="00720D27" w:rsidRPr="00EF4749" w:rsidRDefault="00720D27" w:rsidP="00720D27">
      <w:pPr>
        <w:autoSpaceDE w:val="0"/>
        <w:autoSpaceDN w:val="0"/>
        <w:adjustRightInd w:val="0"/>
        <w:ind w:left="360" w:hanging="360"/>
        <w:jc w:val="both"/>
        <w:rPr>
          <w:sz w:val="24"/>
          <w:szCs w:val="24"/>
          <w:lang w:eastAsia="zh-CN"/>
        </w:rPr>
      </w:pPr>
    </w:p>
    <w:p w14:paraId="5384245F" w14:textId="2C6B044E" w:rsidR="00720D27" w:rsidRPr="00EF4749" w:rsidRDefault="00720D27" w:rsidP="00720D27">
      <w:pPr>
        <w:autoSpaceDE w:val="0"/>
        <w:autoSpaceDN w:val="0"/>
        <w:adjustRightInd w:val="0"/>
        <w:ind w:left="360" w:hanging="360"/>
        <w:jc w:val="both"/>
        <w:rPr>
          <w:sz w:val="24"/>
          <w:szCs w:val="24"/>
          <w:lang w:eastAsia="zh-CN"/>
        </w:rPr>
      </w:pPr>
      <w:r w:rsidRPr="00EF4749">
        <w:rPr>
          <w:sz w:val="24"/>
          <w:szCs w:val="24"/>
          <w:lang w:eastAsia="zh-CN"/>
        </w:rPr>
        <w:t xml:space="preserve">[6] J. Chang, V. Sitzmann, X. Dun, W. Heidrich, and G. Wetzstein, "Hybrid optical-electronic convolutional neural networks with optimized diffractive optics for image classification," Scientific Reports, vol. 8, no. 12324, Aug. 2018, </w:t>
      </w:r>
      <w:proofErr w:type="spellStart"/>
      <w:r w:rsidRPr="00EF4749">
        <w:rPr>
          <w:sz w:val="24"/>
          <w:szCs w:val="24"/>
          <w:lang w:eastAsia="zh-CN"/>
        </w:rPr>
        <w:t>doi</w:t>
      </w:r>
      <w:proofErr w:type="spellEnd"/>
      <w:r w:rsidRPr="00EF4749">
        <w:rPr>
          <w:sz w:val="24"/>
          <w:szCs w:val="24"/>
          <w:lang w:eastAsia="zh-CN"/>
        </w:rPr>
        <w:t>: 10.1038/s41598-018-30619-y.</w:t>
      </w:r>
    </w:p>
    <w:p w14:paraId="0F7422DC" w14:textId="77777777" w:rsidR="00720D27" w:rsidRPr="00EF4749" w:rsidRDefault="00720D27" w:rsidP="00720D27">
      <w:pPr>
        <w:autoSpaceDE w:val="0"/>
        <w:autoSpaceDN w:val="0"/>
        <w:adjustRightInd w:val="0"/>
        <w:ind w:left="360" w:hanging="360"/>
        <w:jc w:val="both"/>
        <w:rPr>
          <w:sz w:val="24"/>
          <w:szCs w:val="24"/>
          <w:lang w:eastAsia="zh-CN"/>
        </w:rPr>
      </w:pPr>
    </w:p>
    <w:p w14:paraId="756A1D4C" w14:textId="7182E369" w:rsidR="00720D27" w:rsidRPr="00EF4749" w:rsidRDefault="00720D27" w:rsidP="00720D27">
      <w:pPr>
        <w:autoSpaceDE w:val="0"/>
        <w:autoSpaceDN w:val="0"/>
        <w:adjustRightInd w:val="0"/>
        <w:ind w:left="360" w:hanging="360"/>
        <w:jc w:val="both"/>
        <w:rPr>
          <w:sz w:val="24"/>
          <w:szCs w:val="24"/>
          <w:lang w:eastAsia="zh-CN"/>
        </w:rPr>
      </w:pPr>
      <w:r w:rsidRPr="00EF4749">
        <w:rPr>
          <w:sz w:val="24"/>
          <w:szCs w:val="24"/>
          <w:lang w:eastAsia="zh-CN"/>
        </w:rPr>
        <w:t xml:space="preserve">[7] S. Wang et al., "Annealing-inspired training of an optical neural network with ternary </w:t>
      </w:r>
      <w:r w:rsidRPr="00EF4749">
        <w:rPr>
          <w:sz w:val="24"/>
          <w:szCs w:val="24"/>
          <w:lang w:eastAsia="zh-CN"/>
        </w:rPr>
        <w:lastRenderedPageBreak/>
        <w:t xml:space="preserve">weights," Communications Physics, vol. 8, 2025, </w:t>
      </w:r>
      <w:proofErr w:type="spellStart"/>
      <w:r w:rsidRPr="00EF4749">
        <w:rPr>
          <w:sz w:val="24"/>
          <w:szCs w:val="24"/>
          <w:lang w:eastAsia="zh-CN"/>
        </w:rPr>
        <w:t>doi</w:t>
      </w:r>
      <w:proofErr w:type="spellEnd"/>
      <w:r w:rsidRPr="00EF4749">
        <w:rPr>
          <w:sz w:val="24"/>
          <w:szCs w:val="24"/>
          <w:lang w:eastAsia="zh-CN"/>
        </w:rPr>
        <w:t>: 10.1038/s42005-025-01972-y.</w:t>
      </w:r>
    </w:p>
    <w:p w14:paraId="02F2E27A" w14:textId="77777777" w:rsidR="00720D27" w:rsidRPr="00EF4749" w:rsidRDefault="00720D27" w:rsidP="00720D27">
      <w:pPr>
        <w:autoSpaceDE w:val="0"/>
        <w:autoSpaceDN w:val="0"/>
        <w:adjustRightInd w:val="0"/>
        <w:ind w:left="360" w:hanging="360"/>
        <w:jc w:val="both"/>
        <w:rPr>
          <w:sz w:val="24"/>
          <w:szCs w:val="24"/>
          <w:lang w:eastAsia="zh-CN"/>
        </w:rPr>
      </w:pPr>
    </w:p>
    <w:p w14:paraId="3AE70B28" w14:textId="550A6375" w:rsidR="00720D27" w:rsidRPr="00EF4749" w:rsidRDefault="00720D27" w:rsidP="00720D27">
      <w:pPr>
        <w:autoSpaceDE w:val="0"/>
        <w:autoSpaceDN w:val="0"/>
        <w:adjustRightInd w:val="0"/>
        <w:ind w:left="360" w:hanging="360"/>
        <w:jc w:val="both"/>
        <w:rPr>
          <w:sz w:val="24"/>
          <w:szCs w:val="24"/>
          <w:lang w:eastAsia="zh-CN"/>
        </w:rPr>
      </w:pPr>
      <w:r w:rsidRPr="00EF4749">
        <w:rPr>
          <w:sz w:val="24"/>
          <w:szCs w:val="24"/>
          <w:lang w:eastAsia="zh-CN"/>
        </w:rPr>
        <w:t xml:space="preserve">[8] M. </w:t>
      </w:r>
      <w:proofErr w:type="spellStart"/>
      <w:r w:rsidRPr="00EF4749">
        <w:rPr>
          <w:sz w:val="24"/>
          <w:szCs w:val="24"/>
          <w:lang w:eastAsia="zh-CN"/>
        </w:rPr>
        <w:t>Miscuglio</w:t>
      </w:r>
      <w:proofErr w:type="spellEnd"/>
      <w:r w:rsidRPr="00EF4749">
        <w:rPr>
          <w:sz w:val="24"/>
          <w:szCs w:val="24"/>
          <w:lang w:eastAsia="zh-CN"/>
        </w:rPr>
        <w:t xml:space="preserve"> and V. J. Sorger, "A review of optical neural networks," IEEE Access, vol. 8, pp. 70773–70783, 2020, </w:t>
      </w:r>
      <w:proofErr w:type="spellStart"/>
      <w:r w:rsidRPr="00EF4749">
        <w:rPr>
          <w:sz w:val="24"/>
          <w:szCs w:val="24"/>
          <w:lang w:eastAsia="zh-CN"/>
        </w:rPr>
        <w:t>doi</w:t>
      </w:r>
      <w:proofErr w:type="spellEnd"/>
      <w:r w:rsidRPr="00EF4749">
        <w:rPr>
          <w:sz w:val="24"/>
          <w:szCs w:val="24"/>
          <w:lang w:eastAsia="zh-CN"/>
        </w:rPr>
        <w:t>: 10.1109/ACCESS.2020.2987333.</w:t>
      </w:r>
    </w:p>
    <w:p w14:paraId="4CA3D726" w14:textId="77777777" w:rsidR="00720D27" w:rsidRPr="00EF4749" w:rsidRDefault="00720D27" w:rsidP="00720D27">
      <w:pPr>
        <w:autoSpaceDE w:val="0"/>
        <w:autoSpaceDN w:val="0"/>
        <w:adjustRightInd w:val="0"/>
        <w:ind w:left="360" w:hanging="360"/>
        <w:jc w:val="both"/>
        <w:rPr>
          <w:sz w:val="24"/>
          <w:szCs w:val="24"/>
          <w:lang w:eastAsia="zh-CN"/>
        </w:rPr>
      </w:pPr>
    </w:p>
    <w:p w14:paraId="4481A093" w14:textId="462D6849" w:rsidR="00720D27" w:rsidRPr="00EF4749" w:rsidRDefault="00720D27" w:rsidP="00720D27">
      <w:pPr>
        <w:autoSpaceDE w:val="0"/>
        <w:autoSpaceDN w:val="0"/>
        <w:adjustRightInd w:val="0"/>
        <w:ind w:left="360" w:hanging="360"/>
        <w:jc w:val="both"/>
        <w:rPr>
          <w:sz w:val="24"/>
          <w:szCs w:val="24"/>
          <w:lang w:eastAsia="zh-CN"/>
        </w:rPr>
      </w:pPr>
      <w:r w:rsidRPr="00EF4749">
        <w:rPr>
          <w:sz w:val="24"/>
          <w:szCs w:val="24"/>
          <w:lang w:eastAsia="zh-CN"/>
        </w:rPr>
        <w:t xml:space="preserve">[9] Y. Shen et al., "Deep learning with coherent nanophotonic circuits," Nature Photonics, vol. 11, pp. 441–446, Jul. 2017, </w:t>
      </w:r>
      <w:proofErr w:type="spellStart"/>
      <w:r w:rsidRPr="00EF4749">
        <w:rPr>
          <w:sz w:val="24"/>
          <w:szCs w:val="24"/>
          <w:lang w:eastAsia="zh-CN"/>
        </w:rPr>
        <w:t>doi</w:t>
      </w:r>
      <w:proofErr w:type="spellEnd"/>
      <w:r w:rsidRPr="00EF4749">
        <w:rPr>
          <w:sz w:val="24"/>
          <w:szCs w:val="24"/>
          <w:lang w:eastAsia="zh-CN"/>
        </w:rPr>
        <w:t>: 10.1038/nphoton.2017.93.</w:t>
      </w:r>
    </w:p>
    <w:p w14:paraId="3BFA0417" w14:textId="77777777" w:rsidR="00720D27" w:rsidRPr="00EF4749" w:rsidRDefault="00720D27" w:rsidP="00720D27">
      <w:pPr>
        <w:autoSpaceDE w:val="0"/>
        <w:autoSpaceDN w:val="0"/>
        <w:adjustRightInd w:val="0"/>
        <w:ind w:left="360" w:hanging="360"/>
        <w:jc w:val="both"/>
        <w:rPr>
          <w:sz w:val="24"/>
          <w:szCs w:val="24"/>
          <w:lang w:eastAsia="zh-CN"/>
        </w:rPr>
      </w:pPr>
    </w:p>
    <w:p w14:paraId="017BB449" w14:textId="328880D4" w:rsidR="00720D27" w:rsidRPr="00EF4749" w:rsidRDefault="00720D27" w:rsidP="00720D27">
      <w:pPr>
        <w:autoSpaceDE w:val="0"/>
        <w:autoSpaceDN w:val="0"/>
        <w:adjustRightInd w:val="0"/>
        <w:ind w:left="360" w:hanging="360"/>
        <w:jc w:val="both"/>
        <w:rPr>
          <w:sz w:val="24"/>
          <w:szCs w:val="24"/>
          <w:lang w:eastAsia="zh-CN"/>
        </w:rPr>
      </w:pPr>
      <w:r w:rsidRPr="00EF4749">
        <w:rPr>
          <w:sz w:val="24"/>
          <w:szCs w:val="24"/>
          <w:lang w:eastAsia="zh-CN"/>
        </w:rPr>
        <w:t xml:space="preserve">[10] G. Wang, Y. Wang, and Y. Guo, "Optical neural networks: progress and challenges," Light: Science &amp; Applications, vol. 13, 2024, </w:t>
      </w:r>
      <w:proofErr w:type="spellStart"/>
      <w:r w:rsidRPr="00EF4749">
        <w:rPr>
          <w:sz w:val="24"/>
          <w:szCs w:val="24"/>
          <w:lang w:eastAsia="zh-CN"/>
        </w:rPr>
        <w:t>doi</w:t>
      </w:r>
      <w:proofErr w:type="spellEnd"/>
      <w:r w:rsidRPr="00EF4749">
        <w:rPr>
          <w:sz w:val="24"/>
          <w:szCs w:val="24"/>
          <w:lang w:eastAsia="zh-CN"/>
        </w:rPr>
        <w:t>: 10.1038/s41377-024-01590-3.</w:t>
      </w:r>
    </w:p>
    <w:p w14:paraId="01C00467" w14:textId="77777777" w:rsidR="00720D27" w:rsidRPr="00EF4749" w:rsidRDefault="00720D27" w:rsidP="00720D27">
      <w:pPr>
        <w:autoSpaceDE w:val="0"/>
        <w:autoSpaceDN w:val="0"/>
        <w:adjustRightInd w:val="0"/>
        <w:ind w:left="360" w:hanging="360"/>
        <w:jc w:val="both"/>
        <w:rPr>
          <w:sz w:val="24"/>
          <w:szCs w:val="24"/>
          <w:lang w:eastAsia="zh-CN"/>
        </w:rPr>
      </w:pPr>
    </w:p>
    <w:p w14:paraId="3E759985" w14:textId="77777777" w:rsidR="00720D27" w:rsidRPr="00EF4749" w:rsidRDefault="00720D27" w:rsidP="00720D27">
      <w:pPr>
        <w:autoSpaceDE w:val="0"/>
        <w:autoSpaceDN w:val="0"/>
        <w:adjustRightInd w:val="0"/>
        <w:ind w:left="360" w:hanging="360"/>
        <w:jc w:val="both"/>
        <w:rPr>
          <w:sz w:val="24"/>
          <w:szCs w:val="24"/>
          <w:lang w:eastAsia="zh-CN"/>
        </w:rPr>
      </w:pPr>
      <w:r w:rsidRPr="00EF4749">
        <w:rPr>
          <w:sz w:val="24"/>
          <w:szCs w:val="24"/>
          <w:lang w:eastAsia="zh-CN"/>
        </w:rPr>
        <w:t>[11] Y. LeCun, C. Cortes, and C. J. C. Burges, "The MNIST database of handwritten digits," 1998.</w:t>
      </w:r>
    </w:p>
    <w:p w14:paraId="408F47D6" w14:textId="77777777" w:rsidR="00720D27" w:rsidRPr="00EF4749" w:rsidRDefault="00720D27" w:rsidP="00720D27">
      <w:pPr>
        <w:autoSpaceDE w:val="0"/>
        <w:autoSpaceDN w:val="0"/>
        <w:adjustRightInd w:val="0"/>
        <w:ind w:left="360" w:hanging="360"/>
        <w:jc w:val="both"/>
        <w:rPr>
          <w:sz w:val="24"/>
          <w:szCs w:val="24"/>
          <w:lang w:eastAsia="zh-CN"/>
        </w:rPr>
      </w:pPr>
    </w:p>
    <w:p w14:paraId="53C3B708" w14:textId="0A504E18" w:rsidR="00720D27" w:rsidRPr="00EF4749" w:rsidRDefault="00720D27" w:rsidP="00720D27">
      <w:pPr>
        <w:autoSpaceDE w:val="0"/>
        <w:autoSpaceDN w:val="0"/>
        <w:adjustRightInd w:val="0"/>
        <w:ind w:left="360" w:hanging="360"/>
        <w:jc w:val="both"/>
        <w:rPr>
          <w:sz w:val="24"/>
          <w:szCs w:val="24"/>
          <w:lang w:eastAsia="zh-CN"/>
        </w:rPr>
      </w:pPr>
      <w:r w:rsidRPr="00EF4749">
        <w:rPr>
          <w:sz w:val="24"/>
          <w:szCs w:val="24"/>
          <w:lang w:eastAsia="zh-CN"/>
        </w:rPr>
        <w:t>[12] I. Loshchilov and F. Hutter, "Decoupled weight decay regularization," in Proc. Int. Conf. on Learning Representations (ICLR), 2019.</w:t>
      </w:r>
    </w:p>
    <w:p w14:paraId="16518307" w14:textId="77777777" w:rsidR="00720D27" w:rsidRPr="00EF4749" w:rsidRDefault="00720D27" w:rsidP="00720D27">
      <w:pPr>
        <w:autoSpaceDE w:val="0"/>
        <w:autoSpaceDN w:val="0"/>
        <w:adjustRightInd w:val="0"/>
        <w:ind w:left="360" w:hanging="360"/>
        <w:jc w:val="both"/>
        <w:rPr>
          <w:sz w:val="24"/>
          <w:szCs w:val="24"/>
          <w:lang w:eastAsia="zh-CN"/>
        </w:rPr>
      </w:pPr>
    </w:p>
    <w:p w14:paraId="1FBAD2F3" w14:textId="6DA3A416" w:rsidR="006D673F" w:rsidRPr="00EF4749" w:rsidRDefault="00720D27" w:rsidP="00720D27">
      <w:pPr>
        <w:autoSpaceDE w:val="0"/>
        <w:autoSpaceDN w:val="0"/>
        <w:adjustRightInd w:val="0"/>
        <w:ind w:left="360" w:hanging="360"/>
        <w:jc w:val="both"/>
        <w:rPr>
          <w:sz w:val="24"/>
          <w:szCs w:val="24"/>
          <w:lang w:eastAsia="zh-CN"/>
        </w:rPr>
      </w:pPr>
      <w:r w:rsidRPr="00EF4749">
        <w:rPr>
          <w:sz w:val="24"/>
          <w:szCs w:val="24"/>
          <w:lang w:eastAsia="zh-CN"/>
        </w:rPr>
        <w:t xml:space="preserve">[13] A. </w:t>
      </w:r>
      <w:proofErr w:type="spellStart"/>
      <w:r w:rsidRPr="00EF4749">
        <w:rPr>
          <w:sz w:val="24"/>
          <w:szCs w:val="24"/>
          <w:lang w:eastAsia="zh-CN"/>
        </w:rPr>
        <w:t>Paszke</w:t>
      </w:r>
      <w:proofErr w:type="spellEnd"/>
      <w:r w:rsidRPr="00EF4749">
        <w:rPr>
          <w:sz w:val="24"/>
          <w:szCs w:val="24"/>
          <w:lang w:eastAsia="zh-CN"/>
        </w:rPr>
        <w:t xml:space="preserve"> et al., "</w:t>
      </w:r>
      <w:proofErr w:type="spellStart"/>
      <w:r w:rsidRPr="00EF4749">
        <w:rPr>
          <w:sz w:val="24"/>
          <w:szCs w:val="24"/>
          <w:lang w:eastAsia="zh-CN"/>
        </w:rPr>
        <w:t>PyTorch</w:t>
      </w:r>
      <w:proofErr w:type="spellEnd"/>
      <w:r w:rsidRPr="00EF4749">
        <w:rPr>
          <w:sz w:val="24"/>
          <w:szCs w:val="24"/>
          <w:lang w:eastAsia="zh-CN"/>
        </w:rPr>
        <w:t>: an imperative style, high-performance deep learning library," in Advances in Neural Information Processing Systems, vol. 32, 2019, pp. 8024–8035.</w:t>
      </w:r>
    </w:p>
    <w:p w14:paraId="5231C466" w14:textId="77777777" w:rsidR="002803B1" w:rsidRPr="00EF4749" w:rsidRDefault="002803B1" w:rsidP="002803B1">
      <w:pPr>
        <w:autoSpaceDE w:val="0"/>
        <w:autoSpaceDN w:val="0"/>
        <w:adjustRightInd w:val="0"/>
        <w:ind w:left="360" w:hanging="360"/>
        <w:jc w:val="both"/>
        <w:rPr>
          <w:sz w:val="24"/>
          <w:szCs w:val="24"/>
          <w:lang w:eastAsia="zh-CN"/>
        </w:rPr>
      </w:pPr>
    </w:p>
    <w:p w14:paraId="12D26EBF" w14:textId="77777777" w:rsidR="00841B19" w:rsidRPr="00EF4749" w:rsidRDefault="00841B19" w:rsidP="00841B19">
      <w:pPr>
        <w:pStyle w:val="SectionHeading"/>
        <w:outlineLvl w:val="0"/>
        <w:rPr>
          <w:sz w:val="24"/>
          <w:szCs w:val="24"/>
        </w:rPr>
      </w:pPr>
      <w:r w:rsidRPr="00EF4749">
        <w:rPr>
          <w:sz w:val="24"/>
          <w:szCs w:val="24"/>
        </w:rPr>
        <w:t>Author Information</w:t>
      </w:r>
    </w:p>
    <w:p w14:paraId="17CAA0E6" w14:textId="1FD44F70" w:rsidR="00841B19" w:rsidRPr="00EF4749" w:rsidRDefault="00720D27" w:rsidP="00207D80">
      <w:pPr>
        <w:pStyle w:val="FirstParagraph"/>
        <w:rPr>
          <w:sz w:val="24"/>
          <w:szCs w:val="24"/>
        </w:rPr>
        <w:sectPr w:rsidR="00841B19" w:rsidRPr="00EF4749" w:rsidSect="00965470">
          <w:type w:val="continuous"/>
          <w:pgSz w:w="12240" w:h="15840" w:code="1"/>
          <w:pgMar w:top="1080" w:right="1080" w:bottom="1440" w:left="1080" w:header="720" w:footer="720" w:gutter="0"/>
          <w:cols w:num="2" w:space="288"/>
        </w:sectPr>
      </w:pPr>
      <w:r w:rsidRPr="00EF4749">
        <w:rPr>
          <w:sz w:val="24"/>
          <w:szCs w:val="24"/>
        </w:rPr>
        <w:t>Chan Yu Sing</w:t>
      </w:r>
      <w:r w:rsidR="00841B19" w:rsidRPr="00EF4749">
        <w:rPr>
          <w:b/>
          <w:sz w:val="24"/>
          <w:szCs w:val="24"/>
        </w:rPr>
        <w:t xml:space="preserve">, </w:t>
      </w:r>
      <w:r w:rsidR="009F1D70" w:rsidRPr="00EF4749">
        <w:rPr>
          <w:sz w:val="24"/>
          <w:szCs w:val="24"/>
        </w:rPr>
        <w:t>Student</w:t>
      </w:r>
      <w:r w:rsidR="00841B19" w:rsidRPr="00EF4749">
        <w:rPr>
          <w:sz w:val="24"/>
          <w:szCs w:val="24"/>
        </w:rPr>
        <w:t>, Department of Electrical and Computer Engineering</w:t>
      </w:r>
      <w:r w:rsidRPr="00EF4749">
        <w:rPr>
          <w:sz w:val="24"/>
          <w:szCs w:val="24"/>
        </w:rPr>
        <w:t>, The University of Hong Kong</w:t>
      </w:r>
    </w:p>
    <w:p w14:paraId="538B6362" w14:textId="77777777" w:rsidR="00841B19" w:rsidRPr="00EF4749" w:rsidRDefault="00841B19" w:rsidP="00720D27">
      <w:pPr>
        <w:pStyle w:val="References"/>
        <w:numPr>
          <w:ilvl w:val="0"/>
          <w:numId w:val="0"/>
        </w:numPr>
        <w:rPr>
          <w:sz w:val="24"/>
          <w:szCs w:val="24"/>
        </w:rPr>
      </w:pPr>
    </w:p>
    <w:sectPr w:rsidR="00841B19" w:rsidRPr="00EF4749" w:rsidSect="00965470">
      <w:type w:val="continuous"/>
      <w:pgSz w:w="12240" w:h="15840" w:code="1"/>
      <w:pgMar w:top="1080" w:right="1080" w:bottom="1440" w:left="1080" w:header="720" w:footer="72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48AEB" w14:textId="77777777" w:rsidR="00EA6C60" w:rsidRDefault="00EA6C60">
      <w:r>
        <w:separator/>
      </w:r>
    </w:p>
  </w:endnote>
  <w:endnote w:type="continuationSeparator" w:id="0">
    <w:p w14:paraId="055205B5" w14:textId="77777777" w:rsidR="00EA6C60" w:rsidRDefault="00EA6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roman"/>
    <w:pitch w:val="variable"/>
    <w:sig w:usb0="E0002EFF" w:usb1="C000785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a"/>
      </w:rPr>
      <w:id w:val="-533190933"/>
      <w:docPartObj>
        <w:docPartGallery w:val="Page Numbers (Bottom of Page)"/>
        <w:docPartUnique/>
      </w:docPartObj>
    </w:sdtPr>
    <w:sdtContent>
      <w:p w14:paraId="645BA886" w14:textId="2A754674" w:rsidR="00403886" w:rsidRDefault="00403886" w:rsidP="001A5D1D">
        <w:pPr>
          <w:pStyle w:val="a9"/>
          <w:framePr w:wrap="none" w:vAnchor="text" w:hAnchor="margin" w:xAlign="right" w:y="1"/>
          <w:rPr>
            <w:rStyle w:val="aa"/>
          </w:rPr>
        </w:pPr>
        <w:r>
          <w:rPr>
            <w:rStyle w:val="aa"/>
          </w:rPr>
          <w:fldChar w:fldCharType="begin"/>
        </w:r>
        <w:r>
          <w:rPr>
            <w:rStyle w:val="aa"/>
          </w:rPr>
          <w:instrText xml:space="preserve"> PAGE </w:instrText>
        </w:r>
        <w:r>
          <w:rPr>
            <w:rStyle w:val="aa"/>
          </w:rPr>
          <w:fldChar w:fldCharType="end"/>
        </w:r>
      </w:p>
    </w:sdtContent>
  </w:sdt>
  <w:p w14:paraId="6B2ACF32" w14:textId="77777777" w:rsidR="00403886" w:rsidRDefault="00403886" w:rsidP="00403886">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a"/>
      </w:rPr>
      <w:id w:val="1758483662"/>
      <w:docPartObj>
        <w:docPartGallery w:val="Page Numbers (Bottom of Page)"/>
        <w:docPartUnique/>
      </w:docPartObj>
    </w:sdtPr>
    <w:sdtContent>
      <w:p w14:paraId="5C999B20" w14:textId="7EBBED9C" w:rsidR="00403886" w:rsidRDefault="00403886" w:rsidP="001A5D1D">
        <w:pPr>
          <w:pStyle w:val="a9"/>
          <w:framePr w:wrap="none" w:vAnchor="text" w:hAnchor="margin" w:xAlign="right" w:y="1"/>
          <w:rPr>
            <w:rStyle w:val="aa"/>
          </w:rPr>
        </w:pPr>
        <w:r>
          <w:rPr>
            <w:rStyle w:val="aa"/>
          </w:rPr>
          <w:fldChar w:fldCharType="begin"/>
        </w:r>
        <w:r>
          <w:rPr>
            <w:rStyle w:val="aa"/>
          </w:rPr>
          <w:instrText xml:space="preserve"> PAGE </w:instrText>
        </w:r>
        <w:r>
          <w:rPr>
            <w:rStyle w:val="aa"/>
          </w:rPr>
          <w:fldChar w:fldCharType="separate"/>
        </w:r>
        <w:r>
          <w:rPr>
            <w:rStyle w:val="aa"/>
            <w:noProof/>
          </w:rPr>
          <w:t>1</w:t>
        </w:r>
        <w:r>
          <w:rPr>
            <w:rStyle w:val="aa"/>
          </w:rPr>
          <w:fldChar w:fldCharType="end"/>
        </w:r>
      </w:p>
    </w:sdtContent>
  </w:sdt>
  <w:p w14:paraId="13952ADA" w14:textId="77777777" w:rsidR="00403886" w:rsidRDefault="00403886" w:rsidP="00403886">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2C883" w14:textId="77777777" w:rsidR="00EA6C60" w:rsidRDefault="00EA6C60">
      <w:r>
        <w:separator/>
      </w:r>
    </w:p>
  </w:footnote>
  <w:footnote w:type="continuationSeparator" w:id="0">
    <w:p w14:paraId="6C18D940" w14:textId="77777777" w:rsidR="00EA6C60" w:rsidRDefault="00EA6C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88C508"/>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84D164E"/>
    <w:multiLevelType w:val="singleLevel"/>
    <w:tmpl w:val="04160015"/>
    <w:lvl w:ilvl="0">
      <w:start w:val="6"/>
      <w:numFmt w:val="upperLetter"/>
      <w:lvlText w:val="%1."/>
      <w:lvlJc w:val="left"/>
      <w:pPr>
        <w:tabs>
          <w:tab w:val="num" w:pos="360"/>
        </w:tabs>
        <w:ind w:left="360" w:hanging="360"/>
      </w:pPr>
      <w:rPr>
        <w:rFonts w:hint="default"/>
      </w:rPr>
    </w:lvl>
  </w:abstractNum>
  <w:abstractNum w:abstractNumId="2" w15:restartNumberingAfterBreak="0">
    <w:nsid w:val="22ED041E"/>
    <w:multiLevelType w:val="hybridMultilevel"/>
    <w:tmpl w:val="28C8E506"/>
    <w:lvl w:ilvl="0" w:tplc="FFFFFFFF">
      <w:start w:val="1"/>
      <w:numFmt w:val="bullet"/>
      <w:lvlText w:val=""/>
      <w:lvlJc w:val="left"/>
      <w:pPr>
        <w:tabs>
          <w:tab w:val="num" w:pos="1080"/>
        </w:tabs>
        <w:ind w:left="1080" w:hanging="360"/>
      </w:pPr>
      <w:rPr>
        <w:rFonts w:ascii="Wingdings" w:hAnsi="Wingdings" w:hint="default"/>
      </w:rPr>
    </w:lvl>
    <w:lvl w:ilvl="1" w:tplc="FFFFFFFF" w:tentative="1">
      <w:start w:val="1"/>
      <w:numFmt w:val="bullet"/>
      <w:lvlText w:val="o"/>
      <w:lvlJc w:val="left"/>
      <w:pPr>
        <w:tabs>
          <w:tab w:val="num" w:pos="0"/>
        </w:tabs>
        <w:ind w:left="0" w:hanging="360"/>
      </w:pPr>
      <w:rPr>
        <w:rFonts w:ascii="Courier New" w:hAnsi="Courier New" w:hint="default"/>
      </w:rPr>
    </w:lvl>
    <w:lvl w:ilvl="2" w:tplc="FFFFFFFF" w:tentative="1">
      <w:start w:val="1"/>
      <w:numFmt w:val="bullet"/>
      <w:lvlText w:val=""/>
      <w:lvlJc w:val="left"/>
      <w:pPr>
        <w:tabs>
          <w:tab w:val="num" w:pos="720"/>
        </w:tabs>
        <w:ind w:left="720" w:hanging="360"/>
      </w:pPr>
      <w:rPr>
        <w:rFonts w:ascii="Wingdings" w:hAnsi="Wingdings" w:hint="default"/>
      </w:rPr>
    </w:lvl>
    <w:lvl w:ilvl="3" w:tplc="FFFFFFFF" w:tentative="1">
      <w:start w:val="1"/>
      <w:numFmt w:val="bullet"/>
      <w:lvlText w:val=""/>
      <w:lvlJc w:val="left"/>
      <w:pPr>
        <w:tabs>
          <w:tab w:val="num" w:pos="1440"/>
        </w:tabs>
        <w:ind w:left="1440" w:hanging="360"/>
      </w:pPr>
      <w:rPr>
        <w:rFonts w:ascii="Symbol" w:hAnsi="Symbol" w:hint="default"/>
      </w:rPr>
    </w:lvl>
    <w:lvl w:ilvl="4" w:tplc="FFFFFFFF" w:tentative="1">
      <w:start w:val="1"/>
      <w:numFmt w:val="bullet"/>
      <w:lvlText w:val="o"/>
      <w:lvlJc w:val="left"/>
      <w:pPr>
        <w:tabs>
          <w:tab w:val="num" w:pos="2160"/>
        </w:tabs>
        <w:ind w:left="2160" w:hanging="360"/>
      </w:pPr>
      <w:rPr>
        <w:rFonts w:ascii="Courier New" w:hAnsi="Courier New" w:hint="default"/>
      </w:rPr>
    </w:lvl>
    <w:lvl w:ilvl="5" w:tplc="FFFFFFFF" w:tentative="1">
      <w:start w:val="1"/>
      <w:numFmt w:val="bullet"/>
      <w:lvlText w:val=""/>
      <w:lvlJc w:val="left"/>
      <w:pPr>
        <w:tabs>
          <w:tab w:val="num" w:pos="2880"/>
        </w:tabs>
        <w:ind w:left="2880" w:hanging="360"/>
      </w:pPr>
      <w:rPr>
        <w:rFonts w:ascii="Wingdings" w:hAnsi="Wingdings" w:hint="default"/>
      </w:rPr>
    </w:lvl>
    <w:lvl w:ilvl="6" w:tplc="FFFFFFFF" w:tentative="1">
      <w:start w:val="1"/>
      <w:numFmt w:val="bullet"/>
      <w:lvlText w:val=""/>
      <w:lvlJc w:val="left"/>
      <w:pPr>
        <w:tabs>
          <w:tab w:val="num" w:pos="3600"/>
        </w:tabs>
        <w:ind w:left="3600" w:hanging="360"/>
      </w:pPr>
      <w:rPr>
        <w:rFonts w:ascii="Symbol" w:hAnsi="Symbol" w:hint="default"/>
      </w:rPr>
    </w:lvl>
    <w:lvl w:ilvl="7" w:tplc="FFFFFFFF" w:tentative="1">
      <w:start w:val="1"/>
      <w:numFmt w:val="bullet"/>
      <w:lvlText w:val="o"/>
      <w:lvlJc w:val="left"/>
      <w:pPr>
        <w:tabs>
          <w:tab w:val="num" w:pos="4320"/>
        </w:tabs>
        <w:ind w:left="4320" w:hanging="360"/>
      </w:pPr>
      <w:rPr>
        <w:rFonts w:ascii="Courier New" w:hAnsi="Courier New" w:hint="default"/>
      </w:rPr>
    </w:lvl>
    <w:lvl w:ilvl="8" w:tplc="FFFFFFFF" w:tentative="1">
      <w:start w:val="1"/>
      <w:numFmt w:val="bullet"/>
      <w:lvlText w:val=""/>
      <w:lvlJc w:val="left"/>
      <w:pPr>
        <w:tabs>
          <w:tab w:val="num" w:pos="5040"/>
        </w:tabs>
        <w:ind w:left="5040" w:hanging="360"/>
      </w:pPr>
      <w:rPr>
        <w:rFonts w:ascii="Wingdings" w:hAnsi="Wingdings" w:hint="default"/>
      </w:rPr>
    </w:lvl>
  </w:abstractNum>
  <w:abstractNum w:abstractNumId="3" w15:restartNumberingAfterBreak="0">
    <w:nsid w:val="344D37F5"/>
    <w:multiLevelType w:val="hybridMultilevel"/>
    <w:tmpl w:val="FA68FCD6"/>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4" w15:restartNumberingAfterBreak="0">
    <w:nsid w:val="359A1CB0"/>
    <w:multiLevelType w:val="hybridMultilevel"/>
    <w:tmpl w:val="11A2B1AA"/>
    <w:lvl w:ilvl="0" w:tplc="2E3C13E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78C34AF"/>
    <w:multiLevelType w:val="singleLevel"/>
    <w:tmpl w:val="9992DF34"/>
    <w:lvl w:ilvl="0">
      <w:start w:val="8"/>
      <w:numFmt w:val="upperLetter"/>
      <w:lvlText w:val="%1. "/>
      <w:legacy w:legacy="1" w:legacySpace="0" w:legacyIndent="283"/>
      <w:lvlJc w:val="left"/>
      <w:pPr>
        <w:ind w:left="623" w:hanging="283"/>
      </w:pPr>
      <w:rPr>
        <w:rFonts w:ascii="Times New Roman" w:hAnsi="Times New Roman" w:hint="default"/>
        <w:b w:val="0"/>
        <w:i w:val="0"/>
        <w:sz w:val="16"/>
        <w:u w:val="none"/>
      </w:rPr>
    </w:lvl>
  </w:abstractNum>
  <w:abstractNum w:abstractNumId="6" w15:restartNumberingAfterBreak="0">
    <w:nsid w:val="4380353F"/>
    <w:multiLevelType w:val="singleLevel"/>
    <w:tmpl w:val="E7E82B24"/>
    <w:lvl w:ilvl="0">
      <w:start w:val="6"/>
      <w:numFmt w:val="upperLetter"/>
      <w:lvlText w:val="%1."/>
      <w:lvlJc w:val="left"/>
      <w:pPr>
        <w:tabs>
          <w:tab w:val="num" w:pos="540"/>
        </w:tabs>
        <w:ind w:left="540" w:hanging="360"/>
      </w:pPr>
      <w:rPr>
        <w:rFonts w:hint="default"/>
      </w:rPr>
    </w:lvl>
  </w:abstractNum>
  <w:abstractNum w:abstractNumId="7" w15:restartNumberingAfterBreak="0">
    <w:nsid w:val="4DA154A8"/>
    <w:multiLevelType w:val="hybridMultilevel"/>
    <w:tmpl w:val="20385AB2"/>
    <w:lvl w:ilvl="0" w:tplc="B0F080AE">
      <w:start w:val="2"/>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DC70FD5"/>
    <w:multiLevelType w:val="hybridMultilevel"/>
    <w:tmpl w:val="2EEA20D4"/>
    <w:lvl w:ilvl="0" w:tplc="815E8F8A">
      <w:start w:val="1"/>
      <w:numFmt w:val="bullet"/>
      <w:lvlText w:val=""/>
      <w:lvlJc w:val="left"/>
      <w:pPr>
        <w:tabs>
          <w:tab w:val="num" w:pos="720"/>
        </w:tabs>
        <w:ind w:left="720" w:hanging="360"/>
      </w:pPr>
      <w:rPr>
        <w:rFonts w:ascii="Symbol" w:hAnsi="Symbol" w:hint="default"/>
      </w:rPr>
    </w:lvl>
    <w:lvl w:ilvl="1" w:tplc="25CA30B0" w:tentative="1">
      <w:start w:val="1"/>
      <w:numFmt w:val="bullet"/>
      <w:lvlText w:val="o"/>
      <w:lvlJc w:val="left"/>
      <w:pPr>
        <w:tabs>
          <w:tab w:val="num" w:pos="1440"/>
        </w:tabs>
        <w:ind w:left="1440" w:hanging="360"/>
      </w:pPr>
      <w:rPr>
        <w:rFonts w:ascii="Courier New" w:hAnsi="Courier New" w:hint="default"/>
      </w:rPr>
    </w:lvl>
    <w:lvl w:ilvl="2" w:tplc="1EA4CC14" w:tentative="1">
      <w:start w:val="1"/>
      <w:numFmt w:val="bullet"/>
      <w:lvlText w:val=""/>
      <w:lvlJc w:val="left"/>
      <w:pPr>
        <w:tabs>
          <w:tab w:val="num" w:pos="2160"/>
        </w:tabs>
        <w:ind w:left="2160" w:hanging="360"/>
      </w:pPr>
      <w:rPr>
        <w:rFonts w:ascii="Wingdings" w:hAnsi="Wingdings" w:hint="default"/>
      </w:rPr>
    </w:lvl>
    <w:lvl w:ilvl="3" w:tplc="D2FCC65E" w:tentative="1">
      <w:start w:val="1"/>
      <w:numFmt w:val="bullet"/>
      <w:lvlText w:val=""/>
      <w:lvlJc w:val="left"/>
      <w:pPr>
        <w:tabs>
          <w:tab w:val="num" w:pos="2880"/>
        </w:tabs>
        <w:ind w:left="2880" w:hanging="360"/>
      </w:pPr>
      <w:rPr>
        <w:rFonts w:ascii="Symbol" w:hAnsi="Symbol" w:hint="default"/>
      </w:rPr>
    </w:lvl>
    <w:lvl w:ilvl="4" w:tplc="9EAA4F6C" w:tentative="1">
      <w:start w:val="1"/>
      <w:numFmt w:val="bullet"/>
      <w:lvlText w:val="o"/>
      <w:lvlJc w:val="left"/>
      <w:pPr>
        <w:tabs>
          <w:tab w:val="num" w:pos="3600"/>
        </w:tabs>
        <w:ind w:left="3600" w:hanging="360"/>
      </w:pPr>
      <w:rPr>
        <w:rFonts w:ascii="Courier New" w:hAnsi="Courier New" w:hint="default"/>
      </w:rPr>
    </w:lvl>
    <w:lvl w:ilvl="5" w:tplc="3CC853B4" w:tentative="1">
      <w:start w:val="1"/>
      <w:numFmt w:val="bullet"/>
      <w:lvlText w:val=""/>
      <w:lvlJc w:val="left"/>
      <w:pPr>
        <w:tabs>
          <w:tab w:val="num" w:pos="4320"/>
        </w:tabs>
        <w:ind w:left="4320" w:hanging="360"/>
      </w:pPr>
      <w:rPr>
        <w:rFonts w:ascii="Wingdings" w:hAnsi="Wingdings" w:hint="default"/>
      </w:rPr>
    </w:lvl>
    <w:lvl w:ilvl="6" w:tplc="A0D0B9FE" w:tentative="1">
      <w:start w:val="1"/>
      <w:numFmt w:val="bullet"/>
      <w:lvlText w:val=""/>
      <w:lvlJc w:val="left"/>
      <w:pPr>
        <w:tabs>
          <w:tab w:val="num" w:pos="5040"/>
        </w:tabs>
        <w:ind w:left="5040" w:hanging="360"/>
      </w:pPr>
      <w:rPr>
        <w:rFonts w:ascii="Symbol" w:hAnsi="Symbol" w:hint="default"/>
      </w:rPr>
    </w:lvl>
    <w:lvl w:ilvl="7" w:tplc="BAD61412" w:tentative="1">
      <w:start w:val="1"/>
      <w:numFmt w:val="bullet"/>
      <w:lvlText w:val="o"/>
      <w:lvlJc w:val="left"/>
      <w:pPr>
        <w:tabs>
          <w:tab w:val="num" w:pos="5760"/>
        </w:tabs>
        <w:ind w:left="5760" w:hanging="360"/>
      </w:pPr>
      <w:rPr>
        <w:rFonts w:ascii="Courier New" w:hAnsi="Courier New" w:hint="default"/>
      </w:rPr>
    </w:lvl>
    <w:lvl w:ilvl="8" w:tplc="5FE2001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245678F"/>
    <w:multiLevelType w:val="hybridMultilevel"/>
    <w:tmpl w:val="36327D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C144230"/>
    <w:multiLevelType w:val="multilevel"/>
    <w:tmpl w:val="0D3878A0"/>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5C8F2D4C"/>
    <w:multiLevelType w:val="hybridMultilevel"/>
    <w:tmpl w:val="F5A8C2F4"/>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720"/>
        </w:tabs>
        <w:ind w:left="-720" w:hanging="360"/>
      </w:pPr>
      <w:rPr>
        <w:rFonts w:ascii="Courier New" w:hAnsi="Courier New" w:hint="default"/>
      </w:rPr>
    </w:lvl>
    <w:lvl w:ilvl="2" w:tplc="FFFFFFFF" w:tentative="1">
      <w:start w:val="1"/>
      <w:numFmt w:val="bullet"/>
      <w:lvlText w:val=""/>
      <w:lvlJc w:val="left"/>
      <w:pPr>
        <w:tabs>
          <w:tab w:val="num" w:pos="0"/>
        </w:tabs>
        <w:ind w:left="0" w:hanging="360"/>
      </w:pPr>
      <w:rPr>
        <w:rFonts w:ascii="Wingdings" w:hAnsi="Wingdings" w:hint="default"/>
      </w:rPr>
    </w:lvl>
    <w:lvl w:ilvl="3" w:tplc="FFFFFFFF" w:tentative="1">
      <w:start w:val="1"/>
      <w:numFmt w:val="bullet"/>
      <w:lvlText w:val=""/>
      <w:lvlJc w:val="left"/>
      <w:pPr>
        <w:tabs>
          <w:tab w:val="num" w:pos="720"/>
        </w:tabs>
        <w:ind w:left="720" w:hanging="360"/>
      </w:pPr>
      <w:rPr>
        <w:rFonts w:ascii="Symbol" w:hAnsi="Symbol" w:hint="default"/>
      </w:rPr>
    </w:lvl>
    <w:lvl w:ilvl="4" w:tplc="FFFFFFFF" w:tentative="1">
      <w:start w:val="1"/>
      <w:numFmt w:val="bullet"/>
      <w:lvlText w:val="o"/>
      <w:lvlJc w:val="left"/>
      <w:pPr>
        <w:tabs>
          <w:tab w:val="num" w:pos="1440"/>
        </w:tabs>
        <w:ind w:left="1440" w:hanging="360"/>
      </w:pPr>
      <w:rPr>
        <w:rFonts w:ascii="Courier New" w:hAnsi="Courier New" w:hint="default"/>
      </w:rPr>
    </w:lvl>
    <w:lvl w:ilvl="5" w:tplc="FFFFFFFF" w:tentative="1">
      <w:start w:val="1"/>
      <w:numFmt w:val="bullet"/>
      <w:lvlText w:val=""/>
      <w:lvlJc w:val="left"/>
      <w:pPr>
        <w:tabs>
          <w:tab w:val="num" w:pos="2160"/>
        </w:tabs>
        <w:ind w:left="2160" w:hanging="360"/>
      </w:pPr>
      <w:rPr>
        <w:rFonts w:ascii="Wingdings" w:hAnsi="Wingdings" w:hint="default"/>
      </w:rPr>
    </w:lvl>
    <w:lvl w:ilvl="6" w:tplc="FFFFFFFF" w:tentative="1">
      <w:start w:val="1"/>
      <w:numFmt w:val="bullet"/>
      <w:lvlText w:val=""/>
      <w:lvlJc w:val="left"/>
      <w:pPr>
        <w:tabs>
          <w:tab w:val="num" w:pos="2880"/>
        </w:tabs>
        <w:ind w:left="2880" w:hanging="360"/>
      </w:pPr>
      <w:rPr>
        <w:rFonts w:ascii="Symbol" w:hAnsi="Symbol" w:hint="default"/>
      </w:rPr>
    </w:lvl>
    <w:lvl w:ilvl="7" w:tplc="FFFFFFFF" w:tentative="1">
      <w:start w:val="1"/>
      <w:numFmt w:val="bullet"/>
      <w:lvlText w:val="o"/>
      <w:lvlJc w:val="left"/>
      <w:pPr>
        <w:tabs>
          <w:tab w:val="num" w:pos="3600"/>
        </w:tabs>
        <w:ind w:left="3600" w:hanging="360"/>
      </w:pPr>
      <w:rPr>
        <w:rFonts w:ascii="Courier New" w:hAnsi="Courier New" w:hint="default"/>
      </w:rPr>
    </w:lvl>
    <w:lvl w:ilvl="8" w:tplc="FFFFFFFF" w:tentative="1">
      <w:start w:val="1"/>
      <w:numFmt w:val="bullet"/>
      <w:lvlText w:val=""/>
      <w:lvlJc w:val="left"/>
      <w:pPr>
        <w:tabs>
          <w:tab w:val="num" w:pos="4320"/>
        </w:tabs>
        <w:ind w:left="4320" w:hanging="360"/>
      </w:pPr>
      <w:rPr>
        <w:rFonts w:ascii="Wingdings" w:hAnsi="Wingdings" w:hint="default"/>
      </w:rPr>
    </w:lvl>
  </w:abstractNum>
  <w:abstractNum w:abstractNumId="12" w15:restartNumberingAfterBreak="0">
    <w:nsid w:val="5D4C73D2"/>
    <w:multiLevelType w:val="hybridMultilevel"/>
    <w:tmpl w:val="827EC0CC"/>
    <w:lvl w:ilvl="0" w:tplc="04090001">
      <w:start w:val="1"/>
      <w:numFmt w:val="bullet"/>
      <w:lvlText w:val=""/>
      <w:lvlJc w:val="left"/>
      <w:pPr>
        <w:ind w:left="480" w:hanging="480"/>
      </w:pPr>
      <w:rPr>
        <w:rFonts w:ascii="Symbol" w:hAnsi="Symbol"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3" w15:restartNumberingAfterBreak="0">
    <w:nsid w:val="5E6461C7"/>
    <w:multiLevelType w:val="hybridMultilevel"/>
    <w:tmpl w:val="B7C6AE4E"/>
    <w:lvl w:ilvl="0" w:tplc="04090001">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5FB2739A"/>
    <w:multiLevelType w:val="hybridMultilevel"/>
    <w:tmpl w:val="30349E4E"/>
    <w:lvl w:ilvl="0" w:tplc="53382552">
      <w:start w:val="1"/>
      <w:numFmt w:val="decimal"/>
      <w:pStyle w:val="References"/>
      <w:lvlText w:val="[%1]"/>
      <w:lvlJc w:val="left"/>
      <w:pPr>
        <w:tabs>
          <w:tab w:val="num" w:pos="720"/>
        </w:tabs>
        <w:ind w:left="720" w:hanging="360"/>
      </w:pPr>
      <w:rPr>
        <w:rFonts w:hint="default"/>
      </w:rPr>
    </w:lvl>
    <w:lvl w:ilvl="1" w:tplc="3D82EEAA" w:tentative="1">
      <w:start w:val="1"/>
      <w:numFmt w:val="lowerLetter"/>
      <w:lvlText w:val="%2."/>
      <w:lvlJc w:val="left"/>
      <w:pPr>
        <w:tabs>
          <w:tab w:val="num" w:pos="1440"/>
        </w:tabs>
        <w:ind w:left="1440" w:hanging="360"/>
      </w:pPr>
    </w:lvl>
    <w:lvl w:ilvl="2" w:tplc="94A85584" w:tentative="1">
      <w:start w:val="1"/>
      <w:numFmt w:val="lowerRoman"/>
      <w:lvlText w:val="%3."/>
      <w:lvlJc w:val="right"/>
      <w:pPr>
        <w:tabs>
          <w:tab w:val="num" w:pos="2160"/>
        </w:tabs>
        <w:ind w:left="2160" w:hanging="180"/>
      </w:pPr>
    </w:lvl>
    <w:lvl w:ilvl="3" w:tplc="FC1C789A" w:tentative="1">
      <w:start w:val="1"/>
      <w:numFmt w:val="decimal"/>
      <w:lvlText w:val="%4."/>
      <w:lvlJc w:val="left"/>
      <w:pPr>
        <w:tabs>
          <w:tab w:val="num" w:pos="2880"/>
        </w:tabs>
        <w:ind w:left="2880" w:hanging="360"/>
      </w:pPr>
    </w:lvl>
    <w:lvl w:ilvl="4" w:tplc="449476D6" w:tentative="1">
      <w:start w:val="1"/>
      <w:numFmt w:val="lowerLetter"/>
      <w:lvlText w:val="%5."/>
      <w:lvlJc w:val="left"/>
      <w:pPr>
        <w:tabs>
          <w:tab w:val="num" w:pos="3600"/>
        </w:tabs>
        <w:ind w:left="3600" w:hanging="360"/>
      </w:pPr>
    </w:lvl>
    <w:lvl w:ilvl="5" w:tplc="4A2CD442" w:tentative="1">
      <w:start w:val="1"/>
      <w:numFmt w:val="lowerRoman"/>
      <w:lvlText w:val="%6."/>
      <w:lvlJc w:val="right"/>
      <w:pPr>
        <w:tabs>
          <w:tab w:val="num" w:pos="4320"/>
        </w:tabs>
        <w:ind w:left="4320" w:hanging="180"/>
      </w:pPr>
    </w:lvl>
    <w:lvl w:ilvl="6" w:tplc="64B87FF0" w:tentative="1">
      <w:start w:val="1"/>
      <w:numFmt w:val="decimal"/>
      <w:lvlText w:val="%7."/>
      <w:lvlJc w:val="left"/>
      <w:pPr>
        <w:tabs>
          <w:tab w:val="num" w:pos="5040"/>
        </w:tabs>
        <w:ind w:left="5040" w:hanging="360"/>
      </w:pPr>
    </w:lvl>
    <w:lvl w:ilvl="7" w:tplc="84F05848" w:tentative="1">
      <w:start w:val="1"/>
      <w:numFmt w:val="lowerLetter"/>
      <w:lvlText w:val="%8."/>
      <w:lvlJc w:val="left"/>
      <w:pPr>
        <w:tabs>
          <w:tab w:val="num" w:pos="5760"/>
        </w:tabs>
        <w:ind w:left="5760" w:hanging="360"/>
      </w:pPr>
    </w:lvl>
    <w:lvl w:ilvl="8" w:tplc="166EEBBE" w:tentative="1">
      <w:start w:val="1"/>
      <w:numFmt w:val="lowerRoman"/>
      <w:lvlText w:val="%9."/>
      <w:lvlJc w:val="right"/>
      <w:pPr>
        <w:tabs>
          <w:tab w:val="num" w:pos="6480"/>
        </w:tabs>
        <w:ind w:left="6480" w:hanging="180"/>
      </w:pPr>
    </w:lvl>
  </w:abstractNum>
  <w:abstractNum w:abstractNumId="15" w15:restartNumberingAfterBreak="0">
    <w:nsid w:val="612D57B4"/>
    <w:multiLevelType w:val="singleLevel"/>
    <w:tmpl w:val="DAA22320"/>
    <w:lvl w:ilvl="0">
      <w:start w:val="6"/>
      <w:numFmt w:val="upperLetter"/>
      <w:lvlText w:val="%1."/>
      <w:lvlJc w:val="left"/>
      <w:pPr>
        <w:tabs>
          <w:tab w:val="num" w:pos="540"/>
        </w:tabs>
        <w:ind w:left="540" w:hanging="360"/>
      </w:pPr>
      <w:rPr>
        <w:rFonts w:hint="default"/>
      </w:rPr>
    </w:lvl>
  </w:abstractNum>
  <w:abstractNum w:abstractNumId="16" w15:restartNumberingAfterBreak="0">
    <w:nsid w:val="644E61B3"/>
    <w:multiLevelType w:val="hybridMultilevel"/>
    <w:tmpl w:val="BDAE3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536D7C"/>
    <w:multiLevelType w:val="singleLevel"/>
    <w:tmpl w:val="0262A416"/>
    <w:lvl w:ilvl="0">
      <w:start w:val="6"/>
      <w:numFmt w:val="upperLetter"/>
      <w:lvlText w:val="%1."/>
      <w:lvlJc w:val="left"/>
      <w:pPr>
        <w:tabs>
          <w:tab w:val="num" w:pos="540"/>
        </w:tabs>
        <w:ind w:left="540" w:hanging="360"/>
      </w:pPr>
      <w:rPr>
        <w:rFonts w:hint="default"/>
      </w:rPr>
    </w:lvl>
  </w:abstractNum>
  <w:abstractNum w:abstractNumId="18" w15:restartNumberingAfterBreak="0">
    <w:nsid w:val="663A1497"/>
    <w:multiLevelType w:val="hybridMultilevel"/>
    <w:tmpl w:val="3CD07DA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68BA64C1"/>
    <w:multiLevelType w:val="hybridMultilevel"/>
    <w:tmpl w:val="19A88F9E"/>
    <w:lvl w:ilvl="0" w:tplc="2E8650A0">
      <w:start w:val="1"/>
      <w:numFmt w:val="upperLetter"/>
      <w:pStyle w:val="Bullets"/>
      <w:lvlText w:val="%1."/>
      <w:lvlJc w:val="left"/>
      <w:pPr>
        <w:tabs>
          <w:tab w:val="num" w:pos="1080"/>
        </w:tabs>
        <w:ind w:left="1080" w:hanging="360"/>
      </w:pPr>
      <w:rPr>
        <w:rFonts w:ascii="Times New Roman" w:eastAsia="新細明體" w:hAnsi="Times New Roman" w:cs="Times New Roman"/>
      </w:rPr>
    </w:lvl>
    <w:lvl w:ilvl="1" w:tplc="F4B0BB7E" w:tentative="1">
      <w:start w:val="1"/>
      <w:numFmt w:val="bullet"/>
      <w:lvlText w:val="o"/>
      <w:lvlJc w:val="left"/>
      <w:pPr>
        <w:tabs>
          <w:tab w:val="num" w:pos="1800"/>
        </w:tabs>
        <w:ind w:left="1800" w:hanging="360"/>
      </w:pPr>
      <w:rPr>
        <w:rFonts w:ascii="Courier New" w:hAnsi="Courier New" w:hint="default"/>
      </w:rPr>
    </w:lvl>
    <w:lvl w:ilvl="2" w:tplc="4B1254A4" w:tentative="1">
      <w:start w:val="1"/>
      <w:numFmt w:val="bullet"/>
      <w:lvlText w:val=""/>
      <w:lvlJc w:val="left"/>
      <w:pPr>
        <w:tabs>
          <w:tab w:val="num" w:pos="2520"/>
        </w:tabs>
        <w:ind w:left="2520" w:hanging="360"/>
      </w:pPr>
      <w:rPr>
        <w:rFonts w:ascii="Wingdings" w:hAnsi="Wingdings" w:hint="default"/>
      </w:rPr>
    </w:lvl>
    <w:lvl w:ilvl="3" w:tplc="A4EED7AE" w:tentative="1">
      <w:start w:val="1"/>
      <w:numFmt w:val="bullet"/>
      <w:lvlText w:val=""/>
      <w:lvlJc w:val="left"/>
      <w:pPr>
        <w:tabs>
          <w:tab w:val="num" w:pos="3240"/>
        </w:tabs>
        <w:ind w:left="3240" w:hanging="360"/>
      </w:pPr>
      <w:rPr>
        <w:rFonts w:ascii="Symbol" w:hAnsi="Symbol" w:hint="default"/>
      </w:rPr>
    </w:lvl>
    <w:lvl w:ilvl="4" w:tplc="AE86E98E" w:tentative="1">
      <w:start w:val="1"/>
      <w:numFmt w:val="bullet"/>
      <w:lvlText w:val="o"/>
      <w:lvlJc w:val="left"/>
      <w:pPr>
        <w:tabs>
          <w:tab w:val="num" w:pos="3960"/>
        </w:tabs>
        <w:ind w:left="3960" w:hanging="360"/>
      </w:pPr>
      <w:rPr>
        <w:rFonts w:ascii="Courier New" w:hAnsi="Courier New" w:hint="default"/>
      </w:rPr>
    </w:lvl>
    <w:lvl w:ilvl="5" w:tplc="84A06466" w:tentative="1">
      <w:start w:val="1"/>
      <w:numFmt w:val="bullet"/>
      <w:lvlText w:val=""/>
      <w:lvlJc w:val="left"/>
      <w:pPr>
        <w:tabs>
          <w:tab w:val="num" w:pos="4680"/>
        </w:tabs>
        <w:ind w:left="4680" w:hanging="360"/>
      </w:pPr>
      <w:rPr>
        <w:rFonts w:ascii="Wingdings" w:hAnsi="Wingdings" w:hint="default"/>
      </w:rPr>
    </w:lvl>
    <w:lvl w:ilvl="6" w:tplc="F6FA5638" w:tentative="1">
      <w:start w:val="1"/>
      <w:numFmt w:val="bullet"/>
      <w:lvlText w:val=""/>
      <w:lvlJc w:val="left"/>
      <w:pPr>
        <w:tabs>
          <w:tab w:val="num" w:pos="5400"/>
        </w:tabs>
        <w:ind w:left="5400" w:hanging="360"/>
      </w:pPr>
      <w:rPr>
        <w:rFonts w:ascii="Symbol" w:hAnsi="Symbol" w:hint="default"/>
      </w:rPr>
    </w:lvl>
    <w:lvl w:ilvl="7" w:tplc="F3B61822" w:tentative="1">
      <w:start w:val="1"/>
      <w:numFmt w:val="bullet"/>
      <w:lvlText w:val="o"/>
      <w:lvlJc w:val="left"/>
      <w:pPr>
        <w:tabs>
          <w:tab w:val="num" w:pos="6120"/>
        </w:tabs>
        <w:ind w:left="6120" w:hanging="360"/>
      </w:pPr>
      <w:rPr>
        <w:rFonts w:ascii="Courier New" w:hAnsi="Courier New" w:hint="default"/>
      </w:rPr>
    </w:lvl>
    <w:lvl w:ilvl="8" w:tplc="3E606300"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6E84078D"/>
    <w:multiLevelType w:val="hybridMultilevel"/>
    <w:tmpl w:val="A754C426"/>
    <w:lvl w:ilvl="0" w:tplc="64DE1AA6">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73A3CD5"/>
    <w:multiLevelType w:val="hybridMultilevel"/>
    <w:tmpl w:val="D766F398"/>
    <w:lvl w:ilvl="0" w:tplc="2FA05F32">
      <w:start w:val="1"/>
      <w:numFmt w:val="bullet"/>
      <w:lvlText w:val=""/>
      <w:lvlJc w:val="left"/>
      <w:pPr>
        <w:tabs>
          <w:tab w:val="num" w:pos="720"/>
        </w:tabs>
        <w:ind w:left="720" w:hanging="360"/>
      </w:pPr>
      <w:rPr>
        <w:rFonts w:ascii="Symbol" w:hAnsi="Symbol" w:hint="default"/>
      </w:rPr>
    </w:lvl>
    <w:lvl w:ilvl="1" w:tplc="7C4255D6" w:tentative="1">
      <w:start w:val="1"/>
      <w:numFmt w:val="bullet"/>
      <w:lvlText w:val="o"/>
      <w:lvlJc w:val="left"/>
      <w:pPr>
        <w:tabs>
          <w:tab w:val="num" w:pos="1440"/>
        </w:tabs>
        <w:ind w:left="1440" w:hanging="360"/>
      </w:pPr>
      <w:rPr>
        <w:rFonts w:ascii="Courier New" w:hAnsi="Courier New" w:hint="default"/>
      </w:rPr>
    </w:lvl>
    <w:lvl w:ilvl="2" w:tplc="77627DA8" w:tentative="1">
      <w:start w:val="1"/>
      <w:numFmt w:val="bullet"/>
      <w:lvlText w:val=""/>
      <w:lvlJc w:val="left"/>
      <w:pPr>
        <w:tabs>
          <w:tab w:val="num" w:pos="2160"/>
        </w:tabs>
        <w:ind w:left="2160" w:hanging="360"/>
      </w:pPr>
      <w:rPr>
        <w:rFonts w:ascii="Wingdings" w:hAnsi="Wingdings" w:hint="default"/>
      </w:rPr>
    </w:lvl>
    <w:lvl w:ilvl="3" w:tplc="F9749952" w:tentative="1">
      <w:start w:val="1"/>
      <w:numFmt w:val="bullet"/>
      <w:lvlText w:val=""/>
      <w:lvlJc w:val="left"/>
      <w:pPr>
        <w:tabs>
          <w:tab w:val="num" w:pos="2880"/>
        </w:tabs>
        <w:ind w:left="2880" w:hanging="360"/>
      </w:pPr>
      <w:rPr>
        <w:rFonts w:ascii="Symbol" w:hAnsi="Symbol" w:hint="default"/>
      </w:rPr>
    </w:lvl>
    <w:lvl w:ilvl="4" w:tplc="71EE5134" w:tentative="1">
      <w:start w:val="1"/>
      <w:numFmt w:val="bullet"/>
      <w:lvlText w:val="o"/>
      <w:lvlJc w:val="left"/>
      <w:pPr>
        <w:tabs>
          <w:tab w:val="num" w:pos="3600"/>
        </w:tabs>
        <w:ind w:left="3600" w:hanging="360"/>
      </w:pPr>
      <w:rPr>
        <w:rFonts w:ascii="Courier New" w:hAnsi="Courier New" w:hint="default"/>
      </w:rPr>
    </w:lvl>
    <w:lvl w:ilvl="5" w:tplc="93D2655E" w:tentative="1">
      <w:start w:val="1"/>
      <w:numFmt w:val="bullet"/>
      <w:lvlText w:val=""/>
      <w:lvlJc w:val="left"/>
      <w:pPr>
        <w:tabs>
          <w:tab w:val="num" w:pos="4320"/>
        </w:tabs>
        <w:ind w:left="4320" w:hanging="360"/>
      </w:pPr>
      <w:rPr>
        <w:rFonts w:ascii="Wingdings" w:hAnsi="Wingdings" w:hint="default"/>
      </w:rPr>
    </w:lvl>
    <w:lvl w:ilvl="6" w:tplc="608C49BC" w:tentative="1">
      <w:start w:val="1"/>
      <w:numFmt w:val="bullet"/>
      <w:lvlText w:val=""/>
      <w:lvlJc w:val="left"/>
      <w:pPr>
        <w:tabs>
          <w:tab w:val="num" w:pos="5040"/>
        </w:tabs>
        <w:ind w:left="5040" w:hanging="360"/>
      </w:pPr>
      <w:rPr>
        <w:rFonts w:ascii="Symbol" w:hAnsi="Symbol" w:hint="default"/>
      </w:rPr>
    </w:lvl>
    <w:lvl w:ilvl="7" w:tplc="08CA7132" w:tentative="1">
      <w:start w:val="1"/>
      <w:numFmt w:val="bullet"/>
      <w:lvlText w:val="o"/>
      <w:lvlJc w:val="left"/>
      <w:pPr>
        <w:tabs>
          <w:tab w:val="num" w:pos="5760"/>
        </w:tabs>
        <w:ind w:left="5760" w:hanging="360"/>
      </w:pPr>
      <w:rPr>
        <w:rFonts w:ascii="Courier New" w:hAnsi="Courier New" w:hint="default"/>
      </w:rPr>
    </w:lvl>
    <w:lvl w:ilvl="8" w:tplc="F328DB0A" w:tentative="1">
      <w:start w:val="1"/>
      <w:numFmt w:val="bullet"/>
      <w:lvlText w:val=""/>
      <w:lvlJc w:val="left"/>
      <w:pPr>
        <w:tabs>
          <w:tab w:val="num" w:pos="6480"/>
        </w:tabs>
        <w:ind w:left="6480" w:hanging="360"/>
      </w:pPr>
      <w:rPr>
        <w:rFonts w:ascii="Wingdings" w:hAnsi="Wingdings" w:hint="default"/>
      </w:rPr>
    </w:lvl>
  </w:abstractNum>
  <w:num w:numId="1" w16cid:durableId="248462549">
    <w:abstractNumId w:val="5"/>
  </w:num>
  <w:num w:numId="2" w16cid:durableId="1295284211">
    <w:abstractNumId w:val="1"/>
  </w:num>
  <w:num w:numId="3" w16cid:durableId="1707363801">
    <w:abstractNumId w:val="15"/>
  </w:num>
  <w:num w:numId="4" w16cid:durableId="977998334">
    <w:abstractNumId w:val="17"/>
  </w:num>
  <w:num w:numId="5" w16cid:durableId="2098206096">
    <w:abstractNumId w:val="6"/>
  </w:num>
  <w:num w:numId="6" w16cid:durableId="1375422758">
    <w:abstractNumId w:val="21"/>
  </w:num>
  <w:num w:numId="7" w16cid:durableId="1864204133">
    <w:abstractNumId w:val="8"/>
  </w:num>
  <w:num w:numId="8" w16cid:durableId="1387602070">
    <w:abstractNumId w:val="19"/>
  </w:num>
  <w:num w:numId="9" w16cid:durableId="172961797">
    <w:abstractNumId w:val="14"/>
  </w:num>
  <w:num w:numId="10" w16cid:durableId="302153700">
    <w:abstractNumId w:val="0"/>
  </w:num>
  <w:num w:numId="11" w16cid:durableId="673530269">
    <w:abstractNumId w:val="16"/>
  </w:num>
  <w:num w:numId="12" w16cid:durableId="796098179">
    <w:abstractNumId w:val="2"/>
  </w:num>
  <w:num w:numId="13" w16cid:durableId="832259336">
    <w:abstractNumId w:val="11"/>
  </w:num>
  <w:num w:numId="14" w16cid:durableId="264312897">
    <w:abstractNumId w:val="10"/>
  </w:num>
  <w:num w:numId="15" w16cid:durableId="765660657">
    <w:abstractNumId w:val="9"/>
  </w:num>
  <w:num w:numId="16" w16cid:durableId="462426360">
    <w:abstractNumId w:val="7"/>
  </w:num>
  <w:num w:numId="17" w16cid:durableId="2017226071">
    <w:abstractNumId w:val="18"/>
  </w:num>
  <w:num w:numId="18" w16cid:durableId="418988109">
    <w:abstractNumId w:val="4"/>
  </w:num>
  <w:num w:numId="19" w16cid:durableId="1563565795">
    <w:abstractNumId w:val="3"/>
  </w:num>
  <w:num w:numId="20" w16cid:durableId="152913719">
    <w:abstractNumId w:val="12"/>
  </w:num>
  <w:num w:numId="21" w16cid:durableId="186917954">
    <w:abstractNumId w:val="20"/>
  </w:num>
  <w:num w:numId="22" w16cid:durableId="10155762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E1"/>
    <w:rsid w:val="00004D32"/>
    <w:rsid w:val="0001292C"/>
    <w:rsid w:val="00023BC4"/>
    <w:rsid w:val="000300F1"/>
    <w:rsid w:val="00057925"/>
    <w:rsid w:val="00065C8A"/>
    <w:rsid w:val="00067468"/>
    <w:rsid w:val="000757A4"/>
    <w:rsid w:val="00094A2E"/>
    <w:rsid w:val="000A1AF7"/>
    <w:rsid w:val="000A5680"/>
    <w:rsid w:val="000B6FA8"/>
    <w:rsid w:val="000C222E"/>
    <w:rsid w:val="000E4EF1"/>
    <w:rsid w:val="000E5505"/>
    <w:rsid w:val="000F5867"/>
    <w:rsid w:val="00122C16"/>
    <w:rsid w:val="00126D96"/>
    <w:rsid w:val="001270EB"/>
    <w:rsid w:val="001325E5"/>
    <w:rsid w:val="0014310D"/>
    <w:rsid w:val="001478BC"/>
    <w:rsid w:val="00153962"/>
    <w:rsid w:val="001558AA"/>
    <w:rsid w:val="001558D6"/>
    <w:rsid w:val="001567EE"/>
    <w:rsid w:val="001812CD"/>
    <w:rsid w:val="001828A8"/>
    <w:rsid w:val="001849FA"/>
    <w:rsid w:val="00193664"/>
    <w:rsid w:val="001C29C6"/>
    <w:rsid w:val="001D2BFF"/>
    <w:rsid w:val="001D5973"/>
    <w:rsid w:val="001D5AFB"/>
    <w:rsid w:val="001F3E6A"/>
    <w:rsid w:val="00207D80"/>
    <w:rsid w:val="00210EF0"/>
    <w:rsid w:val="0023777F"/>
    <w:rsid w:val="002466EF"/>
    <w:rsid w:val="00261E92"/>
    <w:rsid w:val="002722C1"/>
    <w:rsid w:val="002773A0"/>
    <w:rsid w:val="002803B1"/>
    <w:rsid w:val="00287434"/>
    <w:rsid w:val="002916B7"/>
    <w:rsid w:val="002A0919"/>
    <w:rsid w:val="002A7A75"/>
    <w:rsid w:val="002D2A07"/>
    <w:rsid w:val="002D67AF"/>
    <w:rsid w:val="002F0300"/>
    <w:rsid w:val="0030216B"/>
    <w:rsid w:val="003071EE"/>
    <w:rsid w:val="003201D3"/>
    <w:rsid w:val="003346B4"/>
    <w:rsid w:val="00335965"/>
    <w:rsid w:val="003461B2"/>
    <w:rsid w:val="003546D5"/>
    <w:rsid w:val="00360C72"/>
    <w:rsid w:val="003676F4"/>
    <w:rsid w:val="00375240"/>
    <w:rsid w:val="0037570D"/>
    <w:rsid w:val="00395D57"/>
    <w:rsid w:val="00396375"/>
    <w:rsid w:val="0039715C"/>
    <w:rsid w:val="003A1D53"/>
    <w:rsid w:val="003A1F77"/>
    <w:rsid w:val="003A7D90"/>
    <w:rsid w:val="003D7CF1"/>
    <w:rsid w:val="003E7459"/>
    <w:rsid w:val="00403886"/>
    <w:rsid w:val="0040756E"/>
    <w:rsid w:val="00407771"/>
    <w:rsid w:val="00416566"/>
    <w:rsid w:val="00436279"/>
    <w:rsid w:val="00452399"/>
    <w:rsid w:val="00457897"/>
    <w:rsid w:val="0046155A"/>
    <w:rsid w:val="004761C1"/>
    <w:rsid w:val="00477B32"/>
    <w:rsid w:val="004925B4"/>
    <w:rsid w:val="004A2B99"/>
    <w:rsid w:val="004C3CFE"/>
    <w:rsid w:val="004F2767"/>
    <w:rsid w:val="004F2BCC"/>
    <w:rsid w:val="00502561"/>
    <w:rsid w:val="005051C7"/>
    <w:rsid w:val="00514B39"/>
    <w:rsid w:val="00515102"/>
    <w:rsid w:val="0051616F"/>
    <w:rsid w:val="00521558"/>
    <w:rsid w:val="00534803"/>
    <w:rsid w:val="0053604E"/>
    <w:rsid w:val="00545E08"/>
    <w:rsid w:val="005530B7"/>
    <w:rsid w:val="0056583F"/>
    <w:rsid w:val="005677DA"/>
    <w:rsid w:val="005927EA"/>
    <w:rsid w:val="005A1721"/>
    <w:rsid w:val="005B0E9A"/>
    <w:rsid w:val="005B43A9"/>
    <w:rsid w:val="005C640D"/>
    <w:rsid w:val="005D4695"/>
    <w:rsid w:val="005E17E7"/>
    <w:rsid w:val="005E7F82"/>
    <w:rsid w:val="005F72B4"/>
    <w:rsid w:val="00611945"/>
    <w:rsid w:val="00617461"/>
    <w:rsid w:val="00622952"/>
    <w:rsid w:val="00654EAE"/>
    <w:rsid w:val="006677E1"/>
    <w:rsid w:val="0067286D"/>
    <w:rsid w:val="00677DD0"/>
    <w:rsid w:val="006833C9"/>
    <w:rsid w:val="00684B83"/>
    <w:rsid w:val="0069499F"/>
    <w:rsid w:val="006C6F00"/>
    <w:rsid w:val="006D673F"/>
    <w:rsid w:val="006E3962"/>
    <w:rsid w:val="00707219"/>
    <w:rsid w:val="00720D27"/>
    <w:rsid w:val="0072111E"/>
    <w:rsid w:val="00732736"/>
    <w:rsid w:val="00734F5D"/>
    <w:rsid w:val="0073753E"/>
    <w:rsid w:val="007406D5"/>
    <w:rsid w:val="0076517F"/>
    <w:rsid w:val="0078701C"/>
    <w:rsid w:val="007C0C84"/>
    <w:rsid w:val="007C3DC7"/>
    <w:rsid w:val="007E3495"/>
    <w:rsid w:val="007F1EB6"/>
    <w:rsid w:val="00815704"/>
    <w:rsid w:val="00841B19"/>
    <w:rsid w:val="00842562"/>
    <w:rsid w:val="008448DA"/>
    <w:rsid w:val="00857843"/>
    <w:rsid w:val="008B2B3D"/>
    <w:rsid w:val="008C0947"/>
    <w:rsid w:val="008C4830"/>
    <w:rsid w:val="008F7E0A"/>
    <w:rsid w:val="00911691"/>
    <w:rsid w:val="00922F6F"/>
    <w:rsid w:val="00933395"/>
    <w:rsid w:val="009460F7"/>
    <w:rsid w:val="0095315F"/>
    <w:rsid w:val="0095522F"/>
    <w:rsid w:val="00961F69"/>
    <w:rsid w:val="00964782"/>
    <w:rsid w:val="00965470"/>
    <w:rsid w:val="009666CB"/>
    <w:rsid w:val="00967C5F"/>
    <w:rsid w:val="0097169D"/>
    <w:rsid w:val="0097272C"/>
    <w:rsid w:val="00992CA1"/>
    <w:rsid w:val="009A39EF"/>
    <w:rsid w:val="009B47F4"/>
    <w:rsid w:val="009C5FE5"/>
    <w:rsid w:val="009D129B"/>
    <w:rsid w:val="009F1D70"/>
    <w:rsid w:val="009F3805"/>
    <w:rsid w:val="009F3B7F"/>
    <w:rsid w:val="009F45FB"/>
    <w:rsid w:val="009F70EF"/>
    <w:rsid w:val="009F77E3"/>
    <w:rsid w:val="00A017E8"/>
    <w:rsid w:val="00A03DAE"/>
    <w:rsid w:val="00A04EE3"/>
    <w:rsid w:val="00A07B39"/>
    <w:rsid w:val="00A24FB6"/>
    <w:rsid w:val="00A25E27"/>
    <w:rsid w:val="00A341B8"/>
    <w:rsid w:val="00A40AB1"/>
    <w:rsid w:val="00A7589A"/>
    <w:rsid w:val="00A80436"/>
    <w:rsid w:val="00A819C1"/>
    <w:rsid w:val="00A83DAA"/>
    <w:rsid w:val="00A86C61"/>
    <w:rsid w:val="00A922A9"/>
    <w:rsid w:val="00A926C6"/>
    <w:rsid w:val="00AC5544"/>
    <w:rsid w:val="00AD5353"/>
    <w:rsid w:val="00AE1407"/>
    <w:rsid w:val="00B07D0E"/>
    <w:rsid w:val="00B12ADE"/>
    <w:rsid w:val="00B1305A"/>
    <w:rsid w:val="00B43D77"/>
    <w:rsid w:val="00B443A2"/>
    <w:rsid w:val="00B47129"/>
    <w:rsid w:val="00B50B0C"/>
    <w:rsid w:val="00B519D2"/>
    <w:rsid w:val="00B60E7C"/>
    <w:rsid w:val="00B61821"/>
    <w:rsid w:val="00B62FDA"/>
    <w:rsid w:val="00B74154"/>
    <w:rsid w:val="00B741A4"/>
    <w:rsid w:val="00B76F87"/>
    <w:rsid w:val="00B816E0"/>
    <w:rsid w:val="00BA2B1F"/>
    <w:rsid w:val="00BA7B44"/>
    <w:rsid w:val="00BB3762"/>
    <w:rsid w:val="00BC68F5"/>
    <w:rsid w:val="00BD7271"/>
    <w:rsid w:val="00BF37E6"/>
    <w:rsid w:val="00BF6D9D"/>
    <w:rsid w:val="00BF77F9"/>
    <w:rsid w:val="00BF7D01"/>
    <w:rsid w:val="00C01865"/>
    <w:rsid w:val="00C37FBE"/>
    <w:rsid w:val="00C7684C"/>
    <w:rsid w:val="00C9413B"/>
    <w:rsid w:val="00C97255"/>
    <w:rsid w:val="00CB65AC"/>
    <w:rsid w:val="00CD6F14"/>
    <w:rsid w:val="00CE5492"/>
    <w:rsid w:val="00CF2340"/>
    <w:rsid w:val="00D11930"/>
    <w:rsid w:val="00D21781"/>
    <w:rsid w:val="00D27318"/>
    <w:rsid w:val="00D35D1F"/>
    <w:rsid w:val="00D37B71"/>
    <w:rsid w:val="00D50E11"/>
    <w:rsid w:val="00D5282B"/>
    <w:rsid w:val="00D572C3"/>
    <w:rsid w:val="00D66488"/>
    <w:rsid w:val="00D70F7C"/>
    <w:rsid w:val="00D82748"/>
    <w:rsid w:val="00D94596"/>
    <w:rsid w:val="00DB2F1D"/>
    <w:rsid w:val="00DC16BB"/>
    <w:rsid w:val="00DC576B"/>
    <w:rsid w:val="00DC6121"/>
    <w:rsid w:val="00DD594F"/>
    <w:rsid w:val="00DE1476"/>
    <w:rsid w:val="00DE5833"/>
    <w:rsid w:val="00DF1349"/>
    <w:rsid w:val="00E005C0"/>
    <w:rsid w:val="00E51E65"/>
    <w:rsid w:val="00E57794"/>
    <w:rsid w:val="00E612D2"/>
    <w:rsid w:val="00E67D24"/>
    <w:rsid w:val="00E75E88"/>
    <w:rsid w:val="00E92155"/>
    <w:rsid w:val="00EA4599"/>
    <w:rsid w:val="00EA698C"/>
    <w:rsid w:val="00EA6C60"/>
    <w:rsid w:val="00EB4024"/>
    <w:rsid w:val="00EB799D"/>
    <w:rsid w:val="00ED0AEB"/>
    <w:rsid w:val="00EF4749"/>
    <w:rsid w:val="00F017CF"/>
    <w:rsid w:val="00F05E00"/>
    <w:rsid w:val="00F07A24"/>
    <w:rsid w:val="00F12988"/>
    <w:rsid w:val="00F17AE0"/>
    <w:rsid w:val="00F26AB2"/>
    <w:rsid w:val="00F3549B"/>
    <w:rsid w:val="00F44D29"/>
    <w:rsid w:val="00F64219"/>
    <w:rsid w:val="00F6554D"/>
    <w:rsid w:val="00F72A82"/>
    <w:rsid w:val="00F84688"/>
    <w:rsid w:val="00F86424"/>
    <w:rsid w:val="00F9437C"/>
    <w:rsid w:val="00F97F88"/>
    <w:rsid w:val="00FD14B5"/>
    <w:rsid w:val="00FD7608"/>
    <w:rsid w:val="00FF7AD2"/>
    <w:rsid w:val="00FF7D84"/>
    <w:rsid w:val="0587AFF3"/>
    <w:rsid w:val="06DEC689"/>
    <w:rsid w:val="0941B6AF"/>
    <w:rsid w:val="0F5DD824"/>
    <w:rsid w:val="173A5095"/>
    <w:rsid w:val="1D2B6614"/>
    <w:rsid w:val="1E9AF2FC"/>
    <w:rsid w:val="30D6EC81"/>
    <w:rsid w:val="389B5138"/>
    <w:rsid w:val="41BB6672"/>
    <w:rsid w:val="4433635C"/>
    <w:rsid w:val="510655EA"/>
    <w:rsid w:val="53CD2A41"/>
    <w:rsid w:val="553431F6"/>
    <w:rsid w:val="579211C7"/>
    <w:rsid w:val="5A6A9EEC"/>
    <w:rsid w:val="61DA3BA5"/>
    <w:rsid w:val="638714D6"/>
    <w:rsid w:val="65A5779C"/>
    <w:rsid w:val="732096CF"/>
    <w:rsid w:val="7708C9F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2D4A6F"/>
  <w15:docId w15:val="{A7D0AE60-ACAA-F143-B72C-DC1D88A47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77FE1"/>
    <w:rPr>
      <w:lang w:eastAsia="pt-BR"/>
    </w:rPr>
  </w:style>
  <w:style w:type="paragraph" w:styleId="1">
    <w:name w:val="heading 1"/>
    <w:basedOn w:val="a"/>
    <w:next w:val="a"/>
    <w:qFormat/>
    <w:rsid w:val="00B77FE1"/>
    <w:pPr>
      <w:keepNext/>
      <w:spacing w:before="160" w:after="160"/>
      <w:jc w:val="center"/>
      <w:outlineLvl w:val="0"/>
    </w:pPr>
    <w:rPr>
      <w:b/>
      <w:smallCaps/>
      <w:sz w:val="24"/>
    </w:rPr>
  </w:style>
  <w:style w:type="paragraph" w:styleId="2">
    <w:name w:val="heading 2"/>
    <w:basedOn w:val="a"/>
    <w:next w:val="a"/>
    <w:qFormat/>
    <w:rsid w:val="00B77FE1"/>
    <w:pPr>
      <w:keepNext/>
      <w:spacing w:before="160" w:after="160"/>
      <w:jc w:val="center"/>
      <w:outlineLvl w:val="1"/>
    </w:pPr>
    <w:rPr>
      <w:b/>
    </w:rPr>
  </w:style>
  <w:style w:type="paragraph" w:styleId="3">
    <w:name w:val="heading 3"/>
    <w:basedOn w:val="a"/>
    <w:next w:val="a"/>
    <w:qFormat/>
    <w:rsid w:val="00B77FE1"/>
    <w:pPr>
      <w:keepNext/>
      <w:spacing w:before="240" w:after="60"/>
      <w:outlineLvl w:val="2"/>
    </w:pPr>
    <w:rPr>
      <w:rFonts w:ascii="Arial" w:hAnsi="Arial" w:cs="Arial"/>
      <w:b/>
      <w:bCs/>
      <w:sz w:val="26"/>
      <w:szCs w:val="26"/>
    </w:rPr>
  </w:style>
  <w:style w:type="paragraph" w:styleId="4">
    <w:name w:val="heading 4"/>
    <w:basedOn w:val="a"/>
    <w:next w:val="a"/>
    <w:qFormat/>
    <w:rsid w:val="00B77FE1"/>
    <w:pPr>
      <w:keepNext/>
      <w:overflowPunct w:val="0"/>
      <w:autoSpaceDE w:val="0"/>
      <w:autoSpaceDN w:val="0"/>
      <w:adjustRightInd w:val="0"/>
      <w:spacing w:before="240" w:after="60"/>
      <w:textAlignment w:val="baseline"/>
      <w:outlineLvl w:val="3"/>
    </w:pPr>
    <w:rPr>
      <w:rFonts w:ascii="Arial" w:hAnsi="Arial"/>
      <w:b/>
      <w:sz w:val="24"/>
      <w:lang w:eastAsia="en-US"/>
    </w:rPr>
  </w:style>
  <w:style w:type="paragraph" w:styleId="5">
    <w:name w:val="heading 5"/>
    <w:basedOn w:val="a"/>
    <w:next w:val="a"/>
    <w:qFormat/>
    <w:rsid w:val="00B77FE1"/>
    <w:pPr>
      <w:overflowPunct w:val="0"/>
      <w:autoSpaceDE w:val="0"/>
      <w:autoSpaceDN w:val="0"/>
      <w:adjustRightInd w:val="0"/>
      <w:spacing w:before="240" w:after="60"/>
      <w:textAlignment w:val="baseline"/>
      <w:outlineLvl w:val="4"/>
    </w:pPr>
    <w:rPr>
      <w:rFonts w:ascii="Arial" w:hAnsi="Arial"/>
      <w:sz w:val="22"/>
      <w:lang w:eastAsia="en-US"/>
    </w:rPr>
  </w:style>
  <w:style w:type="paragraph" w:styleId="6">
    <w:name w:val="heading 6"/>
    <w:basedOn w:val="a"/>
    <w:next w:val="a"/>
    <w:qFormat/>
    <w:rsid w:val="00B77FE1"/>
    <w:pPr>
      <w:overflowPunct w:val="0"/>
      <w:autoSpaceDE w:val="0"/>
      <w:autoSpaceDN w:val="0"/>
      <w:adjustRightInd w:val="0"/>
      <w:spacing w:before="240" w:after="60"/>
      <w:textAlignment w:val="baseline"/>
      <w:outlineLvl w:val="5"/>
    </w:pPr>
    <w:rPr>
      <w:i/>
      <w:sz w:val="22"/>
      <w:lang w:eastAsia="en-US"/>
    </w:rPr>
  </w:style>
  <w:style w:type="paragraph" w:styleId="7">
    <w:name w:val="heading 7"/>
    <w:basedOn w:val="a"/>
    <w:next w:val="a"/>
    <w:qFormat/>
    <w:rsid w:val="00B77FE1"/>
    <w:pPr>
      <w:overflowPunct w:val="0"/>
      <w:autoSpaceDE w:val="0"/>
      <w:autoSpaceDN w:val="0"/>
      <w:adjustRightInd w:val="0"/>
      <w:spacing w:before="240" w:after="60"/>
      <w:textAlignment w:val="baseline"/>
      <w:outlineLvl w:val="6"/>
    </w:pPr>
    <w:rPr>
      <w:rFonts w:ascii="Arial" w:hAnsi="Arial"/>
      <w:lang w:eastAsia="en-US"/>
    </w:rPr>
  </w:style>
  <w:style w:type="paragraph" w:styleId="8">
    <w:name w:val="heading 8"/>
    <w:basedOn w:val="a"/>
    <w:next w:val="a"/>
    <w:qFormat/>
    <w:rsid w:val="00B77FE1"/>
    <w:pPr>
      <w:overflowPunct w:val="0"/>
      <w:autoSpaceDE w:val="0"/>
      <w:autoSpaceDN w:val="0"/>
      <w:adjustRightInd w:val="0"/>
      <w:spacing w:before="240" w:after="60"/>
      <w:textAlignment w:val="baseline"/>
      <w:outlineLvl w:val="7"/>
    </w:pPr>
    <w:rPr>
      <w:rFonts w:ascii="Arial" w:hAnsi="Arial"/>
      <w:i/>
      <w:lang w:eastAsia="en-US"/>
    </w:rPr>
  </w:style>
  <w:style w:type="paragraph" w:styleId="9">
    <w:name w:val="heading 9"/>
    <w:basedOn w:val="a"/>
    <w:next w:val="a"/>
    <w:qFormat/>
    <w:rsid w:val="00B77FE1"/>
    <w:pPr>
      <w:overflowPunct w:val="0"/>
      <w:autoSpaceDE w:val="0"/>
      <w:autoSpaceDN w:val="0"/>
      <w:adjustRightInd w:val="0"/>
      <w:spacing w:before="240" w:after="60"/>
      <w:textAlignment w:val="baseline"/>
      <w:outlineLvl w:val="8"/>
    </w:pPr>
    <w:rPr>
      <w:rFonts w:ascii="Arial" w:hAnsi="Arial"/>
      <w:b/>
      <w:i/>
      <w:sz w:val="18"/>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B77FE1"/>
    <w:pPr>
      <w:ind w:firstLine="360"/>
      <w:jc w:val="both"/>
    </w:pPr>
    <w:rPr>
      <w:lang w:val="x-none"/>
    </w:rPr>
  </w:style>
  <w:style w:type="character" w:styleId="a5">
    <w:name w:val="Hyperlink"/>
    <w:uiPriority w:val="99"/>
    <w:rsid w:val="00B77FE1"/>
    <w:rPr>
      <w:color w:val="0000FF"/>
      <w:u w:val="single"/>
    </w:rPr>
  </w:style>
  <w:style w:type="paragraph" w:styleId="a6">
    <w:name w:val="Title"/>
    <w:basedOn w:val="a"/>
    <w:qFormat/>
    <w:rsid w:val="006223EB"/>
    <w:pPr>
      <w:jc w:val="center"/>
    </w:pPr>
    <w:rPr>
      <w:sz w:val="48"/>
      <w:szCs w:val="48"/>
    </w:rPr>
  </w:style>
  <w:style w:type="paragraph" w:styleId="a7">
    <w:name w:val="Document Map"/>
    <w:basedOn w:val="a"/>
    <w:semiHidden/>
    <w:rsid w:val="00B77FE1"/>
    <w:pPr>
      <w:shd w:val="clear" w:color="auto" w:fill="000080"/>
    </w:pPr>
    <w:rPr>
      <w:rFonts w:ascii="Tahoma" w:hAnsi="Tahoma" w:cs="Tahoma"/>
    </w:rPr>
  </w:style>
  <w:style w:type="paragraph" w:customStyle="1" w:styleId="Abstract">
    <w:name w:val="Abstract"/>
    <w:basedOn w:val="a"/>
    <w:link w:val="AbstractChar"/>
    <w:rsid w:val="00E46C0F"/>
    <w:pPr>
      <w:jc w:val="both"/>
    </w:pPr>
    <w:rPr>
      <w:b/>
    </w:rPr>
  </w:style>
  <w:style w:type="paragraph" w:customStyle="1" w:styleId="FirstParagraph">
    <w:name w:val="First Paragraph"/>
    <w:basedOn w:val="a3"/>
    <w:rsid w:val="00B77FE1"/>
    <w:pPr>
      <w:ind w:firstLine="0"/>
    </w:pPr>
  </w:style>
  <w:style w:type="paragraph" w:customStyle="1" w:styleId="Author">
    <w:name w:val="Author"/>
    <w:basedOn w:val="a6"/>
    <w:rsid w:val="006223EB"/>
    <w:rPr>
      <w:bCs/>
      <w:iCs/>
      <w:sz w:val="22"/>
      <w:szCs w:val="22"/>
    </w:rPr>
  </w:style>
  <w:style w:type="paragraph" w:customStyle="1" w:styleId="Bullets">
    <w:name w:val="Bullets"/>
    <w:basedOn w:val="a3"/>
    <w:rsid w:val="00B77FE1"/>
    <w:pPr>
      <w:numPr>
        <w:numId w:val="8"/>
      </w:numPr>
      <w:tabs>
        <w:tab w:val="clear" w:pos="1080"/>
      </w:tabs>
      <w:ind w:left="360"/>
    </w:pPr>
  </w:style>
  <w:style w:type="paragraph" w:styleId="a8">
    <w:name w:val="header"/>
    <w:basedOn w:val="a"/>
    <w:rsid w:val="00B77FE1"/>
    <w:pPr>
      <w:tabs>
        <w:tab w:val="center" w:pos="4320"/>
        <w:tab w:val="right" w:pos="8640"/>
      </w:tabs>
      <w:jc w:val="right"/>
    </w:pPr>
    <w:rPr>
      <w:b/>
      <w:sz w:val="28"/>
    </w:rPr>
  </w:style>
  <w:style w:type="paragraph" w:customStyle="1" w:styleId="References">
    <w:name w:val="References"/>
    <w:basedOn w:val="a"/>
    <w:rsid w:val="00B77FE1"/>
    <w:pPr>
      <w:numPr>
        <w:numId w:val="9"/>
      </w:numPr>
      <w:tabs>
        <w:tab w:val="clear" w:pos="720"/>
      </w:tabs>
      <w:spacing w:after="120"/>
      <w:ind w:left="360"/>
    </w:pPr>
    <w:rPr>
      <w:sz w:val="16"/>
      <w:szCs w:val="16"/>
    </w:rPr>
  </w:style>
  <w:style w:type="paragraph" w:styleId="a9">
    <w:name w:val="footer"/>
    <w:basedOn w:val="a"/>
    <w:rsid w:val="00FB4329"/>
    <w:pPr>
      <w:tabs>
        <w:tab w:val="center" w:pos="5040"/>
        <w:tab w:val="right" w:pos="10080"/>
      </w:tabs>
    </w:pPr>
    <w:rPr>
      <w:b/>
    </w:rPr>
  </w:style>
  <w:style w:type="character" w:styleId="aa">
    <w:name w:val="page number"/>
    <w:rsid w:val="00B77FE1"/>
    <w:rPr>
      <w:rFonts w:ascii="Times" w:hAnsi="Times"/>
    </w:rPr>
  </w:style>
  <w:style w:type="paragraph" w:styleId="ab">
    <w:name w:val="footnote text"/>
    <w:basedOn w:val="a"/>
    <w:semiHidden/>
    <w:rsid w:val="00B77FE1"/>
    <w:rPr>
      <w:sz w:val="16"/>
    </w:rPr>
  </w:style>
  <w:style w:type="character" w:styleId="ac">
    <w:name w:val="footnote reference"/>
    <w:semiHidden/>
    <w:rsid w:val="00B77FE1"/>
    <w:rPr>
      <w:vertAlign w:val="superscript"/>
      <w:lang w:val="en-US"/>
    </w:rPr>
  </w:style>
  <w:style w:type="paragraph" w:customStyle="1" w:styleId="SectionHeading">
    <w:name w:val="Section Heading"/>
    <w:rsid w:val="001D31FC"/>
    <w:pPr>
      <w:spacing w:before="160" w:after="160"/>
      <w:jc w:val="center"/>
    </w:pPr>
    <w:rPr>
      <w:b/>
      <w:smallCaps/>
    </w:rPr>
  </w:style>
  <w:style w:type="paragraph" w:customStyle="1" w:styleId="FigureHeading">
    <w:name w:val="Figure Heading"/>
    <w:basedOn w:val="a"/>
    <w:rsid w:val="008C3037"/>
    <w:pPr>
      <w:jc w:val="center"/>
    </w:pPr>
    <w:rPr>
      <w:caps/>
      <w:sz w:val="16"/>
      <w:szCs w:val="16"/>
    </w:rPr>
  </w:style>
  <w:style w:type="paragraph" w:customStyle="1" w:styleId="SubHeadings">
    <w:name w:val="Sub Headings"/>
    <w:rsid w:val="00D94971"/>
    <w:pPr>
      <w:spacing w:before="120" w:after="120"/>
    </w:pPr>
    <w:rPr>
      <w:i/>
    </w:rPr>
  </w:style>
  <w:style w:type="paragraph" w:customStyle="1" w:styleId="FigureCaptions">
    <w:name w:val="Figure Captions"/>
    <w:rsid w:val="008C3037"/>
    <w:pPr>
      <w:jc w:val="center"/>
    </w:pPr>
    <w:rPr>
      <w:smallCaps/>
      <w:sz w:val="16"/>
      <w:szCs w:val="16"/>
    </w:rPr>
  </w:style>
  <w:style w:type="paragraph" w:customStyle="1" w:styleId="Text">
    <w:name w:val="Text"/>
    <w:basedOn w:val="a"/>
    <w:rsid w:val="004546E3"/>
    <w:pPr>
      <w:widowControl w:val="0"/>
      <w:overflowPunct w:val="0"/>
      <w:autoSpaceDE w:val="0"/>
      <w:autoSpaceDN w:val="0"/>
      <w:adjustRightInd w:val="0"/>
      <w:ind w:firstLine="360"/>
      <w:jc w:val="both"/>
      <w:textAlignment w:val="baseline"/>
    </w:pPr>
    <w:rPr>
      <w:lang w:eastAsia="en-US"/>
    </w:rPr>
  </w:style>
  <w:style w:type="paragraph" w:customStyle="1" w:styleId="chairlist">
    <w:name w:val="chairlist"/>
    <w:basedOn w:val="a"/>
    <w:rsid w:val="00B77FE1"/>
    <w:pPr>
      <w:spacing w:before="100" w:beforeAutospacing="1" w:after="100" w:afterAutospacing="1"/>
    </w:pPr>
    <w:rPr>
      <w:sz w:val="24"/>
      <w:szCs w:val="24"/>
      <w:lang w:eastAsia="en-US"/>
    </w:rPr>
  </w:style>
  <w:style w:type="character" w:styleId="ad">
    <w:name w:val="FollowedHyperlink"/>
    <w:rsid w:val="00B77FE1"/>
    <w:rPr>
      <w:color w:val="800080"/>
      <w:u w:val="single"/>
    </w:rPr>
  </w:style>
  <w:style w:type="paragraph" w:styleId="Web">
    <w:name w:val="Normal (Web)"/>
    <w:basedOn w:val="a"/>
    <w:uiPriority w:val="99"/>
    <w:rsid w:val="00B77FE1"/>
    <w:pPr>
      <w:spacing w:before="100" w:beforeAutospacing="1" w:after="100" w:afterAutospacing="1"/>
    </w:pPr>
    <w:rPr>
      <w:rFonts w:ascii="Arial Unicode MS" w:eastAsia="Arial Unicode MS" w:hAnsi="Arial Unicode MS" w:cs="Arial Unicode MS"/>
      <w:sz w:val="24"/>
      <w:szCs w:val="24"/>
      <w:lang w:eastAsia="en-US"/>
    </w:rPr>
  </w:style>
  <w:style w:type="character" w:customStyle="1" w:styleId="bold12">
    <w:name w:val="bold12"/>
    <w:basedOn w:val="a0"/>
    <w:rsid w:val="00B77FE1"/>
  </w:style>
  <w:style w:type="paragraph" w:styleId="HTML">
    <w:name w:val="HTML Preformatted"/>
    <w:basedOn w:val="a"/>
    <w:rsid w:val="00B77F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lang w:eastAsia="en-US"/>
    </w:rPr>
  </w:style>
  <w:style w:type="paragraph" w:customStyle="1" w:styleId="Affiliation">
    <w:name w:val="Affiliation"/>
    <w:basedOn w:val="Author"/>
    <w:rsid w:val="001D31FC"/>
    <w:rPr>
      <w:sz w:val="20"/>
      <w:szCs w:val="20"/>
    </w:rPr>
  </w:style>
  <w:style w:type="character" w:customStyle="1" w:styleId="AbstractChar">
    <w:name w:val="Abstract Char"/>
    <w:link w:val="Abstract"/>
    <w:rsid w:val="00E46C0F"/>
    <w:rPr>
      <w:b/>
      <w:lang w:val="en-US" w:eastAsia="pt-BR" w:bidi="ar-SA"/>
    </w:rPr>
  </w:style>
  <w:style w:type="paragraph" w:customStyle="1" w:styleId="Tabletext">
    <w:name w:val="Table text"/>
    <w:basedOn w:val="ab"/>
    <w:rsid w:val="00AA3364"/>
    <w:rPr>
      <w:szCs w:val="16"/>
    </w:rPr>
  </w:style>
  <w:style w:type="paragraph" w:styleId="ae">
    <w:name w:val="endnote text"/>
    <w:basedOn w:val="a"/>
    <w:link w:val="af"/>
    <w:rsid w:val="006A6F93"/>
    <w:rPr>
      <w:sz w:val="16"/>
      <w:lang w:val="x-none"/>
    </w:rPr>
  </w:style>
  <w:style w:type="character" w:customStyle="1" w:styleId="af">
    <w:name w:val="章節附註文字 字元"/>
    <w:link w:val="ae"/>
    <w:rsid w:val="006A6F93"/>
    <w:rPr>
      <w:sz w:val="16"/>
      <w:lang w:eastAsia="pt-BR"/>
    </w:rPr>
  </w:style>
  <w:style w:type="character" w:styleId="af0">
    <w:name w:val="endnote reference"/>
    <w:rsid w:val="006A6F93"/>
    <w:rPr>
      <w:rFonts w:ascii="Times New Roman" w:hAnsi="Times New Roman"/>
      <w:sz w:val="18"/>
    </w:rPr>
  </w:style>
  <w:style w:type="character" w:customStyle="1" w:styleId="committeehead">
    <w:name w:val="committeehead"/>
    <w:basedOn w:val="a0"/>
    <w:rsid w:val="0044660F"/>
  </w:style>
  <w:style w:type="paragraph" w:styleId="af1">
    <w:name w:val="Balloon Text"/>
    <w:basedOn w:val="a"/>
    <w:link w:val="af2"/>
    <w:rsid w:val="00393108"/>
    <w:rPr>
      <w:rFonts w:ascii="Tahoma" w:hAnsi="Tahoma"/>
      <w:sz w:val="16"/>
      <w:szCs w:val="16"/>
      <w:lang w:val="x-none"/>
    </w:rPr>
  </w:style>
  <w:style w:type="character" w:customStyle="1" w:styleId="af2">
    <w:name w:val="註解方塊文字 字元"/>
    <w:link w:val="af1"/>
    <w:rsid w:val="00393108"/>
    <w:rPr>
      <w:rFonts w:ascii="Tahoma" w:hAnsi="Tahoma" w:cs="Tahoma"/>
      <w:sz w:val="16"/>
      <w:szCs w:val="16"/>
      <w:lang w:eastAsia="pt-BR"/>
    </w:rPr>
  </w:style>
  <w:style w:type="character" w:customStyle="1" w:styleId="a4">
    <w:name w:val="本文 字元"/>
    <w:link w:val="a3"/>
    <w:rsid w:val="00E57641"/>
    <w:rPr>
      <w:lang w:eastAsia="pt-BR"/>
    </w:rPr>
  </w:style>
  <w:style w:type="paragraph" w:styleId="af3">
    <w:name w:val="Plain Text"/>
    <w:basedOn w:val="a"/>
    <w:link w:val="af4"/>
    <w:uiPriority w:val="99"/>
    <w:unhideWhenUsed/>
    <w:rsid w:val="00E57641"/>
    <w:rPr>
      <w:rFonts w:ascii="Consolas" w:eastAsia="Calibri" w:hAnsi="Consolas"/>
      <w:sz w:val="21"/>
      <w:szCs w:val="21"/>
      <w:lang w:val="x-none" w:eastAsia="x-none"/>
    </w:rPr>
  </w:style>
  <w:style w:type="character" w:customStyle="1" w:styleId="af4">
    <w:name w:val="純文字 字元"/>
    <w:link w:val="af3"/>
    <w:uiPriority w:val="99"/>
    <w:rsid w:val="00E57641"/>
    <w:rPr>
      <w:rFonts w:ascii="Consolas" w:eastAsia="Calibri" w:hAnsi="Consolas"/>
      <w:sz w:val="21"/>
      <w:szCs w:val="21"/>
    </w:rPr>
  </w:style>
  <w:style w:type="character" w:styleId="af5">
    <w:name w:val="annotation reference"/>
    <w:basedOn w:val="a0"/>
    <w:rsid w:val="009460F7"/>
    <w:rPr>
      <w:sz w:val="16"/>
      <w:szCs w:val="16"/>
    </w:rPr>
  </w:style>
  <w:style w:type="paragraph" w:styleId="af6">
    <w:name w:val="annotation text"/>
    <w:basedOn w:val="a"/>
    <w:link w:val="af7"/>
    <w:rsid w:val="009460F7"/>
  </w:style>
  <w:style w:type="character" w:customStyle="1" w:styleId="af7">
    <w:name w:val="註解文字 字元"/>
    <w:basedOn w:val="a0"/>
    <w:link w:val="af6"/>
    <w:rsid w:val="009460F7"/>
    <w:rPr>
      <w:lang w:eastAsia="pt-BR"/>
    </w:rPr>
  </w:style>
  <w:style w:type="paragraph" w:styleId="af8">
    <w:name w:val="annotation subject"/>
    <w:basedOn w:val="af6"/>
    <w:next w:val="af6"/>
    <w:link w:val="af9"/>
    <w:rsid w:val="009460F7"/>
    <w:rPr>
      <w:b/>
      <w:bCs/>
    </w:rPr>
  </w:style>
  <w:style w:type="character" w:customStyle="1" w:styleId="af9">
    <w:name w:val="註解主旨 字元"/>
    <w:basedOn w:val="af7"/>
    <w:link w:val="af8"/>
    <w:rsid w:val="009460F7"/>
    <w:rPr>
      <w:b/>
      <w:bCs/>
      <w:lang w:eastAsia="pt-BR"/>
    </w:rPr>
  </w:style>
  <w:style w:type="table" w:styleId="afa">
    <w:name w:val="Table Grid"/>
    <w:basedOn w:val="a1"/>
    <w:uiPriority w:val="39"/>
    <w:rsid w:val="00E51E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Placeholder Text"/>
    <w:basedOn w:val="a0"/>
    <w:uiPriority w:val="99"/>
    <w:semiHidden/>
    <w:rsid w:val="00BA7B44"/>
    <w:rPr>
      <w:color w:val="666666"/>
    </w:rPr>
  </w:style>
  <w:style w:type="table" w:styleId="afc">
    <w:name w:val="Grid Table Light"/>
    <w:basedOn w:val="a1"/>
    <w:rsid w:val="00BC68F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d">
    <w:name w:val="caption"/>
    <w:basedOn w:val="a"/>
    <w:next w:val="a"/>
    <w:semiHidden/>
    <w:unhideWhenUsed/>
    <w:qFormat/>
    <w:rsid w:val="00BC68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025960">
      <w:bodyDiv w:val="1"/>
      <w:marLeft w:val="0"/>
      <w:marRight w:val="0"/>
      <w:marTop w:val="0"/>
      <w:marBottom w:val="0"/>
      <w:divBdr>
        <w:top w:val="none" w:sz="0" w:space="0" w:color="auto"/>
        <w:left w:val="none" w:sz="0" w:space="0" w:color="auto"/>
        <w:bottom w:val="none" w:sz="0" w:space="0" w:color="auto"/>
        <w:right w:val="none" w:sz="0" w:space="0" w:color="auto"/>
      </w:divBdr>
    </w:div>
    <w:div w:id="624701422">
      <w:bodyDiv w:val="1"/>
      <w:marLeft w:val="0"/>
      <w:marRight w:val="0"/>
      <w:marTop w:val="0"/>
      <w:marBottom w:val="0"/>
      <w:divBdr>
        <w:top w:val="none" w:sz="0" w:space="0" w:color="auto"/>
        <w:left w:val="none" w:sz="0" w:space="0" w:color="auto"/>
        <w:bottom w:val="none" w:sz="0" w:space="0" w:color="auto"/>
        <w:right w:val="none" w:sz="0" w:space="0" w:color="auto"/>
      </w:divBdr>
    </w:div>
    <w:div w:id="635523962">
      <w:bodyDiv w:val="1"/>
      <w:marLeft w:val="0"/>
      <w:marRight w:val="0"/>
      <w:marTop w:val="0"/>
      <w:marBottom w:val="0"/>
      <w:divBdr>
        <w:top w:val="none" w:sz="0" w:space="0" w:color="auto"/>
        <w:left w:val="none" w:sz="0" w:space="0" w:color="auto"/>
        <w:bottom w:val="none" w:sz="0" w:space="0" w:color="auto"/>
        <w:right w:val="none" w:sz="0" w:space="0" w:color="auto"/>
      </w:divBdr>
    </w:div>
    <w:div w:id="682704693">
      <w:bodyDiv w:val="1"/>
      <w:marLeft w:val="0"/>
      <w:marRight w:val="0"/>
      <w:marTop w:val="0"/>
      <w:marBottom w:val="0"/>
      <w:divBdr>
        <w:top w:val="none" w:sz="0" w:space="0" w:color="auto"/>
        <w:left w:val="none" w:sz="0" w:space="0" w:color="auto"/>
        <w:bottom w:val="none" w:sz="0" w:space="0" w:color="auto"/>
        <w:right w:val="none" w:sz="0" w:space="0" w:color="auto"/>
      </w:divBdr>
      <w:divsChild>
        <w:div w:id="915896436">
          <w:marLeft w:val="0"/>
          <w:marRight w:val="0"/>
          <w:marTop w:val="0"/>
          <w:marBottom w:val="0"/>
          <w:divBdr>
            <w:top w:val="none" w:sz="0" w:space="0" w:color="auto"/>
            <w:left w:val="none" w:sz="0" w:space="0" w:color="auto"/>
            <w:bottom w:val="none" w:sz="0" w:space="0" w:color="auto"/>
            <w:right w:val="none" w:sz="0" w:space="0" w:color="auto"/>
          </w:divBdr>
        </w:div>
        <w:div w:id="521281372">
          <w:marLeft w:val="0"/>
          <w:marRight w:val="0"/>
          <w:marTop w:val="0"/>
          <w:marBottom w:val="0"/>
          <w:divBdr>
            <w:top w:val="none" w:sz="0" w:space="0" w:color="auto"/>
            <w:left w:val="none" w:sz="0" w:space="0" w:color="auto"/>
            <w:bottom w:val="none" w:sz="0" w:space="0" w:color="auto"/>
            <w:right w:val="none" w:sz="0" w:space="0" w:color="auto"/>
          </w:divBdr>
        </w:div>
      </w:divsChild>
    </w:div>
    <w:div w:id="1020476241">
      <w:bodyDiv w:val="1"/>
      <w:marLeft w:val="0"/>
      <w:marRight w:val="0"/>
      <w:marTop w:val="0"/>
      <w:marBottom w:val="0"/>
      <w:divBdr>
        <w:top w:val="none" w:sz="0" w:space="0" w:color="auto"/>
        <w:left w:val="none" w:sz="0" w:space="0" w:color="auto"/>
        <w:bottom w:val="none" w:sz="0" w:space="0" w:color="auto"/>
        <w:right w:val="none" w:sz="0" w:space="0" w:color="auto"/>
      </w:divBdr>
    </w:div>
    <w:div w:id="1547598316">
      <w:bodyDiv w:val="1"/>
      <w:marLeft w:val="0"/>
      <w:marRight w:val="0"/>
      <w:marTop w:val="0"/>
      <w:marBottom w:val="0"/>
      <w:divBdr>
        <w:top w:val="none" w:sz="0" w:space="0" w:color="auto"/>
        <w:left w:val="none" w:sz="0" w:space="0" w:color="auto"/>
        <w:bottom w:val="none" w:sz="0" w:space="0" w:color="auto"/>
        <w:right w:val="none" w:sz="0" w:space="0" w:color="auto"/>
      </w:divBdr>
      <w:divsChild>
        <w:div w:id="2099985007">
          <w:marLeft w:val="0"/>
          <w:marRight w:val="0"/>
          <w:marTop w:val="0"/>
          <w:marBottom w:val="0"/>
          <w:divBdr>
            <w:top w:val="none" w:sz="0" w:space="0" w:color="auto"/>
            <w:left w:val="none" w:sz="0" w:space="0" w:color="auto"/>
            <w:bottom w:val="none" w:sz="0" w:space="0" w:color="auto"/>
            <w:right w:val="none" w:sz="0" w:space="0" w:color="auto"/>
          </w:divBdr>
        </w:div>
        <w:div w:id="1260021059">
          <w:marLeft w:val="0"/>
          <w:marRight w:val="0"/>
          <w:marTop w:val="0"/>
          <w:marBottom w:val="0"/>
          <w:divBdr>
            <w:top w:val="none" w:sz="0" w:space="0" w:color="auto"/>
            <w:left w:val="none" w:sz="0" w:space="0" w:color="auto"/>
            <w:bottom w:val="none" w:sz="0" w:space="0" w:color="auto"/>
            <w:right w:val="none" w:sz="0" w:space="0" w:color="auto"/>
          </w:divBdr>
        </w:div>
      </w:divsChild>
    </w:div>
    <w:div w:id="1574582554">
      <w:bodyDiv w:val="1"/>
      <w:marLeft w:val="0"/>
      <w:marRight w:val="0"/>
      <w:marTop w:val="0"/>
      <w:marBottom w:val="0"/>
      <w:divBdr>
        <w:top w:val="none" w:sz="0" w:space="0" w:color="auto"/>
        <w:left w:val="none" w:sz="0" w:space="0" w:color="auto"/>
        <w:bottom w:val="none" w:sz="0" w:space="0" w:color="auto"/>
        <w:right w:val="none" w:sz="0" w:space="0" w:color="auto"/>
      </w:divBdr>
    </w:div>
    <w:div w:id="1680421560">
      <w:bodyDiv w:val="1"/>
      <w:marLeft w:val="0"/>
      <w:marRight w:val="0"/>
      <w:marTop w:val="0"/>
      <w:marBottom w:val="0"/>
      <w:divBdr>
        <w:top w:val="none" w:sz="0" w:space="0" w:color="auto"/>
        <w:left w:val="none" w:sz="0" w:space="0" w:color="auto"/>
        <w:bottom w:val="none" w:sz="0" w:space="0" w:color="auto"/>
        <w:right w:val="none" w:sz="0" w:space="0" w:color="auto"/>
      </w:divBdr>
      <w:divsChild>
        <w:div w:id="1971089638">
          <w:marLeft w:val="0"/>
          <w:marRight w:val="0"/>
          <w:marTop w:val="0"/>
          <w:marBottom w:val="0"/>
          <w:divBdr>
            <w:top w:val="none" w:sz="0" w:space="0" w:color="auto"/>
            <w:left w:val="none" w:sz="0" w:space="0" w:color="auto"/>
            <w:bottom w:val="none" w:sz="0" w:space="0" w:color="auto"/>
            <w:right w:val="none" w:sz="0" w:space="0" w:color="auto"/>
          </w:divBdr>
        </w:div>
        <w:div w:id="1390032055">
          <w:marLeft w:val="0"/>
          <w:marRight w:val="0"/>
          <w:marTop w:val="0"/>
          <w:marBottom w:val="0"/>
          <w:divBdr>
            <w:top w:val="none" w:sz="0" w:space="0" w:color="auto"/>
            <w:left w:val="none" w:sz="0" w:space="0" w:color="auto"/>
            <w:bottom w:val="none" w:sz="0" w:space="0" w:color="auto"/>
            <w:right w:val="none" w:sz="0" w:space="0" w:color="auto"/>
          </w:divBdr>
        </w:div>
      </w:divsChild>
    </w:div>
    <w:div w:id="1864901688">
      <w:bodyDiv w:val="1"/>
      <w:marLeft w:val="0"/>
      <w:marRight w:val="0"/>
      <w:marTop w:val="0"/>
      <w:marBottom w:val="0"/>
      <w:divBdr>
        <w:top w:val="none" w:sz="0" w:space="0" w:color="auto"/>
        <w:left w:val="none" w:sz="0" w:space="0" w:color="auto"/>
        <w:bottom w:val="none" w:sz="0" w:space="0" w:color="auto"/>
        <w:right w:val="none" w:sz="0" w:space="0" w:color="auto"/>
      </w:divBdr>
      <w:divsChild>
        <w:div w:id="1628898539">
          <w:marLeft w:val="0"/>
          <w:marRight w:val="0"/>
          <w:marTop w:val="0"/>
          <w:marBottom w:val="0"/>
          <w:divBdr>
            <w:top w:val="none" w:sz="0" w:space="0" w:color="auto"/>
            <w:left w:val="none" w:sz="0" w:space="0" w:color="auto"/>
            <w:bottom w:val="none" w:sz="0" w:space="0" w:color="auto"/>
            <w:right w:val="none" w:sz="0" w:space="0" w:color="auto"/>
          </w:divBdr>
        </w:div>
        <w:div w:id="1123966275">
          <w:marLeft w:val="0"/>
          <w:marRight w:val="0"/>
          <w:marTop w:val="0"/>
          <w:marBottom w:val="0"/>
          <w:divBdr>
            <w:top w:val="none" w:sz="0" w:space="0" w:color="auto"/>
            <w:left w:val="none" w:sz="0" w:space="0" w:color="auto"/>
            <w:bottom w:val="none" w:sz="0" w:space="0" w:color="auto"/>
            <w:right w:val="none" w:sz="0" w:space="0" w:color="auto"/>
          </w:divBdr>
        </w:div>
      </w:divsChild>
    </w:div>
    <w:div w:id="1872263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DD3F0-1FD1-45C7-8B84-397ED5B9C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9</Pages>
  <Words>4429</Words>
  <Characters>22592</Characters>
  <Application>Microsoft Office Word</Application>
  <DocSecurity>0</DocSecurity>
  <Lines>779</Lines>
  <Paragraphs>314</Paragraphs>
  <ScaleCrop>false</ScaleCrop>
  <Manager/>
  <Company/>
  <LinksUpToDate>false</LinksUpToDate>
  <CharactersWithSpaces>26707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in Two-Column Format</dc:title>
  <dc:subject/>
  <dc:creator>SIEDS 2015</dc:creator>
  <cp:keywords/>
  <dc:description/>
  <cp:lastModifiedBy>ken0926@connect.hku.hk</cp:lastModifiedBy>
  <cp:revision>4</cp:revision>
  <cp:lastPrinted>2008-02-17T15:35:00Z</cp:lastPrinted>
  <dcterms:created xsi:type="dcterms:W3CDTF">2026-04-20T04:42:00Z</dcterms:created>
  <dcterms:modified xsi:type="dcterms:W3CDTF">2026-04-20T05:10:00Z</dcterms:modified>
  <cp:category/>
</cp:coreProperties>
</file>