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1.删除弹出层确认提示框：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confirm()方法用于显示一个带有指定消息：OK及取消按钮的对话框。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操作方法参数如下：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if(confirm('确定要删除该行信息?')){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.......中间为要执行的操作，增删改查操作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1)如果用户点击确定按钮，则confirm()返回true。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2)如果点击取消按钮，则confirm()返回false。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在用户点击确定按钮或取消按钮把对话框关闭之前，它将阻止用户对浏览器的所有输入。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在调用confirm()时，将暂停对JavaScript代码的执行，在用户作出响应之前，不会执行下一条语句。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/*对于删除超链，都需要进行确认操作*/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"a"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click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 xml:space="preserve">deleteLink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$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attr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"deleteLink"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console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2"/>
          <w:szCs w:val="22"/>
          <w:shd w:val="clear" w:fill="FFFFFF"/>
        </w:rPr>
        <w:t>log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deleteLink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 xml:space="preserve">"true"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== 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deleteLink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 xml:space="preserve">confirmDelete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confirm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"确认要删除"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2"/>
          <w:szCs w:val="22"/>
          <w:shd w:val="clear" w:fill="FFFFFF"/>
        </w:rPr>
        <w:t>confirmDelete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6C58C6"/>
    <w:rsid w:val="5379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2019-02-15T02:47:01Z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