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与数据库管理不同的是，Spring Security提供了一个实现了可以</w:t>
      </w:r>
      <w:r>
        <w:rPr>
          <w:rFonts w:hint="eastAsia" w:ascii="微软雅黑" w:hAnsi="微软雅黑" w:eastAsia="微软雅黑" w:cs="微软雅黑"/>
          <w:u w:val="single"/>
        </w:rPr>
        <w:t>缓存UserDetailService的实现类</w:t>
      </w:r>
      <w:r>
        <w:rPr>
          <w:rFonts w:hint="eastAsia" w:ascii="微软雅黑" w:hAnsi="微软雅黑" w:eastAsia="微软雅黑" w:cs="微软雅黑"/>
        </w:rPr>
        <w:t>，这个类的名字是</w:t>
      </w:r>
      <w:r>
        <w:rPr>
          <w:rFonts w:hint="eastAsia" w:ascii="微软雅黑" w:hAnsi="微软雅黑" w:eastAsia="微软雅黑" w:cs="微软雅黑"/>
          <w:color w:val="FF0000"/>
          <w:u w:val="single"/>
        </w:rPr>
        <w:t>CachingUserDetailsS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FF0000"/>
          <w:u w:val="single"/>
        </w:rPr>
        <w:t>ervice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9230" cy="2156460"/>
            <wp:effectExtent l="0" t="0" r="1270" b="254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56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该类的构造接收了一个用于真正加载UserDetails的UserDetailsService实现类，当需要加载UserDetails时，会首先从缓存中获取。如果缓存中没有对应的UserDetails,则使用UserDetailsService实现类进行加载，然后将加载后的结果存在缓存中。UserDetais与缓存的交互是通过UserCache实现的。CachingUserDetailsService默认有一个UserCache的空引用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Spring Security提供的另一个：EhCache</w:t>
      </w: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0F35B3"/>
    <w:rsid w:val="3F042FFB"/>
    <w:rsid w:val="3FB31AEA"/>
    <w:rsid w:val="43EB377F"/>
    <w:rsid w:val="6DF964E0"/>
    <w:rsid w:val="76037A95"/>
    <w:rsid w:val="77AA6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2018-11-22T00:44:43Z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