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对于Web应用来说，ServletContext对象是唯一的，一个Web应用，只有一个ServletContext对象，该对象是在Web应用装载时初始化的。</w:t>
      </w:r>
      <w:r>
        <w:rPr>
          <w:rFonts w:hint="eastAsia"/>
          <w:color w:val="FF0000"/>
          <w:sz w:val="24"/>
          <w:szCs w:val="24"/>
          <w:lang w:val="en-US" w:eastAsia="zh-CN"/>
        </w:rPr>
        <w:t>若将Spring容器的创建时机，放在ServletContext初始化时</w:t>
      </w:r>
      <w:r>
        <w:rPr>
          <w:rFonts w:hint="eastAsia"/>
          <w:sz w:val="24"/>
          <w:szCs w:val="24"/>
          <w:lang w:val="en-US" w:eastAsia="zh-CN"/>
        </w:rPr>
        <w:t>，就可以保证Spring容器的创建只会执行一次，也就保证了Spring容器在整个应用的唯一性。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当Spring容器创建好后，在整个应用的生命周期过程中，Spring容器应该是随时可以被访问的。即，Spring容器的应具有全局性。而ServletContext对象的域属性，就具有应用的全局性。所以，</w:t>
      </w:r>
      <w:r>
        <w:rPr>
          <w:rFonts w:hint="eastAsia"/>
          <w:color w:val="FF0000"/>
          <w:sz w:val="24"/>
          <w:szCs w:val="24"/>
          <w:lang w:val="en-US" w:eastAsia="zh-CN"/>
        </w:rPr>
        <w:t>将创建好的Spring容器，以域属性的形式放入到ServletContext的域空间中，就保证了Spring容器的全局性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上述的这些工作已经被封装在spring-web-4.2.1.RELEASE.jar包里的相关API里了。</w:t>
      </w: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导入Jar包</w:t>
      </w: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注册监听器ContextLoaderListener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若要在ServletContext初始化时创建Spring容器，就需要使用监听器接口ServletContextListener对ServletContext进行监听。在web.xml中注册该监听器。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Spring为该监听器接口定义了一个实现类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ContextLoaderListener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，完成了两个很重要的工作：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创建容器对象，并将容器对象放入到了ServletContext的域属性空间中。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打开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ContextLoaderListener的源码。两个是构造方法，一个初始化方法，一个销毁方法。</w:t>
      </w: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指定Spring配置文件的位置&lt;context-param/&gt;</w:t>
      </w: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获取Spring容器对象</w:t>
      </w:r>
    </w:p>
    <w:p>
      <w:pPr>
        <w:numPr>
          <w:ilvl w:val="0"/>
          <w:numId w:val="2"/>
        </w:numPr>
        <w:ind w:left="84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直接从ServletContext中获取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获取到Spring容器对象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ackey</w:t>
      </w:r>
      <w:r>
        <w:rPr>
          <w:rFonts w:hint="eastAsia" w:ascii="Consolas" w:hAnsi="Consolas" w:eastAsia="Consolas"/>
          <w:color w:val="000000"/>
          <w:sz w:val="24"/>
        </w:rPr>
        <w:t xml:space="preserve"> = WebApplicationContext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00C0"/>
          <w:sz w:val="24"/>
        </w:rPr>
        <w:t>ROOT_WEB_APPLICATION_CONTEXT_ATTRIBUTE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Consolas"/>
          <w:b/>
          <w:color w:val="7F0055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= (ApplicationContext)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.getServletContext().getAttribute(</w:t>
      </w:r>
      <w:r>
        <w:rPr>
          <w:rFonts w:hint="eastAsia" w:ascii="Consolas" w:hAnsi="Consolas" w:eastAsia="Consolas"/>
          <w:color w:val="6A3E3E"/>
          <w:sz w:val="24"/>
        </w:rPr>
        <w:t>ackey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bookmarkStart w:id="0" w:name="_GoBack"/>
      <w:bookmarkEnd w:id="0"/>
    </w:p>
    <w:p>
      <w:pPr>
        <w:numPr>
          <w:ilvl w:val="0"/>
          <w:numId w:val="2"/>
        </w:numPr>
        <w:ind w:left="84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通过WebApplicationContextUtils获取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获取到Spring容器对象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WebApplicationContext </w:t>
      </w:r>
      <w:r>
        <w:rPr>
          <w:rFonts w:hint="eastAsia" w:ascii="Consolas" w:hAnsi="Consolas" w:eastAsia="Consolas"/>
          <w:color w:val="6A3E3E"/>
          <w:sz w:val="24"/>
        </w:rPr>
        <w:t>ac</w:t>
      </w:r>
      <w:r>
        <w:rPr>
          <w:rFonts w:hint="eastAsia" w:ascii="Consolas" w:hAnsi="Consolas" w:eastAsia="Consolas"/>
          <w:color w:val="000000"/>
          <w:sz w:val="24"/>
        </w:rPr>
        <w:t xml:space="preserve"> = WebApplicationContextUtils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b/>
          <w:bCs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i/>
          <w:color w:val="000000"/>
          <w:sz w:val="24"/>
        </w:rPr>
        <w:t>getRequiredWebApplicationContext</w:t>
      </w:r>
      <w:r>
        <w:rPr>
          <w:rFonts w:hint="eastAsia" w:ascii="Consolas" w:hAnsi="Consolas" w:eastAsia="Consolas"/>
          <w:color w:val="000000"/>
          <w:sz w:val="24"/>
        </w:rPr>
        <w:t>(getServletContext());</w:t>
      </w:r>
    </w:p>
    <w:p>
      <w:pPr>
        <w:widowControl w:val="0"/>
        <w:numPr>
          <w:numId w:val="0"/>
        </w:numPr>
        <w:ind w:firstLine="420" w:firstLineChars="0"/>
        <w:jc w:val="both"/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2CE6AB"/>
    <w:multiLevelType w:val="singleLevel"/>
    <w:tmpl w:val="E02CE6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FB8DF5A"/>
    <w:multiLevelType w:val="singleLevel"/>
    <w:tmpl w:val="0FB8DF5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3565"/>
    <w:rsid w:val="0DA67F28"/>
    <w:rsid w:val="19B83A5D"/>
    <w:rsid w:val="1B1D6D96"/>
    <w:rsid w:val="26143070"/>
    <w:rsid w:val="2EC47115"/>
    <w:rsid w:val="32317B83"/>
    <w:rsid w:val="3C8C3E26"/>
    <w:rsid w:val="542B757D"/>
    <w:rsid w:val="63762EE4"/>
    <w:rsid w:val="65DC7AE8"/>
    <w:rsid w:val="6DCF4FE6"/>
    <w:rsid w:val="6FB23EEB"/>
    <w:rsid w:val="7EC5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2018-09-25T03:56:09Z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