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通过@RequestMapping注解也可以定义处理器对于请求的映射规则。该注解可以注解在方法上，也可以注解在类上，但意义是不同的。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对请求URI的命名空间的定义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@RequestMapping的value属性用于定义所匹配请求的URI。但对于注解在方法上与类上，其 value 属性所指定的 URI，意义是不同的。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一个@Controller所注解的类中，可以定义多个处理器方法。当然，不同的处理器方法所匹配的URI是不同的。这些不同的URI被指定在注解于方法之上的@RequestMapping的value属性中。但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>若这些请求具有相同的URI部分</w:t>
      </w:r>
      <w:r>
        <w:rPr>
          <w:rFonts w:hint="eastAsia"/>
          <w:b w:val="0"/>
          <w:bCs w:val="0"/>
          <w:sz w:val="24"/>
          <w:szCs w:val="24"/>
        </w:rPr>
        <w:t>，则这些相同的URI，可以被抽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>取到注解在类之上的@RequestMapping的value属性中。</w:t>
      </w:r>
      <w:r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</w:rPr>
        <w:t>此时的这个URI称为命名空间</w:t>
      </w:r>
      <w:r>
        <w:rPr>
          <w:rFonts w:hint="eastAsia"/>
          <w:b w:val="0"/>
          <w:bCs w:val="0"/>
          <w:sz w:val="24"/>
          <w:szCs w:val="24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换个角度说，要访问处理器的指定方法，必须要在方法指定URI之前加上处理器类前定义的命名空间。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67960" cy="2598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请求URI中通配符的应用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资源名称中使用通配符</w:t>
      </w:r>
    </w:p>
    <w:p>
      <w:pPr>
        <w:widowControl w:val="0"/>
        <w:numPr>
          <w:numId w:val="0"/>
        </w:numPr>
        <w:jc w:val="center"/>
        <w:rPr>
          <w:b/>
          <w:bCs/>
          <w:sz w:val="24"/>
          <w:szCs w:val="24"/>
        </w:rPr>
      </w:pPr>
      <w:r>
        <w:drawing>
          <wp:inline distT="0" distB="0" distL="114300" distR="114300">
            <wp:extent cx="4940300" cy="3473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b/>
          <w:bCs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资源路径中使用通配符</w:t>
      </w:r>
    </w:p>
    <w:p>
      <w:pPr>
        <w:widowControl w:val="0"/>
        <w:numPr>
          <w:numId w:val="0"/>
        </w:numPr>
        <w:jc w:val="center"/>
        <w:rPr>
          <w:b/>
          <w:bCs/>
        </w:rPr>
      </w:pPr>
      <w:r>
        <w:drawing>
          <wp:inline distT="0" distB="0" distL="114300" distR="114300">
            <wp:extent cx="5273675" cy="26174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对请求提交方式的定义</w:t>
      </w:r>
    </w:p>
    <w:p>
      <w:pPr>
        <w:widowControl w:val="0"/>
        <w:numPr>
          <w:numId w:val="0"/>
        </w:numPr>
        <w:jc w:val="center"/>
        <w:rPr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3675" cy="19240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对请求中携带参数的定义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3040" cy="148590"/>
            <wp:effectExtent l="0" t="0" r="1016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7C77E"/>
    <w:multiLevelType w:val="singleLevel"/>
    <w:tmpl w:val="8277C7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2B4D3A21"/>
    <w:multiLevelType w:val="singleLevel"/>
    <w:tmpl w:val="2B4D3A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C96"/>
    <w:rsid w:val="09E21154"/>
    <w:rsid w:val="0AFB4942"/>
    <w:rsid w:val="0AFF42E8"/>
    <w:rsid w:val="25F2625A"/>
    <w:rsid w:val="34DC1201"/>
    <w:rsid w:val="37E43D35"/>
    <w:rsid w:val="401F0236"/>
    <w:rsid w:val="460344C0"/>
    <w:rsid w:val="5135461E"/>
    <w:rsid w:val="55B753F9"/>
    <w:rsid w:val="60952D70"/>
    <w:rsid w:val="62A73330"/>
    <w:rsid w:val="6A2E7573"/>
    <w:rsid w:val="6CE204B1"/>
    <w:rsid w:val="7EF6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2018-09-27T07:11:39Z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